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Ind w:w="108" w:type="dxa"/>
        <w:tblLook w:val="04A0" w:firstRow="1" w:lastRow="0" w:firstColumn="1" w:lastColumn="0" w:noHBand="0" w:noVBand="1"/>
      </w:tblPr>
      <w:tblGrid>
        <w:gridCol w:w="4521"/>
        <w:gridCol w:w="9589"/>
      </w:tblGrid>
      <w:tr w:rsidR="008E2E75" w:rsidRPr="00810CEC" w14:paraId="72113207" w14:textId="77777777" w:rsidTr="00D44F46">
        <w:tc>
          <w:tcPr>
            <w:tcW w:w="14175" w:type="dxa"/>
            <w:gridSpan w:val="2"/>
            <w:tcBorders>
              <w:top w:val="single" w:sz="2" w:space="0" w:color="auto"/>
              <w:left w:val="single" w:sz="2" w:space="0" w:color="auto"/>
              <w:bottom w:val="single" w:sz="2" w:space="0" w:color="auto"/>
              <w:right w:val="single" w:sz="2" w:space="0" w:color="auto"/>
            </w:tcBorders>
          </w:tcPr>
          <w:p w14:paraId="419AFE0E" w14:textId="77777777" w:rsidR="008A6940" w:rsidRPr="00810CEC" w:rsidRDefault="00A40B48" w:rsidP="000E14D3">
            <w:pPr>
              <w:pStyle w:val="bersicht"/>
            </w:pPr>
            <w:r w:rsidRPr="00810CEC">
              <w:t>Übersicht</w:t>
            </w:r>
          </w:p>
        </w:tc>
      </w:tr>
      <w:tr w:rsidR="00A3318A" w:rsidRPr="00810CEC" w14:paraId="21250BBD" w14:textId="77777777" w:rsidTr="00D44F46">
        <w:tc>
          <w:tcPr>
            <w:tcW w:w="453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18B939AC" w14:textId="77777777" w:rsidR="008A6940" w:rsidRPr="00810CEC" w:rsidRDefault="008E22AB" w:rsidP="00667371">
            <w:pPr>
              <w:pStyle w:val="Zitat"/>
              <w:spacing w:line="276" w:lineRule="auto"/>
              <w:jc w:val="right"/>
              <w:rPr>
                <w:color w:val="auto"/>
              </w:rPr>
            </w:pPr>
            <w:r w:rsidRPr="00810CEC">
              <w:rPr>
                <w:color w:val="auto"/>
              </w:rPr>
              <w:t>Ausbildungseinheit</w:t>
            </w:r>
            <w:r w:rsidR="00A40B48" w:rsidRPr="00810CEC">
              <w:rPr>
                <w:color w:val="auto"/>
              </w:rPr>
              <w:t>:</w:t>
            </w:r>
          </w:p>
          <w:p w14:paraId="14E62A2B" w14:textId="77777777" w:rsidR="00A40B48" w:rsidRPr="00810CEC" w:rsidRDefault="00A40B48" w:rsidP="00667371">
            <w:pPr>
              <w:spacing w:line="276" w:lineRule="auto"/>
              <w:jc w:val="right"/>
              <w:rPr>
                <w:b/>
              </w:rPr>
            </w:pPr>
            <w:r w:rsidRPr="00810CEC">
              <w:rPr>
                <w:b/>
              </w:rPr>
              <w:t>Thema:</w:t>
            </w:r>
          </w:p>
          <w:p w14:paraId="5CEC6D50" w14:textId="77777777" w:rsidR="00A40B48" w:rsidRPr="00810CEC" w:rsidRDefault="00A40B48" w:rsidP="00667371">
            <w:pPr>
              <w:spacing w:line="276" w:lineRule="auto"/>
              <w:jc w:val="right"/>
              <w:rPr>
                <w:b/>
              </w:rPr>
            </w:pPr>
            <w:r w:rsidRPr="00810CEC">
              <w:rPr>
                <w:b/>
              </w:rPr>
              <w:t>Zeitansatz:</w:t>
            </w:r>
          </w:p>
          <w:p w14:paraId="752A9104" w14:textId="77777777" w:rsidR="00A40B48" w:rsidRPr="00810CEC" w:rsidRDefault="00A40B48" w:rsidP="00667371">
            <w:pPr>
              <w:spacing w:line="276" w:lineRule="auto"/>
              <w:jc w:val="right"/>
              <w:rPr>
                <w:b/>
              </w:rPr>
            </w:pPr>
            <w:r w:rsidRPr="00810CEC">
              <w:rPr>
                <w:b/>
              </w:rPr>
              <w:t>Unterrichtsform:</w:t>
            </w:r>
          </w:p>
          <w:p w14:paraId="7D0A496D" w14:textId="77777777" w:rsidR="00A40B48" w:rsidRPr="00810CEC" w:rsidRDefault="00A40B48" w:rsidP="00667371">
            <w:pPr>
              <w:spacing w:line="276" w:lineRule="auto"/>
              <w:jc w:val="right"/>
              <w:rPr>
                <w:b/>
              </w:rPr>
            </w:pPr>
            <w:r w:rsidRPr="00810CEC">
              <w:rPr>
                <w:b/>
              </w:rPr>
              <w:t>Hinweis:</w:t>
            </w:r>
          </w:p>
        </w:tc>
        <w:tc>
          <w:tcPr>
            <w:tcW w:w="963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0EAFC7EC" w14:textId="67FD5832" w:rsidR="008A6940" w:rsidRPr="00810CEC" w:rsidRDefault="008E2E75" w:rsidP="00667371">
            <w:pPr>
              <w:pStyle w:val="Zitat"/>
              <w:spacing w:line="276" w:lineRule="auto"/>
              <w:rPr>
                <w:color w:val="auto"/>
              </w:rPr>
            </w:pPr>
            <w:r w:rsidRPr="00810CEC">
              <w:rPr>
                <w:color w:val="auto"/>
              </w:rPr>
              <w:t>Besondere Gefahren im Zivilschutz, Kampfmittel</w:t>
            </w:r>
          </w:p>
          <w:p w14:paraId="08955CD0" w14:textId="77777777" w:rsidR="00A40B48" w:rsidRPr="00810CEC" w:rsidRDefault="00A40B48" w:rsidP="00667371">
            <w:pPr>
              <w:spacing w:line="276" w:lineRule="auto"/>
            </w:pPr>
          </w:p>
          <w:p w14:paraId="65165441" w14:textId="4EF0033F" w:rsidR="00A40B48" w:rsidRPr="00810CEC" w:rsidRDefault="00A3318A" w:rsidP="00667371">
            <w:pPr>
              <w:spacing w:line="276" w:lineRule="auto"/>
            </w:pPr>
            <w:r w:rsidRPr="00810CEC">
              <w:t>8</w:t>
            </w:r>
            <w:r w:rsidR="00472E96" w:rsidRPr="00810CEC">
              <w:t xml:space="preserve"> </w:t>
            </w:r>
            <w:r w:rsidR="00472E96" w:rsidRPr="00810CEC">
              <w:rPr>
                <w:rFonts w:cs="Arial"/>
              </w:rPr>
              <w:t>×</w:t>
            </w:r>
            <w:r w:rsidR="00472E96" w:rsidRPr="00810CEC">
              <w:t xml:space="preserve"> 45</w:t>
            </w:r>
            <w:r w:rsidR="008A5631" w:rsidRPr="00810CEC">
              <w:t xml:space="preserve"> Minuten</w:t>
            </w:r>
            <w:r w:rsidRPr="00810CEC">
              <w:t xml:space="preserve"> (zivilschutzbezogener Unterricht)</w:t>
            </w:r>
          </w:p>
          <w:p w14:paraId="24AB2066" w14:textId="288B7087" w:rsidR="00A40B48" w:rsidRPr="00810CEC" w:rsidRDefault="00A3318A" w:rsidP="00667371">
            <w:pPr>
              <w:spacing w:line="276" w:lineRule="auto"/>
            </w:pPr>
            <w:r w:rsidRPr="00810CEC">
              <w:t xml:space="preserve">Lehrvortrag, </w:t>
            </w:r>
            <w:r w:rsidR="008A5631" w:rsidRPr="00810CEC">
              <w:t>Unterrichtsgespräch</w:t>
            </w:r>
            <w:r w:rsidRPr="00810CEC">
              <w:t>, praktische Unterweisung</w:t>
            </w:r>
          </w:p>
          <w:p w14:paraId="5406BA47" w14:textId="77777777" w:rsidR="00A40B48" w:rsidRPr="00810CEC" w:rsidRDefault="00472E96" w:rsidP="00667371">
            <w:pPr>
              <w:spacing w:line="276" w:lineRule="auto"/>
            </w:pPr>
            <w:r w:rsidRPr="00810CEC">
              <w:rPr>
                <w:rFonts w:cs="Arial"/>
              </w:rPr>
              <w:t>Diese Lehrunterlage und die dazugehörenden Folienvorlagen können auch abschnittsweise verwendet werden oder durch Einbeziehung örtlicher Besonderheiten ergänzt werden.</w:t>
            </w:r>
          </w:p>
        </w:tc>
      </w:tr>
      <w:tr w:rsidR="00A4595E" w:rsidRPr="00810CEC" w14:paraId="3F22CF39" w14:textId="77777777" w:rsidTr="00D44F46">
        <w:tc>
          <w:tcPr>
            <w:tcW w:w="4536" w:type="dxa"/>
            <w:tcBorders>
              <w:top w:val="single" w:sz="2" w:space="0" w:color="auto"/>
              <w:left w:val="single" w:sz="2" w:space="0" w:color="auto"/>
              <w:bottom w:val="single" w:sz="2" w:space="0" w:color="auto"/>
              <w:right w:val="single" w:sz="2" w:space="0" w:color="auto"/>
            </w:tcBorders>
          </w:tcPr>
          <w:p w14:paraId="25401240" w14:textId="77777777" w:rsidR="008A6940" w:rsidRPr="00810CEC" w:rsidRDefault="00472E96" w:rsidP="00667371">
            <w:pPr>
              <w:spacing w:line="276" w:lineRule="auto"/>
              <w:jc w:val="right"/>
              <w:rPr>
                <w:b/>
              </w:rPr>
            </w:pPr>
            <w:r w:rsidRPr="00810CEC">
              <w:rPr>
                <w:b/>
              </w:rPr>
              <w:t>Grob</w:t>
            </w:r>
            <w:r w:rsidR="008A5631" w:rsidRPr="00810CEC">
              <w:rPr>
                <w:b/>
              </w:rPr>
              <w:t>lernziel</w:t>
            </w:r>
            <w:r w:rsidR="00A40B48" w:rsidRPr="00810CEC">
              <w:rPr>
                <w:b/>
              </w:rPr>
              <w:t>:</w:t>
            </w:r>
          </w:p>
        </w:tc>
        <w:tc>
          <w:tcPr>
            <w:tcW w:w="9639" w:type="dxa"/>
            <w:tcBorders>
              <w:top w:val="single" w:sz="2" w:space="0" w:color="auto"/>
              <w:left w:val="single" w:sz="2" w:space="0" w:color="auto"/>
              <w:bottom w:val="single" w:sz="2" w:space="0" w:color="auto"/>
              <w:right w:val="single" w:sz="2" w:space="0" w:color="auto"/>
            </w:tcBorders>
          </w:tcPr>
          <w:p w14:paraId="600D1B45" w14:textId="473116A2" w:rsidR="00A3318A" w:rsidRPr="00810CEC" w:rsidRDefault="000A6CBD" w:rsidP="00A4595E">
            <w:pPr>
              <w:spacing w:line="276" w:lineRule="auto"/>
              <w:rPr>
                <w:rFonts w:cs="Arial"/>
              </w:rPr>
            </w:pPr>
            <w:r w:rsidRPr="00810CEC">
              <w:rPr>
                <w:rFonts w:cs="Arial"/>
              </w:rPr>
              <w:t>Die Teilnehmer müssen</w:t>
            </w:r>
            <w:r w:rsidR="00A3318A" w:rsidRPr="00810CEC">
              <w:rPr>
                <w:rFonts w:cs="Arial"/>
              </w:rPr>
              <w:t xml:space="preserve"> die besonderen Gefahren und Schäden im Zivilschutz wiedergeben, Schutzmaßnahmen durchführen und die ABC- (CBRN)-Schutz- und Selbsthilfeausstattung sachgerecht anwenden können.</w:t>
            </w:r>
          </w:p>
          <w:p w14:paraId="2608EAC2" w14:textId="36B49F11" w:rsidR="008A6940" w:rsidRPr="00810CEC" w:rsidRDefault="000A6CBD" w:rsidP="00A4595E">
            <w:pPr>
              <w:spacing w:line="276" w:lineRule="auto"/>
            </w:pPr>
            <w:r w:rsidRPr="00810CEC">
              <w:rPr>
                <w:rFonts w:cs="Arial"/>
              </w:rPr>
              <w:t xml:space="preserve">Die Teilnehmer müssen </w:t>
            </w:r>
            <w:r w:rsidR="00A3318A" w:rsidRPr="00810CEC">
              <w:rPr>
                <w:rFonts w:cs="Arial"/>
              </w:rPr>
              <w:t xml:space="preserve">die </w:t>
            </w:r>
            <w:r w:rsidR="00A3318A" w:rsidRPr="00810CEC">
              <w:rPr>
                <w:rFonts w:eastAsia="Calibri" w:cs="Arial"/>
              </w:rPr>
              <w:t>Grundsätze der Hygiene bei Einsätzen wiedergeben und danach handeln können</w:t>
            </w:r>
            <w:r w:rsidR="00F936F5" w:rsidRPr="00810CEC">
              <w:rPr>
                <w:rFonts w:cs="Arial"/>
              </w:rPr>
              <w:t>.</w:t>
            </w:r>
          </w:p>
        </w:tc>
      </w:tr>
      <w:tr w:rsidR="008E2E75" w:rsidRPr="00810CEC" w14:paraId="059E53B3" w14:textId="77777777" w:rsidTr="00D44F46">
        <w:tc>
          <w:tcPr>
            <w:tcW w:w="4536" w:type="dxa"/>
            <w:tcBorders>
              <w:top w:val="single" w:sz="2" w:space="0" w:color="auto"/>
              <w:left w:val="single" w:sz="2" w:space="0" w:color="auto"/>
              <w:bottom w:val="single" w:sz="2" w:space="0" w:color="auto"/>
              <w:right w:val="single" w:sz="2" w:space="0" w:color="auto"/>
            </w:tcBorders>
          </w:tcPr>
          <w:p w14:paraId="357480C5" w14:textId="77777777" w:rsidR="008A6940" w:rsidRPr="00810CEC" w:rsidRDefault="00A40B48" w:rsidP="00667371">
            <w:pPr>
              <w:spacing w:line="276" w:lineRule="auto"/>
              <w:jc w:val="right"/>
              <w:rPr>
                <w:b/>
              </w:rPr>
            </w:pPr>
            <w:r w:rsidRPr="00810CEC">
              <w:rPr>
                <w:b/>
              </w:rPr>
              <w:t>Allgemeines / Einstieg:</w:t>
            </w:r>
          </w:p>
        </w:tc>
        <w:tc>
          <w:tcPr>
            <w:tcW w:w="9639" w:type="dxa"/>
            <w:tcBorders>
              <w:top w:val="single" w:sz="2" w:space="0" w:color="auto"/>
              <w:left w:val="single" w:sz="2" w:space="0" w:color="auto"/>
              <w:bottom w:val="single" w:sz="2" w:space="0" w:color="auto"/>
              <w:right w:val="single" w:sz="2" w:space="0" w:color="auto"/>
            </w:tcBorders>
          </w:tcPr>
          <w:p w14:paraId="5F4E43DE" w14:textId="77777777" w:rsidR="00A4595E" w:rsidRPr="00810CEC" w:rsidRDefault="00A4595E" w:rsidP="00A4595E">
            <w:pPr>
              <w:spacing w:line="276" w:lineRule="auto"/>
              <w:rPr>
                <w:rFonts w:asciiTheme="minorHAnsi" w:hAnsiTheme="minorHAnsi" w:cstheme="minorHAnsi"/>
              </w:rPr>
            </w:pPr>
            <w:r w:rsidRPr="00810CEC">
              <w:rPr>
                <w:rFonts w:asciiTheme="minorHAnsi" w:hAnsiTheme="minorHAnsi" w:cstheme="minorHAnsi"/>
              </w:rPr>
              <w:t xml:space="preserve">Alle </w:t>
            </w:r>
            <w:bookmarkStart w:id="0" w:name="_Hlk520400872"/>
            <w:r w:rsidRPr="00810CEC">
              <w:rPr>
                <w:rFonts w:asciiTheme="minorHAnsi" w:hAnsiTheme="minorHAnsi" w:cstheme="minorHAnsi"/>
              </w:rPr>
              <w:t xml:space="preserve">Einheiten </w:t>
            </w:r>
            <w:bookmarkEnd w:id="0"/>
            <w:r w:rsidRPr="00810CEC">
              <w:rPr>
                <w:rFonts w:asciiTheme="minorHAnsi" w:hAnsiTheme="minorHAnsi" w:cstheme="minorHAnsi"/>
              </w:rPr>
              <w:t xml:space="preserve">und Einrichtungen des Katastrophenschutzes, die </w:t>
            </w:r>
            <w:r w:rsidRPr="00810CEC">
              <w:rPr>
                <w:rFonts w:asciiTheme="minorHAnsi" w:hAnsiTheme="minorHAnsi" w:cstheme="minorHAnsi"/>
                <w:lang w:eastAsia="de-DE"/>
              </w:rPr>
              <w:t>von den öffentlichen Organisationen (Feuerwehr, Technisches Hilfswerk) und den privaten Organisationen (Deutsches Rotes Kreuz…) aufgestellt</w:t>
            </w:r>
            <w:r w:rsidRPr="00810CEC">
              <w:rPr>
                <w:rFonts w:asciiTheme="minorHAnsi" w:hAnsiTheme="minorHAnsi" w:cstheme="minorHAnsi"/>
              </w:rPr>
              <w:t xml:space="preserve"> werden und auch die Einrichtungen des öffentlichen Gesundheitsdienstes, müssen sich immer darauf einstellen, dass sie im Verteidigungsfall mit ihren Einsatzkräften und Einsatzmitteln zur Gefahrenabwehr eingesetzt werden.</w:t>
            </w:r>
          </w:p>
          <w:p w14:paraId="3C182709" w14:textId="229F9948" w:rsidR="008A6940" w:rsidRPr="00810CEC" w:rsidRDefault="00A4595E" w:rsidP="00A4595E">
            <w:pPr>
              <w:spacing w:line="276" w:lineRule="auto"/>
            </w:pPr>
            <w:r w:rsidRPr="00810CEC">
              <w:rPr>
                <w:rFonts w:asciiTheme="minorHAnsi" w:hAnsiTheme="minorHAnsi" w:cstheme="minorHAnsi"/>
              </w:rPr>
              <w:t>Auch wenn kriegerische Handlungen mit einem Einsatz von Kampfmitteln in unserem Land derzeit kaum vorstellbar und wenig wahrscheinlich sind, kann es jederzeit zu vergleichbaren Gefahren- und Schadenslagen kommen, wenn zum Beispiel Kampfmittel oder Kampfstoffe bei eine</w:t>
            </w:r>
            <w:r w:rsidR="00FD0BCC" w:rsidRPr="00810CEC">
              <w:rPr>
                <w:rFonts w:asciiTheme="minorHAnsi" w:hAnsiTheme="minorHAnsi" w:cstheme="minorHAnsi"/>
              </w:rPr>
              <w:t>r kriminellen Tat oder eine</w:t>
            </w:r>
            <w:r w:rsidRPr="00810CEC">
              <w:rPr>
                <w:rFonts w:asciiTheme="minorHAnsi" w:hAnsiTheme="minorHAnsi" w:cstheme="minorHAnsi"/>
              </w:rPr>
              <w:t xml:space="preserve">m terroristischen Anschlag vorsätzlich eingesetzt oder </w:t>
            </w:r>
            <w:r w:rsidR="00067767" w:rsidRPr="00810CEC">
              <w:rPr>
                <w:rFonts w:asciiTheme="minorHAnsi" w:hAnsiTheme="minorHAnsi" w:cstheme="minorHAnsi"/>
              </w:rPr>
              <w:t>größere</w:t>
            </w:r>
            <w:r w:rsidRPr="00810CEC">
              <w:rPr>
                <w:rFonts w:asciiTheme="minorHAnsi" w:hAnsiTheme="minorHAnsi" w:cstheme="minorHAnsi"/>
              </w:rPr>
              <w:t xml:space="preserve"> Mengen </w:t>
            </w:r>
            <w:r w:rsidR="00067767" w:rsidRPr="00810CEC">
              <w:rPr>
                <w:rFonts w:asciiTheme="minorHAnsi" w:hAnsiTheme="minorHAnsi" w:cstheme="minorHAnsi"/>
              </w:rPr>
              <w:t xml:space="preserve">von </w:t>
            </w:r>
            <w:r w:rsidRPr="00810CEC">
              <w:rPr>
                <w:rFonts w:asciiTheme="minorHAnsi" w:hAnsiTheme="minorHAnsi" w:cstheme="minorHAnsi"/>
              </w:rPr>
              <w:t>ABC-Gefahrstoffe</w:t>
            </w:r>
            <w:r w:rsidR="00067767" w:rsidRPr="00810CEC">
              <w:rPr>
                <w:rFonts w:asciiTheme="minorHAnsi" w:hAnsiTheme="minorHAnsi" w:cstheme="minorHAnsi"/>
              </w:rPr>
              <w:t>n</w:t>
            </w:r>
            <w:r w:rsidRPr="00810CEC">
              <w:rPr>
                <w:rFonts w:asciiTheme="minorHAnsi" w:hAnsiTheme="minorHAnsi" w:cstheme="minorHAnsi"/>
              </w:rPr>
              <w:t xml:space="preserve"> durch Unglücksfälle oder </w:t>
            </w:r>
            <w:r w:rsidR="00FD0BCC" w:rsidRPr="00810CEC">
              <w:rPr>
                <w:rFonts w:asciiTheme="minorHAnsi" w:hAnsiTheme="minorHAnsi" w:cstheme="minorHAnsi"/>
              </w:rPr>
              <w:t xml:space="preserve">durch </w:t>
            </w:r>
            <w:r w:rsidRPr="00810CEC">
              <w:rPr>
                <w:rFonts w:asciiTheme="minorHAnsi" w:hAnsiTheme="minorHAnsi" w:cstheme="minorHAnsi"/>
              </w:rPr>
              <w:t>Sabotage freigesetzt werden.</w:t>
            </w:r>
          </w:p>
        </w:tc>
      </w:tr>
      <w:tr w:rsidR="008E2E75" w:rsidRPr="00810CEC" w14:paraId="426F65F6" w14:textId="77777777" w:rsidTr="00D44F46">
        <w:tc>
          <w:tcPr>
            <w:tcW w:w="4536" w:type="dxa"/>
            <w:tcBorders>
              <w:top w:val="single" w:sz="2" w:space="0" w:color="auto"/>
              <w:left w:val="single" w:sz="2" w:space="0" w:color="auto"/>
              <w:bottom w:val="single" w:sz="2" w:space="0" w:color="auto"/>
              <w:right w:val="single" w:sz="2" w:space="0" w:color="auto"/>
            </w:tcBorders>
          </w:tcPr>
          <w:p w14:paraId="25FD9BD2" w14:textId="77777777" w:rsidR="008A6940" w:rsidRPr="00810CEC" w:rsidRDefault="00A40B48" w:rsidP="00667371">
            <w:pPr>
              <w:spacing w:line="276" w:lineRule="auto"/>
              <w:jc w:val="right"/>
              <w:rPr>
                <w:b/>
              </w:rPr>
            </w:pPr>
            <w:r w:rsidRPr="00810CEC">
              <w:rPr>
                <w:b/>
              </w:rPr>
              <w:t>Präsentation:</w:t>
            </w:r>
          </w:p>
        </w:tc>
        <w:tc>
          <w:tcPr>
            <w:tcW w:w="9639" w:type="dxa"/>
            <w:tcBorders>
              <w:top w:val="single" w:sz="2" w:space="0" w:color="auto"/>
              <w:left w:val="single" w:sz="2" w:space="0" w:color="auto"/>
              <w:bottom w:val="single" w:sz="2" w:space="0" w:color="auto"/>
              <w:right w:val="single" w:sz="2" w:space="0" w:color="auto"/>
            </w:tcBorders>
          </w:tcPr>
          <w:p w14:paraId="0D4F9E0F" w14:textId="3BEF3AD1" w:rsidR="008A6940" w:rsidRPr="00810CEC" w:rsidRDefault="00C64342" w:rsidP="00667371">
            <w:pPr>
              <w:spacing w:line="276" w:lineRule="auto"/>
            </w:pPr>
            <w:r w:rsidRPr="00810CEC">
              <w:t>Truppmannausbildung Teil 2, Besondere Gefahren im Zivilschutz, Kampfmittel</w:t>
            </w:r>
          </w:p>
        </w:tc>
      </w:tr>
      <w:tr w:rsidR="008E2E75" w:rsidRPr="00810CEC" w14:paraId="4508A383" w14:textId="77777777" w:rsidTr="00D44F46">
        <w:tc>
          <w:tcPr>
            <w:tcW w:w="4536" w:type="dxa"/>
            <w:tcBorders>
              <w:top w:val="single" w:sz="2" w:space="0" w:color="auto"/>
              <w:left w:val="single" w:sz="2" w:space="0" w:color="auto"/>
              <w:bottom w:val="single" w:sz="2" w:space="0" w:color="auto"/>
              <w:right w:val="single" w:sz="2" w:space="0" w:color="auto"/>
            </w:tcBorders>
          </w:tcPr>
          <w:p w14:paraId="46A77744" w14:textId="77777777" w:rsidR="0001299F" w:rsidRPr="00810CEC" w:rsidRDefault="00A40B48" w:rsidP="00F54E70">
            <w:pPr>
              <w:spacing w:line="276" w:lineRule="auto"/>
              <w:jc w:val="right"/>
              <w:rPr>
                <w:b/>
              </w:rPr>
            </w:pPr>
            <w:r w:rsidRPr="00810CEC">
              <w:rPr>
                <w:b/>
              </w:rPr>
              <w:t>Literaturhinweis:</w:t>
            </w:r>
          </w:p>
        </w:tc>
        <w:tc>
          <w:tcPr>
            <w:tcW w:w="9639" w:type="dxa"/>
            <w:tcBorders>
              <w:top w:val="single" w:sz="2" w:space="0" w:color="auto"/>
              <w:left w:val="single" w:sz="2" w:space="0" w:color="auto"/>
              <w:bottom w:val="single" w:sz="2" w:space="0" w:color="auto"/>
              <w:right w:val="single" w:sz="2" w:space="0" w:color="auto"/>
            </w:tcBorders>
          </w:tcPr>
          <w:p w14:paraId="219750EF" w14:textId="77777777" w:rsidR="00A40B48" w:rsidRPr="00810CEC" w:rsidRDefault="00154893" w:rsidP="00667371">
            <w:pPr>
              <w:spacing w:line="276" w:lineRule="auto"/>
            </w:pPr>
            <w:r w:rsidRPr="00810CEC">
              <w:t>siehe Anlage</w:t>
            </w:r>
          </w:p>
        </w:tc>
      </w:tr>
    </w:tbl>
    <w:p w14:paraId="7775A563" w14:textId="77777777" w:rsidR="00A40B48" w:rsidRPr="00810CEC" w:rsidRDefault="00A40B48" w:rsidP="00B62157">
      <w:pPr>
        <w:pStyle w:val="Listenabsatz"/>
        <w:sectPr w:rsidR="00A40B48" w:rsidRPr="00810CEC" w:rsidSect="00DC00ED">
          <w:headerReference w:type="default" r:id="rId8"/>
          <w:footerReference w:type="default" r:id="rId9"/>
          <w:pgSz w:w="16838" w:h="11906" w:orient="landscape" w:code="9"/>
          <w:pgMar w:top="1418" w:right="1418" w:bottom="1134" w:left="1418" w:header="709" w:footer="709" w:gutter="0"/>
          <w:cols w:space="708"/>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19AB248B"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582EE244" w14:textId="1D9ADEC0"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4.1 Begrüßung / Lernziel / Inhalt der Ausbildungseinheit</w:t>
            </w:r>
          </w:p>
        </w:tc>
      </w:tr>
      <w:tr w:rsidR="008E2E75" w:rsidRPr="00810CEC" w14:paraId="711CDDB0" w14:textId="77777777" w:rsidTr="00B9527C">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A5BA2B" w14:textId="77777777" w:rsidR="00455E27" w:rsidRPr="00810CEC" w:rsidRDefault="00455E27" w:rsidP="00F47768">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E3DD03" w14:textId="77777777" w:rsidR="00455E27" w:rsidRPr="00810CEC" w:rsidRDefault="00455E27" w:rsidP="00F47768">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A28A51" w14:textId="77777777" w:rsidR="00455E27" w:rsidRPr="00810CEC" w:rsidRDefault="008E22AB" w:rsidP="00F47768">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A1112D" w14:textId="77777777" w:rsidR="00455E27" w:rsidRPr="00810CEC" w:rsidRDefault="00455E27" w:rsidP="00F47768">
            <w:pPr>
              <w:jc w:val="center"/>
              <w:rPr>
                <w:rStyle w:val="Fett"/>
              </w:rPr>
            </w:pPr>
            <w:r w:rsidRPr="00810CEC">
              <w:rPr>
                <w:rStyle w:val="Fett"/>
              </w:rPr>
              <w:t>Organisation / Hinweise</w:t>
            </w:r>
          </w:p>
        </w:tc>
      </w:tr>
      <w:tr w:rsidR="00C31EE9" w:rsidRPr="00810CEC" w14:paraId="0B37FB05" w14:textId="77777777" w:rsidTr="00B9527C">
        <w:tc>
          <w:tcPr>
            <w:tcW w:w="851" w:type="dxa"/>
            <w:tcBorders>
              <w:top w:val="single" w:sz="2" w:space="0" w:color="auto"/>
              <w:left w:val="single" w:sz="2" w:space="0" w:color="auto"/>
              <w:bottom w:val="nil"/>
              <w:right w:val="single" w:sz="2" w:space="0" w:color="auto"/>
            </w:tcBorders>
          </w:tcPr>
          <w:p w14:paraId="7B7189D1" w14:textId="040AEF04" w:rsidR="00455E27" w:rsidRPr="00810CEC" w:rsidRDefault="00A26A8F" w:rsidP="00A3318A">
            <w:pPr>
              <w:spacing w:before="90" w:after="90" w:line="276" w:lineRule="auto"/>
              <w:jc w:val="center"/>
            </w:pPr>
            <w:r w:rsidRPr="00810CEC">
              <w:t>3</w:t>
            </w:r>
            <w:r w:rsidR="00697FEE" w:rsidRPr="00810CEC">
              <w:t xml:space="preserve"> min</w:t>
            </w:r>
          </w:p>
        </w:tc>
        <w:tc>
          <w:tcPr>
            <w:tcW w:w="4252" w:type="dxa"/>
            <w:tcBorders>
              <w:top w:val="single" w:sz="2" w:space="0" w:color="auto"/>
              <w:left w:val="single" w:sz="2" w:space="0" w:color="auto"/>
              <w:bottom w:val="nil"/>
              <w:right w:val="single" w:sz="2" w:space="0" w:color="auto"/>
            </w:tcBorders>
          </w:tcPr>
          <w:p w14:paraId="4DC111E2" w14:textId="77777777" w:rsidR="00455E27" w:rsidRPr="00810CEC" w:rsidRDefault="00455E27" w:rsidP="00A3318A">
            <w:pPr>
              <w:spacing w:before="90" w:after="90" w:line="276" w:lineRule="auto"/>
            </w:pPr>
          </w:p>
        </w:tc>
        <w:tc>
          <w:tcPr>
            <w:tcW w:w="6096" w:type="dxa"/>
            <w:tcBorders>
              <w:top w:val="single" w:sz="2" w:space="0" w:color="auto"/>
              <w:left w:val="single" w:sz="2" w:space="0" w:color="auto"/>
              <w:bottom w:val="nil"/>
              <w:right w:val="single" w:sz="2" w:space="0" w:color="auto"/>
            </w:tcBorders>
          </w:tcPr>
          <w:p w14:paraId="02D7E7CB" w14:textId="77777777" w:rsidR="00455E27" w:rsidRPr="00810CEC" w:rsidRDefault="00F47768" w:rsidP="00A3318A">
            <w:pPr>
              <w:spacing w:before="90" w:after="90" w:line="276" w:lineRule="auto"/>
              <w:rPr>
                <w:b/>
              </w:rPr>
            </w:pPr>
            <w:r w:rsidRPr="00810CEC">
              <w:rPr>
                <w:b/>
              </w:rPr>
              <w:t>Begrüßung</w:t>
            </w:r>
          </w:p>
        </w:tc>
        <w:tc>
          <w:tcPr>
            <w:tcW w:w="2977" w:type="dxa"/>
            <w:tcBorders>
              <w:top w:val="single" w:sz="2" w:space="0" w:color="auto"/>
              <w:left w:val="single" w:sz="2" w:space="0" w:color="auto"/>
              <w:bottom w:val="nil"/>
              <w:right w:val="single" w:sz="2" w:space="0" w:color="auto"/>
            </w:tcBorders>
          </w:tcPr>
          <w:p w14:paraId="2FE3FE4F" w14:textId="77777777" w:rsidR="00455E27" w:rsidRPr="00810CEC" w:rsidRDefault="00455E27" w:rsidP="00A3318A">
            <w:pPr>
              <w:spacing w:before="90" w:after="90" w:line="276" w:lineRule="auto"/>
              <w:rPr>
                <w:rFonts w:cs="Arial"/>
                <w:b/>
              </w:rPr>
            </w:pPr>
            <w:r w:rsidRPr="00810CEC">
              <w:rPr>
                <w:rFonts w:cs="Arial"/>
                <w:b/>
              </w:rPr>
              <w:t>Folie 1</w:t>
            </w:r>
          </w:p>
          <w:p w14:paraId="589FF2F1" w14:textId="1EE70BC3" w:rsidR="00455E27" w:rsidRPr="00810CEC" w:rsidRDefault="00C31EE9" w:rsidP="00A3318A">
            <w:pPr>
              <w:spacing w:before="90" w:after="90" w:line="276" w:lineRule="auto"/>
              <w:rPr>
                <w:rFonts w:cs="Arial"/>
              </w:rPr>
            </w:pPr>
            <w:r w:rsidRPr="00810CEC">
              <w:rPr>
                <w:rFonts w:cs="Arial"/>
                <w:noProof/>
              </w:rPr>
              <w:drawing>
                <wp:inline distT="0" distB="0" distL="0" distR="0" wp14:anchorId="20BAFC1A" wp14:editId="761EDBE3">
                  <wp:extent cx="1698380" cy="1175518"/>
                  <wp:effectExtent l="19050" t="19050" r="16510" b="2476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4674" cy="1179875"/>
                          </a:xfrm>
                          <a:prstGeom prst="rect">
                            <a:avLst/>
                          </a:prstGeom>
                          <a:ln w="3175">
                            <a:solidFill>
                              <a:schemeClr val="tx1"/>
                            </a:solidFill>
                          </a:ln>
                        </pic:spPr>
                      </pic:pic>
                    </a:graphicData>
                  </a:graphic>
                </wp:inline>
              </w:drawing>
            </w:r>
          </w:p>
        </w:tc>
      </w:tr>
      <w:tr w:rsidR="00C31EE9" w:rsidRPr="00810CEC" w14:paraId="7A893DF3" w14:textId="77777777" w:rsidTr="00B9527C">
        <w:tc>
          <w:tcPr>
            <w:tcW w:w="851" w:type="dxa"/>
            <w:tcBorders>
              <w:top w:val="nil"/>
              <w:left w:val="single" w:sz="2" w:space="0" w:color="auto"/>
              <w:bottom w:val="nil"/>
              <w:right w:val="single" w:sz="2" w:space="0" w:color="auto"/>
            </w:tcBorders>
          </w:tcPr>
          <w:p w14:paraId="7DA59EC4" w14:textId="781961D8" w:rsidR="00455E27" w:rsidRPr="00810CEC" w:rsidRDefault="00A26A8F" w:rsidP="00A3318A">
            <w:pPr>
              <w:spacing w:before="90" w:after="90" w:line="276" w:lineRule="auto"/>
              <w:jc w:val="center"/>
            </w:pPr>
            <w:r w:rsidRPr="00810CEC">
              <w:t>3</w:t>
            </w:r>
            <w:r w:rsidR="00697FEE" w:rsidRPr="00810CEC">
              <w:t xml:space="preserve"> min</w:t>
            </w:r>
          </w:p>
        </w:tc>
        <w:tc>
          <w:tcPr>
            <w:tcW w:w="4252" w:type="dxa"/>
            <w:tcBorders>
              <w:top w:val="nil"/>
              <w:left w:val="single" w:sz="2" w:space="0" w:color="auto"/>
              <w:bottom w:val="nil"/>
              <w:right w:val="single" w:sz="2" w:space="0" w:color="auto"/>
            </w:tcBorders>
          </w:tcPr>
          <w:p w14:paraId="55C8CEFF" w14:textId="77777777" w:rsidR="00455E27" w:rsidRPr="00810CEC" w:rsidRDefault="00455E27" w:rsidP="00A3318A">
            <w:pPr>
              <w:spacing w:before="90" w:after="90" w:line="276" w:lineRule="auto"/>
              <w:rPr>
                <w:rFonts w:cs="Arial"/>
              </w:rPr>
            </w:pPr>
          </w:p>
        </w:tc>
        <w:tc>
          <w:tcPr>
            <w:tcW w:w="6096" w:type="dxa"/>
            <w:tcBorders>
              <w:top w:val="nil"/>
              <w:left w:val="single" w:sz="2" w:space="0" w:color="auto"/>
              <w:bottom w:val="nil"/>
              <w:right w:val="single" w:sz="2" w:space="0" w:color="auto"/>
            </w:tcBorders>
          </w:tcPr>
          <w:p w14:paraId="13B9E7FA" w14:textId="77777777" w:rsidR="00455E27" w:rsidRPr="00810CEC" w:rsidRDefault="00F47768" w:rsidP="0031515F">
            <w:pPr>
              <w:autoSpaceDE w:val="0"/>
              <w:autoSpaceDN w:val="0"/>
              <w:adjustRightInd w:val="0"/>
              <w:spacing w:line="276" w:lineRule="auto"/>
              <w:rPr>
                <w:b/>
              </w:rPr>
            </w:pPr>
            <w:r w:rsidRPr="00810CEC">
              <w:rPr>
                <w:b/>
              </w:rPr>
              <w:t>Lernziel</w:t>
            </w:r>
          </w:p>
          <w:p w14:paraId="020E7500" w14:textId="127D7C19" w:rsidR="0031515F" w:rsidRPr="00810CEC" w:rsidRDefault="00373FC4" w:rsidP="00CC768D">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810CEC">
              <w:rPr>
                <w:rFonts w:cs="Arial"/>
              </w:rPr>
              <w:t>Die Teilnehmer müssen</w:t>
            </w:r>
            <w:r w:rsidR="0031515F" w:rsidRPr="00810CEC">
              <w:rPr>
                <w:rFonts w:cs="Arial"/>
              </w:rPr>
              <w:t xml:space="preserve"> </w:t>
            </w:r>
            <w:r w:rsidR="00465FDD" w:rsidRPr="00810CEC">
              <w:rPr>
                <w:rFonts w:cs="Arial"/>
              </w:rPr>
              <w:t xml:space="preserve">die </w:t>
            </w:r>
            <w:r w:rsidR="00C31EE9" w:rsidRPr="00810CEC">
              <w:rPr>
                <w:rFonts w:cs="Arial"/>
              </w:rPr>
              <w:t>besonderen Gefahren und Schäden im Zivilschutz wiedergeben</w:t>
            </w:r>
            <w:r w:rsidR="00C64342" w:rsidRPr="00810CEC">
              <w:rPr>
                <w:rFonts w:cs="Arial"/>
              </w:rPr>
              <w:t>,</w:t>
            </w:r>
            <w:r w:rsidR="00F47768" w:rsidRPr="00810CEC">
              <w:rPr>
                <w:rFonts w:cs="Arial"/>
              </w:rPr>
              <w:t xml:space="preserve"> </w:t>
            </w:r>
            <w:r w:rsidR="00C31EE9" w:rsidRPr="00810CEC">
              <w:rPr>
                <w:rFonts w:cs="Arial"/>
              </w:rPr>
              <w:t>Schutzmaßnahmen durchführen</w:t>
            </w:r>
            <w:r w:rsidR="00C64342" w:rsidRPr="00810CEC">
              <w:rPr>
                <w:rFonts w:cs="Arial"/>
              </w:rPr>
              <w:t xml:space="preserve"> und </w:t>
            </w:r>
            <w:r w:rsidR="00C31EE9" w:rsidRPr="00810CEC">
              <w:rPr>
                <w:rFonts w:cs="Arial"/>
              </w:rPr>
              <w:t>die ABC- (CRBN)-Schutz- und Selbsthilfeausstattung sachgerecht anwenden</w:t>
            </w:r>
            <w:r w:rsidR="0031515F" w:rsidRPr="00810CEC">
              <w:rPr>
                <w:rFonts w:cs="Arial"/>
              </w:rPr>
              <w:t xml:space="preserve"> können.</w:t>
            </w:r>
          </w:p>
          <w:p w14:paraId="07A561AF" w14:textId="6400B567" w:rsidR="00C31EE9" w:rsidRPr="00810CEC" w:rsidRDefault="0031515F" w:rsidP="00CC768D">
            <w:pPr>
              <w:pStyle w:val="Listenabsatz"/>
              <w:numPr>
                <w:ilvl w:val="0"/>
                <w:numId w:val="10"/>
              </w:numPr>
              <w:autoSpaceDE w:val="0"/>
              <w:autoSpaceDN w:val="0"/>
              <w:adjustRightInd w:val="0"/>
              <w:spacing w:before="120" w:after="120" w:line="276" w:lineRule="auto"/>
              <w:ind w:left="227" w:hanging="227"/>
              <w:contextualSpacing w:val="0"/>
              <w:rPr>
                <w:rFonts w:cs="Arial"/>
              </w:rPr>
            </w:pPr>
            <w:r w:rsidRPr="00810CEC">
              <w:rPr>
                <w:rFonts w:cs="Arial"/>
              </w:rPr>
              <w:t xml:space="preserve">Die Teilnehmer müssen </w:t>
            </w:r>
            <w:r w:rsidR="00C31EE9" w:rsidRPr="00810CEC">
              <w:rPr>
                <w:rFonts w:cs="Arial"/>
              </w:rPr>
              <w:t>die Grundsätze der Hygiene bei Einsätzen wiedergeben</w:t>
            </w:r>
            <w:r w:rsidR="00A3318A" w:rsidRPr="00810CEC">
              <w:rPr>
                <w:rFonts w:cs="Arial"/>
              </w:rPr>
              <w:t xml:space="preserve"> </w:t>
            </w:r>
            <w:r w:rsidR="00C31EE9" w:rsidRPr="00810CEC">
              <w:rPr>
                <w:rFonts w:cs="Arial"/>
              </w:rPr>
              <w:t>und danach handeln können</w:t>
            </w:r>
            <w:r w:rsidRPr="00810CEC">
              <w:rPr>
                <w:rFonts w:cs="Arial"/>
              </w:rPr>
              <w:t>.</w:t>
            </w:r>
          </w:p>
        </w:tc>
        <w:tc>
          <w:tcPr>
            <w:tcW w:w="2977" w:type="dxa"/>
            <w:tcBorders>
              <w:top w:val="nil"/>
              <w:left w:val="single" w:sz="2" w:space="0" w:color="auto"/>
              <w:bottom w:val="nil"/>
              <w:right w:val="single" w:sz="2" w:space="0" w:color="auto"/>
            </w:tcBorders>
          </w:tcPr>
          <w:p w14:paraId="6EA12614" w14:textId="77777777" w:rsidR="00455E27" w:rsidRPr="00810CEC" w:rsidRDefault="00455E27" w:rsidP="00A3318A">
            <w:pPr>
              <w:spacing w:before="90" w:after="90" w:line="276" w:lineRule="auto"/>
              <w:rPr>
                <w:rFonts w:cs="Arial"/>
                <w:b/>
              </w:rPr>
            </w:pPr>
            <w:r w:rsidRPr="00810CEC">
              <w:rPr>
                <w:rFonts w:cs="Arial"/>
                <w:b/>
              </w:rPr>
              <w:t>Folie 2</w:t>
            </w:r>
          </w:p>
          <w:p w14:paraId="373EAD40" w14:textId="42440F76" w:rsidR="00455E27" w:rsidRPr="00810CEC" w:rsidRDefault="00562CE9" w:rsidP="00A3318A">
            <w:pPr>
              <w:spacing w:before="90" w:after="90" w:line="276" w:lineRule="auto"/>
              <w:rPr>
                <w:rFonts w:cs="Arial"/>
              </w:rPr>
            </w:pPr>
            <w:r w:rsidRPr="00810CEC">
              <w:rPr>
                <w:rFonts w:cs="Arial"/>
                <w:noProof/>
              </w:rPr>
              <w:drawing>
                <wp:inline distT="0" distB="0" distL="0" distR="0" wp14:anchorId="4811F6FC" wp14:editId="07573876">
                  <wp:extent cx="1697505" cy="1174912"/>
                  <wp:effectExtent l="19050" t="19050" r="17145" b="2540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6841" cy="1181374"/>
                          </a:xfrm>
                          <a:prstGeom prst="rect">
                            <a:avLst/>
                          </a:prstGeom>
                          <a:ln w="3175">
                            <a:solidFill>
                              <a:schemeClr val="tx1"/>
                            </a:solidFill>
                          </a:ln>
                        </pic:spPr>
                      </pic:pic>
                    </a:graphicData>
                  </a:graphic>
                </wp:inline>
              </w:drawing>
            </w:r>
          </w:p>
        </w:tc>
      </w:tr>
      <w:tr w:rsidR="00C31EE9" w:rsidRPr="00810CEC" w14:paraId="5B7FDD32" w14:textId="77777777" w:rsidTr="00B9527C">
        <w:tc>
          <w:tcPr>
            <w:tcW w:w="851" w:type="dxa"/>
            <w:tcBorders>
              <w:top w:val="nil"/>
              <w:left w:val="single" w:sz="2" w:space="0" w:color="auto"/>
              <w:bottom w:val="single" w:sz="2" w:space="0" w:color="auto"/>
              <w:right w:val="single" w:sz="2" w:space="0" w:color="auto"/>
            </w:tcBorders>
          </w:tcPr>
          <w:p w14:paraId="7E1A7AFA" w14:textId="1F8736FE" w:rsidR="00455E27" w:rsidRPr="00810CEC" w:rsidRDefault="00A26A8F" w:rsidP="00A3318A">
            <w:pPr>
              <w:spacing w:before="90" w:after="90" w:line="276" w:lineRule="auto"/>
              <w:jc w:val="center"/>
            </w:pPr>
            <w:r w:rsidRPr="00810CEC">
              <w:t>2</w:t>
            </w:r>
            <w:r w:rsidR="00697FEE" w:rsidRPr="00810CEC">
              <w:t xml:space="preserve"> min</w:t>
            </w:r>
          </w:p>
        </w:tc>
        <w:tc>
          <w:tcPr>
            <w:tcW w:w="4252" w:type="dxa"/>
            <w:tcBorders>
              <w:top w:val="nil"/>
              <w:left w:val="single" w:sz="2" w:space="0" w:color="auto"/>
              <w:bottom w:val="single" w:sz="2" w:space="0" w:color="auto"/>
              <w:right w:val="single" w:sz="2" w:space="0" w:color="auto"/>
            </w:tcBorders>
          </w:tcPr>
          <w:p w14:paraId="58ECB1A5" w14:textId="77777777" w:rsidR="00455E27" w:rsidRPr="00810CEC" w:rsidRDefault="00455E27" w:rsidP="00A3318A">
            <w:pPr>
              <w:spacing w:before="90" w:after="90" w:line="276" w:lineRule="auto"/>
              <w:rPr>
                <w:rFonts w:cs="Arial"/>
              </w:rPr>
            </w:pPr>
          </w:p>
        </w:tc>
        <w:tc>
          <w:tcPr>
            <w:tcW w:w="6096" w:type="dxa"/>
            <w:tcBorders>
              <w:top w:val="nil"/>
              <w:left w:val="single" w:sz="2" w:space="0" w:color="auto"/>
              <w:bottom w:val="single" w:sz="2" w:space="0" w:color="auto"/>
              <w:right w:val="single" w:sz="2" w:space="0" w:color="auto"/>
            </w:tcBorders>
          </w:tcPr>
          <w:p w14:paraId="0B67E548" w14:textId="77777777" w:rsidR="00455E27" w:rsidRPr="00810CEC" w:rsidRDefault="00317E9B" w:rsidP="0031515F">
            <w:pPr>
              <w:autoSpaceDE w:val="0"/>
              <w:autoSpaceDN w:val="0"/>
              <w:adjustRightInd w:val="0"/>
              <w:spacing w:line="276" w:lineRule="auto"/>
              <w:rPr>
                <w:b/>
              </w:rPr>
            </w:pPr>
            <w:r w:rsidRPr="00810CEC">
              <w:rPr>
                <w:b/>
              </w:rPr>
              <w:t>Inhalt der Ausbildungseinheit</w:t>
            </w:r>
          </w:p>
          <w:p w14:paraId="2BD3A292" w14:textId="77777777" w:rsidR="00317E9B" w:rsidRPr="00810CEC" w:rsidRDefault="00317E9B" w:rsidP="00CC768D">
            <w:pPr>
              <w:pStyle w:val="Listenabsatz"/>
              <w:numPr>
                <w:ilvl w:val="0"/>
                <w:numId w:val="7"/>
              </w:numPr>
              <w:spacing w:before="120" w:after="120" w:line="276" w:lineRule="auto"/>
              <w:ind w:left="227" w:hanging="227"/>
              <w:contextualSpacing w:val="0"/>
              <w:rPr>
                <w:rFonts w:cs="Arial"/>
              </w:rPr>
            </w:pPr>
            <w:r w:rsidRPr="00810CEC">
              <w:rPr>
                <w:rFonts w:cs="Arial"/>
              </w:rPr>
              <w:t>Einleitung</w:t>
            </w:r>
          </w:p>
          <w:p w14:paraId="71108358" w14:textId="781EADDD" w:rsidR="00317E9B" w:rsidRPr="00810CEC" w:rsidRDefault="00C31EE9" w:rsidP="00CC768D">
            <w:pPr>
              <w:pStyle w:val="Listenabsatz"/>
              <w:numPr>
                <w:ilvl w:val="0"/>
                <w:numId w:val="7"/>
              </w:numPr>
              <w:spacing w:before="120" w:after="120" w:line="276" w:lineRule="auto"/>
              <w:ind w:left="227" w:hanging="227"/>
              <w:contextualSpacing w:val="0"/>
              <w:rPr>
                <w:rFonts w:cs="Arial"/>
              </w:rPr>
            </w:pPr>
            <w:r w:rsidRPr="00810CEC">
              <w:rPr>
                <w:rFonts w:cs="Arial"/>
              </w:rPr>
              <w:t xml:space="preserve">Besondere </w:t>
            </w:r>
            <w:r w:rsidR="00FE7CF5" w:rsidRPr="00810CEC">
              <w:rPr>
                <w:rFonts w:cs="Arial"/>
              </w:rPr>
              <w:t>Gefahren</w:t>
            </w:r>
          </w:p>
          <w:p w14:paraId="218BABAD" w14:textId="4DE4DF3E" w:rsidR="00317E9B" w:rsidRPr="00810CEC" w:rsidRDefault="00C31EE9" w:rsidP="00CC768D">
            <w:pPr>
              <w:pStyle w:val="Listenabsatz"/>
              <w:numPr>
                <w:ilvl w:val="0"/>
                <w:numId w:val="7"/>
              </w:numPr>
              <w:spacing w:before="120" w:after="120" w:line="276" w:lineRule="auto"/>
              <w:ind w:left="227" w:hanging="227"/>
              <w:contextualSpacing w:val="0"/>
              <w:rPr>
                <w:rFonts w:cs="Arial"/>
              </w:rPr>
            </w:pPr>
            <w:r w:rsidRPr="00810CEC">
              <w:rPr>
                <w:rFonts w:cs="Arial"/>
              </w:rPr>
              <w:t>Kampfmittel</w:t>
            </w:r>
          </w:p>
          <w:p w14:paraId="49ACD3BE" w14:textId="77777777" w:rsidR="00317E9B" w:rsidRPr="00810CEC" w:rsidRDefault="00C31EE9" w:rsidP="00CC768D">
            <w:pPr>
              <w:pStyle w:val="Listenabsatz"/>
              <w:numPr>
                <w:ilvl w:val="0"/>
                <w:numId w:val="7"/>
              </w:numPr>
              <w:spacing w:before="120" w:after="120" w:line="276" w:lineRule="auto"/>
              <w:ind w:left="227" w:hanging="227"/>
              <w:contextualSpacing w:val="0"/>
              <w:rPr>
                <w:rFonts w:cs="Arial"/>
              </w:rPr>
            </w:pPr>
            <w:r w:rsidRPr="00810CEC">
              <w:rPr>
                <w:rFonts w:cs="Arial"/>
              </w:rPr>
              <w:t>Schutzausrüstung für Einsatzkräfte</w:t>
            </w:r>
          </w:p>
          <w:p w14:paraId="4AC6A366" w14:textId="10690504" w:rsidR="00C31EE9" w:rsidRPr="00810CEC" w:rsidRDefault="00067767" w:rsidP="00CC768D">
            <w:pPr>
              <w:pStyle w:val="Listenabsatz"/>
              <w:numPr>
                <w:ilvl w:val="0"/>
                <w:numId w:val="7"/>
              </w:numPr>
              <w:spacing w:before="120" w:after="120" w:line="276" w:lineRule="auto"/>
              <w:ind w:left="227" w:hanging="227"/>
              <w:contextualSpacing w:val="0"/>
              <w:rPr>
                <w:rFonts w:cs="Arial"/>
              </w:rPr>
            </w:pPr>
            <w:r w:rsidRPr="00810CEC">
              <w:rPr>
                <w:rFonts w:cs="Arial"/>
              </w:rPr>
              <w:t>Hygiene bei Einsätzen</w:t>
            </w:r>
          </w:p>
          <w:p w14:paraId="0645C41F" w14:textId="736308B0" w:rsidR="00C31EE9" w:rsidRPr="00810CEC" w:rsidRDefault="00C31EE9" w:rsidP="00CC768D">
            <w:pPr>
              <w:pStyle w:val="Listenabsatz"/>
              <w:numPr>
                <w:ilvl w:val="0"/>
                <w:numId w:val="7"/>
              </w:numPr>
              <w:spacing w:before="120" w:after="120" w:line="276" w:lineRule="auto"/>
              <w:ind w:left="227" w:hanging="227"/>
              <w:contextualSpacing w:val="0"/>
              <w:rPr>
                <w:rFonts w:cs="Arial"/>
              </w:rPr>
            </w:pPr>
            <w:r w:rsidRPr="00810CEC">
              <w:rPr>
                <w:rFonts w:cs="Arial"/>
              </w:rPr>
              <w:t>Dekontamination</w:t>
            </w:r>
          </w:p>
        </w:tc>
        <w:tc>
          <w:tcPr>
            <w:tcW w:w="2977" w:type="dxa"/>
            <w:tcBorders>
              <w:top w:val="nil"/>
              <w:left w:val="single" w:sz="2" w:space="0" w:color="auto"/>
              <w:bottom w:val="single" w:sz="2" w:space="0" w:color="auto"/>
              <w:right w:val="single" w:sz="2" w:space="0" w:color="auto"/>
            </w:tcBorders>
          </w:tcPr>
          <w:p w14:paraId="3D819C8C" w14:textId="77777777" w:rsidR="00455E27" w:rsidRPr="00810CEC" w:rsidRDefault="00455E27" w:rsidP="00A3318A">
            <w:pPr>
              <w:spacing w:before="90" w:after="90" w:line="276" w:lineRule="auto"/>
              <w:rPr>
                <w:rFonts w:cs="Arial"/>
                <w:b/>
              </w:rPr>
            </w:pPr>
            <w:r w:rsidRPr="00810CEC">
              <w:rPr>
                <w:rFonts w:cs="Arial"/>
                <w:b/>
              </w:rPr>
              <w:t>Folie 3</w:t>
            </w:r>
          </w:p>
          <w:p w14:paraId="6C6FDEB1" w14:textId="38487770" w:rsidR="00455E27" w:rsidRPr="00810CEC" w:rsidRDefault="00067767" w:rsidP="00A3318A">
            <w:pPr>
              <w:spacing w:before="90" w:after="90" w:line="276" w:lineRule="auto"/>
              <w:rPr>
                <w:rFonts w:cs="Arial"/>
              </w:rPr>
            </w:pPr>
            <w:r w:rsidRPr="00810CEC">
              <w:rPr>
                <w:rFonts w:cs="Arial"/>
                <w:noProof/>
              </w:rPr>
              <w:drawing>
                <wp:inline distT="0" distB="0" distL="0" distR="0" wp14:anchorId="4F1AE013" wp14:editId="1D96132B">
                  <wp:extent cx="1697355" cy="1174808"/>
                  <wp:effectExtent l="19050" t="19050" r="17145" b="2540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2123" cy="1178108"/>
                          </a:xfrm>
                          <a:prstGeom prst="rect">
                            <a:avLst/>
                          </a:prstGeom>
                          <a:ln w="3175">
                            <a:solidFill>
                              <a:schemeClr val="tx1"/>
                            </a:solidFill>
                          </a:ln>
                        </pic:spPr>
                      </pic:pic>
                    </a:graphicData>
                  </a:graphic>
                </wp:inline>
              </w:drawing>
            </w:r>
          </w:p>
          <w:p w14:paraId="305F850C" w14:textId="7A676A8F" w:rsidR="00CD3CD7" w:rsidRPr="00810CEC" w:rsidRDefault="00CD3CD7" w:rsidP="00A3318A">
            <w:pPr>
              <w:spacing w:before="90" w:after="90" w:line="276" w:lineRule="auto"/>
              <w:rPr>
                <w:rFonts w:cs="Arial"/>
              </w:rPr>
            </w:pPr>
          </w:p>
        </w:tc>
      </w:tr>
    </w:tbl>
    <w:p w14:paraId="5355BE13" w14:textId="77777777" w:rsidR="00455E27" w:rsidRPr="00810CEC" w:rsidRDefault="00455E27" w:rsidP="00455E27">
      <w:pPr>
        <w:pStyle w:val="Listenabsatz"/>
        <w:sectPr w:rsidR="00455E27" w:rsidRPr="00810CEC" w:rsidSect="00DC00ED">
          <w:pgSz w:w="16838" w:h="11906" w:orient="landscape" w:code="9"/>
          <w:pgMar w:top="1418" w:right="1418" w:bottom="1134" w:left="1418" w:header="709" w:footer="709" w:gutter="0"/>
          <w:cols w:space="708"/>
          <w:docGrid w:linePitch="360"/>
        </w:sectPr>
      </w:pPr>
    </w:p>
    <w:p w14:paraId="1B69C2DC" w14:textId="77777777" w:rsidR="00455E27" w:rsidRPr="00810CEC" w:rsidRDefault="008E22AB" w:rsidP="00455E27">
      <w:pPr>
        <w:spacing w:after="360"/>
        <w:rPr>
          <w:rStyle w:val="Fett"/>
        </w:rPr>
      </w:pPr>
      <w:r w:rsidRPr="00810CEC">
        <w:rPr>
          <w:rStyle w:val="Fett"/>
        </w:rPr>
        <w:lastRenderedPageBreak/>
        <w:t>Kommentar</w:t>
      </w:r>
      <w:r w:rsidR="00455E27" w:rsidRPr="00810CEC">
        <w:rPr>
          <w:rStyle w:val="Fett"/>
        </w:rPr>
        <w:t>:</w:t>
      </w:r>
    </w:p>
    <w:p w14:paraId="4365313D" w14:textId="77777777" w:rsidR="00455E27" w:rsidRPr="00810CEC" w:rsidRDefault="00317E9B" w:rsidP="00E801D4">
      <w:pPr>
        <w:rPr>
          <w:rStyle w:val="Fett"/>
          <w:szCs w:val="24"/>
        </w:rPr>
      </w:pPr>
      <w:r w:rsidRPr="00810CEC">
        <w:rPr>
          <w:rStyle w:val="Fett"/>
          <w:szCs w:val="24"/>
        </w:rPr>
        <w:t>Begrüßung</w:t>
      </w:r>
    </w:p>
    <w:p w14:paraId="1C1EB74C" w14:textId="77777777" w:rsidR="00455E27" w:rsidRPr="00810CEC" w:rsidRDefault="00317E9B" w:rsidP="00213435">
      <w:pPr>
        <w:spacing w:after="360"/>
      </w:pPr>
      <w:r w:rsidRPr="00810CEC">
        <w:t>Gegebenenfalls Hinweise zum zeitlichen Ablauf, zu Pausen oder ähnlich</w:t>
      </w:r>
      <w:r w:rsidR="00213435" w:rsidRPr="00810CEC">
        <w:t xml:space="preserve"> geben</w:t>
      </w:r>
      <w:r w:rsidRPr="00810CEC">
        <w:t>.</w:t>
      </w:r>
    </w:p>
    <w:p w14:paraId="616A92AF" w14:textId="77777777" w:rsidR="00455E27" w:rsidRPr="00810CEC" w:rsidRDefault="00317E9B" w:rsidP="00E801D4">
      <w:pPr>
        <w:rPr>
          <w:b/>
          <w:bCs/>
          <w:sz w:val="24"/>
          <w:szCs w:val="24"/>
        </w:rPr>
      </w:pPr>
      <w:r w:rsidRPr="00810CEC">
        <w:rPr>
          <w:b/>
          <w:bCs/>
          <w:sz w:val="24"/>
          <w:szCs w:val="24"/>
        </w:rPr>
        <w:t>Lernziel</w:t>
      </w:r>
    </w:p>
    <w:p w14:paraId="508A26A1" w14:textId="77777777" w:rsidR="00213435" w:rsidRPr="00810CEC" w:rsidRDefault="00213435" w:rsidP="00213435">
      <w:pPr>
        <w:autoSpaceDE w:val="0"/>
        <w:autoSpaceDN w:val="0"/>
        <w:adjustRightInd w:val="0"/>
        <w:rPr>
          <w:rFonts w:cs="Arial"/>
        </w:rPr>
      </w:pPr>
      <w:r w:rsidRPr="00810CEC">
        <w:rPr>
          <w:rFonts w:cs="Arial"/>
        </w:rPr>
        <w:t>Vor dem Hintergrund des Gesamtlernziels der Truppmannausbildung Teil 2</w:t>
      </w:r>
    </w:p>
    <w:p w14:paraId="5EF8CD45" w14:textId="77777777" w:rsidR="00213435" w:rsidRPr="00810CEC" w:rsidRDefault="00213435" w:rsidP="00213435">
      <w:pPr>
        <w:autoSpaceDE w:val="0"/>
        <w:autoSpaceDN w:val="0"/>
        <w:adjustRightInd w:val="0"/>
        <w:rPr>
          <w:rFonts w:cs="Arial"/>
          <w:b/>
        </w:rPr>
      </w:pPr>
      <w:r w:rsidRPr="00810CEC">
        <w:rPr>
          <w:rFonts w:cs="Arial"/>
          <w:b/>
        </w:rPr>
        <w:t>„…</w:t>
      </w:r>
      <w:r w:rsidR="00891AE7" w:rsidRPr="00810CEC">
        <w:rPr>
          <w:rFonts w:cs="Arial"/>
          <w:b/>
        </w:rPr>
        <w:t xml:space="preserve"> </w:t>
      </w:r>
      <w:r w:rsidR="00317E9B" w:rsidRPr="00810CEC">
        <w:rPr>
          <w:rFonts w:cs="Arial"/>
          <w:b/>
        </w:rPr>
        <w:t>die selbstständige Wahrnehmung der</w:t>
      </w:r>
      <w:r w:rsidRPr="00810CEC">
        <w:rPr>
          <w:rFonts w:cs="Arial"/>
          <w:b/>
        </w:rPr>
        <w:t xml:space="preserve"> </w:t>
      </w:r>
      <w:r w:rsidR="00317E9B" w:rsidRPr="00810CEC">
        <w:rPr>
          <w:rFonts w:cs="Arial"/>
          <w:b/>
        </w:rPr>
        <w:t>Truppmannfunktion im Lösch- und Hilfeleistungseinsatz sowie die Vermittlung standortbezogener</w:t>
      </w:r>
      <w:r w:rsidRPr="00810CEC">
        <w:rPr>
          <w:rFonts w:cs="Arial"/>
          <w:b/>
        </w:rPr>
        <w:t xml:space="preserve"> </w:t>
      </w:r>
      <w:r w:rsidR="00317E9B" w:rsidRPr="00810CEC">
        <w:rPr>
          <w:rFonts w:cs="Arial"/>
          <w:b/>
        </w:rPr>
        <w:t>Kenntnisse</w:t>
      </w:r>
      <w:r w:rsidR="00891AE7" w:rsidRPr="00810CEC">
        <w:rPr>
          <w:rFonts w:cs="Arial"/>
          <w:b/>
        </w:rPr>
        <w:t>.</w:t>
      </w:r>
      <w:r w:rsidRPr="00810CEC">
        <w:rPr>
          <w:rFonts w:cs="Arial"/>
          <w:b/>
        </w:rPr>
        <w:t>“</w:t>
      </w:r>
    </w:p>
    <w:p w14:paraId="09E7C7A8" w14:textId="6DE78638" w:rsidR="00317E9B" w:rsidRPr="00810CEC" w:rsidRDefault="00317E9B" w:rsidP="00213435">
      <w:pPr>
        <w:spacing w:after="360"/>
      </w:pPr>
      <w:r w:rsidRPr="00810CEC">
        <w:t xml:space="preserve">sind die </w:t>
      </w:r>
      <w:r w:rsidR="00C64F91" w:rsidRPr="00810CEC">
        <w:t>besonderen Gefahren und Schäden im Zivilschutz sowie die Grundsätze der Hygiene bei Einsätzen</w:t>
      </w:r>
      <w:r w:rsidR="00213435" w:rsidRPr="00810CEC">
        <w:t xml:space="preserve"> von besonderer Bedeutung</w:t>
      </w:r>
      <w:r w:rsidRPr="00810CEC">
        <w:t>.</w:t>
      </w:r>
    </w:p>
    <w:p w14:paraId="1BE3279D" w14:textId="77777777" w:rsidR="00213435" w:rsidRPr="00810CEC" w:rsidRDefault="00213435" w:rsidP="00E801D4">
      <w:pPr>
        <w:rPr>
          <w:b/>
          <w:bCs/>
          <w:sz w:val="24"/>
          <w:szCs w:val="24"/>
        </w:rPr>
      </w:pPr>
      <w:r w:rsidRPr="00810CEC">
        <w:rPr>
          <w:b/>
          <w:bCs/>
          <w:sz w:val="24"/>
          <w:szCs w:val="24"/>
        </w:rPr>
        <w:t>Inhalt der Ausbildungseinheit</w:t>
      </w:r>
    </w:p>
    <w:p w14:paraId="7473729F" w14:textId="77777777" w:rsidR="00213435" w:rsidRPr="00810CEC" w:rsidRDefault="00213435" w:rsidP="00455E27">
      <w:r w:rsidRPr="00810CEC">
        <w:t>Gegebenenfalls besondere Schwerpunkte hervorheben.</w:t>
      </w:r>
    </w:p>
    <w:p w14:paraId="0C012DA2" w14:textId="77777777" w:rsidR="00213435" w:rsidRPr="00810CEC" w:rsidRDefault="00213435" w:rsidP="00455E27"/>
    <w:p w14:paraId="24405AAC" w14:textId="77777777" w:rsidR="00213435" w:rsidRPr="00810CEC" w:rsidRDefault="00213435" w:rsidP="00455E27"/>
    <w:p w14:paraId="53E34283" w14:textId="77777777" w:rsidR="00213435" w:rsidRPr="00810CEC" w:rsidRDefault="00213435" w:rsidP="00455E27"/>
    <w:p w14:paraId="2DFB301D" w14:textId="0A972FF5" w:rsidR="00213435" w:rsidRPr="00810CEC" w:rsidRDefault="00213435" w:rsidP="00455E27"/>
    <w:p w14:paraId="65177C21" w14:textId="77777777" w:rsidR="00E801D4" w:rsidRPr="00810CEC" w:rsidRDefault="00E801D4" w:rsidP="00455E27"/>
    <w:p w14:paraId="18719471" w14:textId="5101EBAF" w:rsidR="00213435" w:rsidRPr="00810CEC" w:rsidRDefault="00213435" w:rsidP="00455E27"/>
    <w:p w14:paraId="51BB6F6A" w14:textId="77777777" w:rsidR="00E801D4" w:rsidRPr="00810CEC" w:rsidRDefault="00E801D4" w:rsidP="00455E27"/>
    <w:p w14:paraId="06EE21C4" w14:textId="77777777" w:rsidR="00455E27" w:rsidRPr="00810CEC" w:rsidRDefault="00455E27" w:rsidP="00455E27">
      <w:pPr>
        <w:rPr>
          <w:rStyle w:val="Hervorhebung"/>
        </w:rPr>
      </w:pPr>
    </w:p>
    <w:p w14:paraId="78920470" w14:textId="77777777" w:rsidR="00455E27" w:rsidRPr="00810CEC" w:rsidRDefault="00455E27" w:rsidP="00455E27">
      <w:pPr>
        <w:rPr>
          <w:rStyle w:val="Hervorhebung"/>
        </w:rPr>
        <w:sectPr w:rsidR="00455E27"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72FA7B95"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51A646E4" w14:textId="383DA946"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4.2 Besondere Gefahren</w:t>
            </w:r>
          </w:p>
        </w:tc>
      </w:tr>
      <w:tr w:rsidR="00E8044D" w:rsidRPr="00810CEC" w14:paraId="417D1B62"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63EC68" w14:textId="77777777" w:rsidR="00775C2B" w:rsidRPr="00810CEC" w:rsidRDefault="003A6F96" w:rsidP="003A6F96">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A710D33" w14:textId="77777777" w:rsidR="00775C2B" w:rsidRPr="00810CEC" w:rsidRDefault="003A6F96" w:rsidP="003A6F96">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1438F0" w14:textId="77777777" w:rsidR="00775C2B" w:rsidRPr="00810CEC" w:rsidRDefault="008E22AB" w:rsidP="003A6F96">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D9401A" w14:textId="77777777" w:rsidR="00775C2B" w:rsidRPr="00810CEC" w:rsidRDefault="003A6F96" w:rsidP="003A6F96">
            <w:pPr>
              <w:jc w:val="center"/>
              <w:rPr>
                <w:rStyle w:val="Fett"/>
              </w:rPr>
            </w:pPr>
            <w:r w:rsidRPr="00810CEC">
              <w:rPr>
                <w:rStyle w:val="Fett"/>
              </w:rPr>
              <w:t>Organisation / Hinweise</w:t>
            </w:r>
          </w:p>
        </w:tc>
      </w:tr>
      <w:tr w:rsidR="00E8044D" w:rsidRPr="00810CEC" w14:paraId="4DC94BE4" w14:textId="77777777" w:rsidTr="000A6CBD">
        <w:trPr>
          <w:trHeight w:val="373"/>
        </w:trPr>
        <w:tc>
          <w:tcPr>
            <w:tcW w:w="851" w:type="dxa"/>
            <w:tcBorders>
              <w:top w:val="single" w:sz="2" w:space="0" w:color="auto"/>
              <w:left w:val="single" w:sz="2" w:space="0" w:color="auto"/>
              <w:bottom w:val="nil"/>
              <w:right w:val="single" w:sz="2" w:space="0" w:color="auto"/>
            </w:tcBorders>
          </w:tcPr>
          <w:p w14:paraId="779054D7" w14:textId="77777777" w:rsidR="007A2EF3" w:rsidRPr="00810CEC" w:rsidRDefault="007A2EF3" w:rsidP="00E8044D"/>
        </w:tc>
        <w:tc>
          <w:tcPr>
            <w:tcW w:w="4252" w:type="dxa"/>
            <w:tcBorders>
              <w:top w:val="single" w:sz="2" w:space="0" w:color="auto"/>
              <w:left w:val="single" w:sz="2" w:space="0" w:color="auto"/>
              <w:bottom w:val="nil"/>
              <w:right w:val="single" w:sz="2" w:space="0" w:color="auto"/>
            </w:tcBorders>
          </w:tcPr>
          <w:p w14:paraId="7713BEED" w14:textId="40A033ED" w:rsidR="007A2EF3"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4B908FFE" w14:textId="77777777" w:rsidR="007A2EF3" w:rsidRPr="00810CEC" w:rsidRDefault="007A2EF3"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3F0F3E5" w14:textId="77777777" w:rsidR="007A2EF3" w:rsidRPr="00810CEC" w:rsidRDefault="007A2EF3" w:rsidP="00E8044D">
            <w:pPr>
              <w:rPr>
                <w:rFonts w:cs="Arial"/>
              </w:rPr>
            </w:pPr>
          </w:p>
        </w:tc>
      </w:tr>
      <w:tr w:rsidR="008E2E75" w:rsidRPr="00810CEC" w14:paraId="737C2E33" w14:textId="77777777" w:rsidTr="000A6CBD">
        <w:tc>
          <w:tcPr>
            <w:tcW w:w="851" w:type="dxa"/>
            <w:tcBorders>
              <w:top w:val="nil"/>
              <w:left w:val="single" w:sz="2" w:space="0" w:color="auto"/>
              <w:bottom w:val="single" w:sz="2" w:space="0" w:color="auto"/>
              <w:right w:val="single" w:sz="2" w:space="0" w:color="auto"/>
            </w:tcBorders>
          </w:tcPr>
          <w:p w14:paraId="3E715068" w14:textId="092AFCE2" w:rsidR="00EC3DE8" w:rsidRPr="00810CEC" w:rsidRDefault="00A26A8F" w:rsidP="00697FEE">
            <w:pPr>
              <w:spacing w:line="276" w:lineRule="auto"/>
              <w:jc w:val="center"/>
            </w:pPr>
            <w:r w:rsidRPr="00810CEC">
              <w:t>4</w:t>
            </w:r>
            <w:r w:rsidR="00697FEE" w:rsidRPr="00810CEC">
              <w:t xml:space="preserve"> min</w:t>
            </w:r>
          </w:p>
        </w:tc>
        <w:tc>
          <w:tcPr>
            <w:tcW w:w="4252" w:type="dxa"/>
            <w:tcBorders>
              <w:top w:val="nil"/>
              <w:left w:val="single" w:sz="2" w:space="0" w:color="auto"/>
              <w:bottom w:val="single" w:sz="2" w:space="0" w:color="auto"/>
              <w:right w:val="single" w:sz="2" w:space="0" w:color="auto"/>
            </w:tcBorders>
          </w:tcPr>
          <w:p w14:paraId="1C2672CF" w14:textId="44E71042" w:rsidR="00EC3DE8" w:rsidRPr="00810CEC" w:rsidRDefault="00CC2410" w:rsidP="00A840B7">
            <w:pPr>
              <w:pStyle w:val="Listenabsatz"/>
              <w:numPr>
                <w:ilvl w:val="0"/>
                <w:numId w:val="2"/>
              </w:numPr>
              <w:spacing w:before="120" w:after="120" w:line="276" w:lineRule="auto"/>
              <w:ind w:left="227" w:hanging="227"/>
              <w:contextualSpacing w:val="0"/>
            </w:pPr>
            <w:r w:rsidRPr="00810CEC">
              <w:rPr>
                <w:rFonts w:cs="Arial"/>
              </w:rPr>
              <w:t>die besonderen Gefahren</w:t>
            </w:r>
            <w:r w:rsidR="00067767" w:rsidRPr="00810CEC">
              <w:rPr>
                <w:rFonts w:cs="Arial"/>
              </w:rPr>
              <w:t xml:space="preserve"> im Zivilschutz</w:t>
            </w:r>
            <w:r w:rsidRPr="00810CEC">
              <w:rPr>
                <w:rFonts w:cs="Arial"/>
              </w:rPr>
              <w:t>, die durch den Einsatz von Kampfmitteln entstehen,</w:t>
            </w:r>
            <w:r w:rsidR="00EC3DE8" w:rsidRPr="00810CEC">
              <w:rPr>
                <w:rFonts w:cs="Arial"/>
              </w:rPr>
              <w:t xml:space="preserve"> </w:t>
            </w:r>
            <w:r w:rsidR="00EF1CAB" w:rsidRPr="00810CEC">
              <w:rPr>
                <w:rFonts w:cs="Arial"/>
              </w:rPr>
              <w:t>mit eigenen Worten beschreiben können</w:t>
            </w:r>
            <w:r w:rsidR="00EC3DE8" w:rsidRPr="00810CEC">
              <w:rPr>
                <w:rFonts w:cs="Arial"/>
              </w:rPr>
              <w:t>.</w:t>
            </w:r>
          </w:p>
        </w:tc>
        <w:tc>
          <w:tcPr>
            <w:tcW w:w="6096" w:type="dxa"/>
            <w:tcBorders>
              <w:top w:val="nil"/>
              <w:left w:val="single" w:sz="2" w:space="0" w:color="auto"/>
              <w:bottom w:val="single" w:sz="2" w:space="0" w:color="auto"/>
              <w:right w:val="single" w:sz="2" w:space="0" w:color="auto"/>
            </w:tcBorders>
          </w:tcPr>
          <w:p w14:paraId="663C22D1" w14:textId="52B6BA3D" w:rsidR="007C779C" w:rsidRPr="00810CEC" w:rsidRDefault="007C779C" w:rsidP="007C779C">
            <w:pPr>
              <w:spacing w:line="276" w:lineRule="auto"/>
              <w:rPr>
                <w:rFonts w:cs="Arial"/>
                <w:lang w:eastAsia="de-DE"/>
              </w:rPr>
            </w:pPr>
            <w:r w:rsidRPr="00810CEC">
              <w:rPr>
                <w:rFonts w:cs="Arial"/>
              </w:rPr>
              <w:t>Der</w:t>
            </w:r>
            <w:r w:rsidRPr="00810CEC">
              <w:rPr>
                <w:rFonts w:cs="Arial"/>
                <w:lang w:eastAsia="de-DE"/>
              </w:rPr>
              <w:t xml:space="preserve"> Zivilschutz umfasst </w:t>
            </w:r>
            <w:r w:rsidR="00D8226A" w:rsidRPr="00810CEC">
              <w:rPr>
                <w:rFonts w:cs="Arial"/>
                <w:lang w:eastAsia="de-DE"/>
              </w:rPr>
              <w:t xml:space="preserve">alle </w:t>
            </w:r>
            <w:r w:rsidRPr="00810CEC">
              <w:rPr>
                <w:rFonts w:cs="Arial"/>
                <w:lang w:eastAsia="de-DE"/>
              </w:rPr>
              <w:t xml:space="preserve">nicht polizeilichen und nicht militärischen Maßnahmen im Verteidigungsfall, die zum Schutz </w:t>
            </w:r>
          </w:p>
          <w:p w14:paraId="11195FAE" w14:textId="77777777" w:rsidR="007C779C" w:rsidRPr="00810CEC" w:rsidRDefault="007C779C" w:rsidP="00CC768D">
            <w:pPr>
              <w:pStyle w:val="Listenabsatz"/>
              <w:numPr>
                <w:ilvl w:val="0"/>
                <w:numId w:val="13"/>
              </w:numPr>
              <w:spacing w:before="120" w:after="120" w:line="276" w:lineRule="auto"/>
              <w:ind w:left="227" w:hanging="227"/>
              <w:contextualSpacing w:val="0"/>
              <w:rPr>
                <w:rFonts w:cs="Arial"/>
              </w:rPr>
            </w:pPr>
            <w:r w:rsidRPr="00810CEC">
              <w:rPr>
                <w:rFonts w:cs="Arial"/>
                <w:lang w:eastAsia="de-DE"/>
              </w:rPr>
              <w:t>der Bevölkerung und ihrer Lebensgrundlagen</w:t>
            </w:r>
            <w:r w:rsidRPr="00810CEC">
              <w:rPr>
                <w:rFonts w:cs="Arial"/>
              </w:rPr>
              <w:t xml:space="preserve">, </w:t>
            </w:r>
          </w:p>
          <w:p w14:paraId="439E4BE0" w14:textId="77777777" w:rsidR="007C779C" w:rsidRPr="00810CEC" w:rsidRDefault="007C779C" w:rsidP="00CC768D">
            <w:pPr>
              <w:pStyle w:val="Listenabsatz"/>
              <w:numPr>
                <w:ilvl w:val="0"/>
                <w:numId w:val="13"/>
              </w:numPr>
              <w:spacing w:before="120" w:after="120" w:line="276" w:lineRule="auto"/>
              <w:ind w:left="227" w:hanging="227"/>
              <w:contextualSpacing w:val="0"/>
              <w:rPr>
                <w:rFonts w:cs="Arial"/>
              </w:rPr>
            </w:pPr>
            <w:r w:rsidRPr="00810CEC">
              <w:rPr>
                <w:rFonts w:cs="Arial"/>
              </w:rPr>
              <w:t xml:space="preserve">der lebens- oder verteidigungswichtigen Dienststellen, Betriebe, Einrichtungen und Anlagen </w:t>
            </w:r>
          </w:p>
          <w:p w14:paraId="48E62CDE" w14:textId="77777777" w:rsidR="007C779C" w:rsidRPr="00810CEC" w:rsidRDefault="007C779C" w:rsidP="00CC768D">
            <w:pPr>
              <w:pStyle w:val="Listenabsatz"/>
              <w:numPr>
                <w:ilvl w:val="0"/>
                <w:numId w:val="13"/>
              </w:numPr>
              <w:spacing w:before="120" w:after="120" w:line="276" w:lineRule="auto"/>
              <w:ind w:left="227" w:hanging="227"/>
              <w:contextualSpacing w:val="0"/>
              <w:rPr>
                <w:rFonts w:cs="Arial"/>
                <w:lang w:eastAsia="de-DE"/>
              </w:rPr>
            </w:pPr>
            <w:r w:rsidRPr="00810CEC">
              <w:rPr>
                <w:rFonts w:cs="Arial"/>
              </w:rPr>
              <w:t>sowie der Kulturgüter</w:t>
            </w:r>
            <w:r w:rsidRPr="00810CEC">
              <w:rPr>
                <w:rFonts w:cs="Arial"/>
                <w:lang w:eastAsia="de-DE"/>
              </w:rPr>
              <w:t xml:space="preserve"> </w:t>
            </w:r>
          </w:p>
          <w:p w14:paraId="25F10657" w14:textId="49F7961B" w:rsidR="00423272" w:rsidRPr="00810CEC" w:rsidRDefault="007C779C" w:rsidP="007C779C">
            <w:pPr>
              <w:spacing w:line="276" w:lineRule="auto"/>
              <w:rPr>
                <w:rFonts w:cs="Arial"/>
              </w:rPr>
            </w:pPr>
            <w:r w:rsidRPr="00810CEC">
              <w:rPr>
                <w:rFonts w:cs="Arial"/>
              </w:rPr>
              <w:t xml:space="preserve">vor Kriegseinwirkungen und deren Folgen notwendig sind. </w:t>
            </w:r>
          </w:p>
          <w:p w14:paraId="3B62D126" w14:textId="77777777" w:rsidR="007C779C" w:rsidRPr="00810CEC" w:rsidRDefault="007C779C" w:rsidP="007C779C">
            <w:pPr>
              <w:spacing w:line="276" w:lineRule="auto"/>
            </w:pPr>
          </w:p>
          <w:p w14:paraId="02F2AE2A" w14:textId="151A8848" w:rsidR="00EC3DE8" w:rsidRPr="00810CEC" w:rsidRDefault="00423272" w:rsidP="00781769">
            <w:pPr>
              <w:spacing w:after="240" w:line="276" w:lineRule="auto"/>
              <w:rPr>
                <w:rFonts w:cs="Arial"/>
              </w:rPr>
            </w:pPr>
            <w:r w:rsidRPr="00810CEC">
              <w:rPr>
                <w:rFonts w:cs="Arial"/>
              </w:rPr>
              <w:t xml:space="preserve">Die besonderen Gefahren </w:t>
            </w:r>
            <w:r w:rsidR="00067767" w:rsidRPr="00810CEC">
              <w:rPr>
                <w:rFonts w:cs="Arial"/>
              </w:rPr>
              <w:t xml:space="preserve">im Zivilschutz </w:t>
            </w:r>
            <w:r w:rsidRPr="00810CEC">
              <w:rPr>
                <w:rFonts w:cs="Arial"/>
              </w:rPr>
              <w:t xml:space="preserve">sind vor allem abhängig von der Art </w:t>
            </w:r>
            <w:r w:rsidR="00067767" w:rsidRPr="00810CEC">
              <w:rPr>
                <w:rFonts w:cs="Arial"/>
              </w:rPr>
              <w:t xml:space="preserve">und Menge </w:t>
            </w:r>
            <w:r w:rsidRPr="00810CEC">
              <w:rPr>
                <w:rFonts w:cs="Arial"/>
              </w:rPr>
              <w:t xml:space="preserve">der eingesetzten Kampfmittel und der </w:t>
            </w:r>
            <w:r w:rsidR="007C779C" w:rsidRPr="00810CEC">
              <w:rPr>
                <w:rFonts w:cs="Arial"/>
              </w:rPr>
              <w:t xml:space="preserve">jeweils </w:t>
            </w:r>
            <w:r w:rsidRPr="00810CEC">
              <w:rPr>
                <w:rFonts w:cs="Arial"/>
              </w:rPr>
              <w:t>enthaltenen Kampfstoffe</w:t>
            </w:r>
            <w:r w:rsidR="00EC3DE8" w:rsidRPr="00810CEC">
              <w:rPr>
                <w:rFonts w:cs="Arial"/>
              </w:rPr>
              <w:t>.</w:t>
            </w:r>
          </w:p>
          <w:p w14:paraId="6F26A133" w14:textId="77777777" w:rsidR="00423272" w:rsidRPr="00810CEC" w:rsidRDefault="00423272" w:rsidP="00EC3DE8">
            <w:pPr>
              <w:spacing w:line="276" w:lineRule="auto"/>
              <w:rPr>
                <w:rFonts w:cs="Arial"/>
              </w:rPr>
            </w:pPr>
            <w:r w:rsidRPr="00810CEC">
              <w:rPr>
                <w:rFonts w:cs="Arial"/>
              </w:rPr>
              <w:t xml:space="preserve">Der Einsatz von Kampfmitteln </w:t>
            </w:r>
          </w:p>
          <w:p w14:paraId="3428BA3A" w14:textId="20472D65" w:rsidR="00423272" w:rsidRPr="00810CEC" w:rsidRDefault="00423272" w:rsidP="00CC768D">
            <w:pPr>
              <w:pStyle w:val="Listenabsatz"/>
              <w:numPr>
                <w:ilvl w:val="0"/>
                <w:numId w:val="12"/>
              </w:numPr>
              <w:spacing w:before="120" w:after="120" w:line="276" w:lineRule="auto"/>
              <w:ind w:left="227" w:hanging="227"/>
              <w:contextualSpacing w:val="0"/>
              <w:rPr>
                <w:rFonts w:cs="Arial"/>
              </w:rPr>
            </w:pPr>
            <w:r w:rsidRPr="00810CEC">
              <w:rPr>
                <w:rFonts w:cs="Arial"/>
              </w:rPr>
              <w:t>verursacht massive Zerstörungen,</w:t>
            </w:r>
          </w:p>
          <w:p w14:paraId="107C0EDA" w14:textId="77777777" w:rsidR="00423272" w:rsidRPr="00810CEC" w:rsidRDefault="00423272" w:rsidP="00CC768D">
            <w:pPr>
              <w:pStyle w:val="Listenabsatz"/>
              <w:numPr>
                <w:ilvl w:val="0"/>
                <w:numId w:val="12"/>
              </w:numPr>
              <w:spacing w:before="120" w:after="120" w:line="276" w:lineRule="auto"/>
              <w:ind w:left="227" w:hanging="227"/>
              <w:contextualSpacing w:val="0"/>
              <w:rPr>
                <w:rFonts w:cs="Arial"/>
              </w:rPr>
            </w:pPr>
            <w:r w:rsidRPr="00810CEC">
              <w:rPr>
                <w:rFonts w:cs="Arial"/>
              </w:rPr>
              <w:t>hat großflächige Auswirkungen,</w:t>
            </w:r>
          </w:p>
          <w:p w14:paraId="35C4B81B" w14:textId="77777777" w:rsidR="00423272" w:rsidRPr="00810CEC" w:rsidRDefault="00423272" w:rsidP="00CC768D">
            <w:pPr>
              <w:pStyle w:val="Listenabsatz"/>
              <w:numPr>
                <w:ilvl w:val="0"/>
                <w:numId w:val="12"/>
              </w:numPr>
              <w:spacing w:before="120" w:after="120" w:line="276" w:lineRule="auto"/>
              <w:ind w:left="227" w:hanging="227"/>
              <w:contextualSpacing w:val="0"/>
              <w:rPr>
                <w:rFonts w:cs="Arial"/>
              </w:rPr>
            </w:pPr>
            <w:r w:rsidRPr="00810CEC">
              <w:rPr>
                <w:rFonts w:cs="Arial"/>
              </w:rPr>
              <w:t>betrifft eine Vielzahl von Personen,</w:t>
            </w:r>
          </w:p>
          <w:p w14:paraId="3FF1CAF6" w14:textId="77777777" w:rsidR="00423272" w:rsidRPr="00810CEC" w:rsidRDefault="00423272" w:rsidP="00CC768D">
            <w:pPr>
              <w:pStyle w:val="Listenabsatz"/>
              <w:numPr>
                <w:ilvl w:val="0"/>
                <w:numId w:val="12"/>
              </w:numPr>
              <w:spacing w:before="120" w:after="120" w:line="276" w:lineRule="auto"/>
              <w:ind w:left="227" w:hanging="227"/>
              <w:contextualSpacing w:val="0"/>
              <w:rPr>
                <w:rFonts w:cs="Arial"/>
              </w:rPr>
            </w:pPr>
            <w:r w:rsidRPr="00810CEC">
              <w:rPr>
                <w:rFonts w:cs="Arial"/>
              </w:rPr>
              <w:t>erfordert angepasste Rettungs- und Einsatzmaßnahmen</w:t>
            </w:r>
          </w:p>
          <w:p w14:paraId="05DF686A" w14:textId="471391F2" w:rsidR="00423272" w:rsidRPr="00810CEC" w:rsidRDefault="00423272" w:rsidP="00CC768D">
            <w:pPr>
              <w:pStyle w:val="Listenabsatz"/>
              <w:numPr>
                <w:ilvl w:val="0"/>
                <w:numId w:val="12"/>
              </w:numPr>
              <w:spacing w:before="120" w:after="120" w:line="276" w:lineRule="auto"/>
              <w:ind w:left="227" w:hanging="227"/>
              <w:contextualSpacing w:val="0"/>
            </w:pPr>
            <w:r w:rsidRPr="00810CEC">
              <w:rPr>
                <w:rFonts w:cs="Arial"/>
              </w:rPr>
              <w:t xml:space="preserve">und erfordert besondere Schutzmaßnahmen </w:t>
            </w:r>
            <w:r w:rsidR="00781769" w:rsidRPr="00810CEC">
              <w:rPr>
                <w:rFonts w:cs="Arial"/>
              </w:rPr>
              <w:t>für die Einsatzkräfte</w:t>
            </w:r>
            <w:r w:rsidR="00D8226A" w:rsidRPr="00810CEC">
              <w:rPr>
                <w:rFonts w:cs="Arial"/>
              </w:rPr>
              <w:t>.</w:t>
            </w:r>
          </w:p>
        </w:tc>
        <w:tc>
          <w:tcPr>
            <w:tcW w:w="2977" w:type="dxa"/>
            <w:tcBorders>
              <w:top w:val="nil"/>
              <w:left w:val="single" w:sz="2" w:space="0" w:color="auto"/>
              <w:bottom w:val="single" w:sz="2" w:space="0" w:color="auto"/>
              <w:right w:val="single" w:sz="2" w:space="0" w:color="auto"/>
            </w:tcBorders>
          </w:tcPr>
          <w:p w14:paraId="66B55F08" w14:textId="77777777" w:rsidR="00EC3DE8" w:rsidRPr="00810CEC" w:rsidRDefault="00EC3DE8" w:rsidP="00EC3DE8">
            <w:pPr>
              <w:spacing w:line="276" w:lineRule="auto"/>
              <w:rPr>
                <w:rFonts w:cs="Arial"/>
                <w:b/>
              </w:rPr>
            </w:pPr>
            <w:r w:rsidRPr="00810CEC">
              <w:rPr>
                <w:rFonts w:cs="Arial"/>
                <w:b/>
              </w:rPr>
              <w:t>Folie 4</w:t>
            </w:r>
          </w:p>
          <w:p w14:paraId="11B46DC3" w14:textId="0FD78453" w:rsidR="00EC3DE8" w:rsidRPr="00810CEC" w:rsidRDefault="00655DF3" w:rsidP="00EC3DE8">
            <w:pPr>
              <w:spacing w:line="276" w:lineRule="auto"/>
              <w:rPr>
                <w:rFonts w:cs="Arial"/>
              </w:rPr>
            </w:pPr>
            <w:r w:rsidRPr="00810CEC">
              <w:rPr>
                <w:rFonts w:cs="Arial"/>
                <w:noProof/>
              </w:rPr>
              <w:drawing>
                <wp:inline distT="0" distB="0" distL="0" distR="0" wp14:anchorId="59FC1DD9" wp14:editId="5432A409">
                  <wp:extent cx="1717030" cy="1188426"/>
                  <wp:effectExtent l="19050" t="19050" r="17145" b="1206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0438" cy="1190785"/>
                          </a:xfrm>
                          <a:prstGeom prst="rect">
                            <a:avLst/>
                          </a:prstGeom>
                          <a:ln w="3175">
                            <a:solidFill>
                              <a:schemeClr val="tx1"/>
                            </a:solidFill>
                          </a:ln>
                        </pic:spPr>
                      </pic:pic>
                    </a:graphicData>
                  </a:graphic>
                </wp:inline>
              </w:drawing>
            </w:r>
          </w:p>
          <w:p w14:paraId="570B9C68" w14:textId="1AF09F04" w:rsidR="00C504BD" w:rsidRPr="00810CEC" w:rsidRDefault="00C504BD" w:rsidP="00EC3DE8">
            <w:pPr>
              <w:spacing w:line="276" w:lineRule="auto"/>
              <w:rPr>
                <w:rFonts w:cs="Arial"/>
              </w:rPr>
            </w:pPr>
            <w:r w:rsidRPr="00810CEC">
              <w:rPr>
                <w:rFonts w:cs="Arial"/>
              </w:rPr>
              <w:t>Lernunterlage Kapitel 2</w:t>
            </w:r>
          </w:p>
        </w:tc>
      </w:tr>
    </w:tbl>
    <w:p w14:paraId="7E05545B" w14:textId="77777777" w:rsidR="003A6F96" w:rsidRPr="00810CEC" w:rsidRDefault="003A6F96" w:rsidP="00B62157">
      <w:pPr>
        <w:pStyle w:val="Listenabsatz"/>
        <w:sectPr w:rsidR="003A6F96" w:rsidRPr="00810CEC" w:rsidSect="00DC00ED">
          <w:pgSz w:w="16838" w:h="11906" w:orient="landscape" w:code="9"/>
          <w:pgMar w:top="1418" w:right="1418" w:bottom="1134" w:left="1418" w:header="709" w:footer="709" w:gutter="0"/>
          <w:cols w:space="708"/>
          <w:docGrid w:linePitch="360"/>
        </w:sectPr>
      </w:pPr>
    </w:p>
    <w:p w14:paraId="2D8234C0" w14:textId="77777777" w:rsidR="00F17F56" w:rsidRPr="00810CEC" w:rsidRDefault="008E22AB" w:rsidP="006555C4">
      <w:pPr>
        <w:spacing w:after="360"/>
        <w:rPr>
          <w:rStyle w:val="Fett"/>
        </w:rPr>
      </w:pPr>
      <w:r w:rsidRPr="00810CEC">
        <w:rPr>
          <w:rStyle w:val="Fett"/>
        </w:rPr>
        <w:lastRenderedPageBreak/>
        <w:t>Kommentar</w:t>
      </w:r>
      <w:r w:rsidR="00EC3DE8" w:rsidRPr="00810CEC">
        <w:rPr>
          <w:rStyle w:val="Fett"/>
        </w:rPr>
        <w:t>:</w:t>
      </w:r>
    </w:p>
    <w:p w14:paraId="0AF02503" w14:textId="77777777" w:rsidR="007C779C" w:rsidRPr="00810CEC" w:rsidRDefault="007C779C" w:rsidP="007C779C">
      <w:pPr>
        <w:spacing w:after="360"/>
      </w:pPr>
      <w:r w:rsidRPr="00810CEC">
        <w:t xml:space="preserve">Der Einsatz von Kampfmitteln oder Kampfstoffen in unserem Land ist extrem selten und schwer vorhersehbar, praktische Erfahrungen in diesem Zusammenhang fehlen deshalb weitgehend. </w:t>
      </w:r>
    </w:p>
    <w:p w14:paraId="0738EA5D" w14:textId="69A572AD" w:rsidR="007C779C" w:rsidRPr="00810CEC" w:rsidRDefault="007C779C" w:rsidP="001D3102">
      <w:pPr>
        <w:spacing w:after="360"/>
        <w:rPr>
          <w:rFonts w:cs="Arial"/>
        </w:rPr>
      </w:pPr>
      <w:r w:rsidRPr="00810CEC">
        <w:t xml:space="preserve">Auch wenn kriegerische Handlungen mit einem Einsatz von Kampfmitteln in unserem Land derzeit kaum vorstellbar und wenig wahrscheinlich sind, kann es jederzeit zu vergleichbaren Gefahren- und Schadenslagen kommen, wenn zum Beispiel Kampfmittel oder Kampfstoffe bei einer kriminellen Tat oder einem terroristischen Anschlag vorsätzlich eingesetzt oder </w:t>
      </w:r>
      <w:r w:rsidR="00067767" w:rsidRPr="00810CEC">
        <w:t>sehr große</w:t>
      </w:r>
      <w:r w:rsidRPr="00810CEC">
        <w:t xml:space="preserve"> Mengen von ABC-Gefahrstoffe</w:t>
      </w:r>
      <w:r w:rsidR="00067767" w:rsidRPr="00810CEC">
        <w:t>n</w:t>
      </w:r>
      <w:r w:rsidRPr="00810CEC">
        <w:t xml:space="preserve"> durch besonders schwere Unglücksfälle oder durch Sabotage freigesetzt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1D3102" w:rsidRPr="00810CEC" w14:paraId="37B196EB" w14:textId="77777777" w:rsidTr="002528AE">
        <w:tc>
          <w:tcPr>
            <w:tcW w:w="6663" w:type="dxa"/>
          </w:tcPr>
          <w:p w14:paraId="2D83A9C2" w14:textId="77777777" w:rsidR="007C779C" w:rsidRPr="00810CEC" w:rsidRDefault="007C779C" w:rsidP="001D3102">
            <w:pPr>
              <w:spacing w:line="276" w:lineRule="auto"/>
              <w:rPr>
                <w:rStyle w:val="Hervorhebung"/>
                <w:b/>
                <w:bCs/>
                <w:iCs w:val="0"/>
              </w:rPr>
            </w:pPr>
            <w:r w:rsidRPr="00810CEC">
              <w:rPr>
                <w:rStyle w:val="Hervorhebung"/>
                <w:b/>
                <w:bCs/>
                <w:iCs w:val="0"/>
              </w:rPr>
              <w:t>Zusatzinformation</w:t>
            </w:r>
          </w:p>
          <w:p w14:paraId="6322960B" w14:textId="531AA605" w:rsidR="001D3102" w:rsidRPr="00810CEC" w:rsidRDefault="001D3102" w:rsidP="001D3102">
            <w:pPr>
              <w:spacing w:line="276" w:lineRule="auto"/>
              <w:rPr>
                <w:rFonts w:cs="Arial"/>
                <w:i/>
              </w:rPr>
            </w:pPr>
            <w:r w:rsidRPr="00810CEC">
              <w:rPr>
                <w:rFonts w:cs="Arial"/>
                <w:i/>
              </w:rPr>
              <w:t xml:space="preserve">Ein dramatisches Beispiel für einen terroristischen Anschlag war die bewusste Freisetzung des selbst hergestellten Nervenkampfstoffs Sarin durch eine neureligiöse Sekte im März 1995 in der </w:t>
            </w:r>
            <w:r w:rsidR="00C64302" w:rsidRPr="00810CEC">
              <w:rPr>
                <w:rFonts w:cs="Arial"/>
                <w:i/>
              </w:rPr>
              <w:t xml:space="preserve">  </w:t>
            </w:r>
            <w:r w:rsidRPr="00810CEC">
              <w:rPr>
                <w:rFonts w:cs="Arial"/>
                <w:i/>
              </w:rPr>
              <w:t xml:space="preserve">U-Bahn von Tokio. Die Folgen waren zwölf Todesopfer und etwa 5.500 Personen, die medizinische Hilfe benötigten. Bereits ein winziger Tropfen reines Sarin wirkt durch Hautkontakt oder durch Einatmen seiner Dämpfe innerhalb weniger Minuten tödlich. Dass durch diesen Anschlag nicht mehr Menschen starben, lag an einer Verunreinigung des Wirkstoffs. </w:t>
            </w:r>
          </w:p>
          <w:p w14:paraId="2F144541" w14:textId="3B7049D7" w:rsidR="007C779C" w:rsidRPr="00810CEC" w:rsidRDefault="001D3102" w:rsidP="001D3102">
            <w:pPr>
              <w:spacing w:line="276" w:lineRule="auto"/>
              <w:rPr>
                <w:rStyle w:val="Hervorhebung"/>
                <w:rFonts w:cs="Arial"/>
                <w:iCs w:val="0"/>
              </w:rPr>
            </w:pPr>
            <w:r w:rsidRPr="00810CEC">
              <w:rPr>
                <w:rFonts w:cs="Arial"/>
                <w:i/>
              </w:rPr>
              <w:t xml:space="preserve">Die </w:t>
            </w:r>
            <w:r w:rsidR="00C64342" w:rsidRPr="00810CEC">
              <w:rPr>
                <w:rFonts w:cs="Arial"/>
                <w:i/>
              </w:rPr>
              <w:t xml:space="preserve">im </w:t>
            </w:r>
            <w:r w:rsidRPr="00810CEC">
              <w:rPr>
                <w:rFonts w:cs="Arial"/>
                <w:i/>
              </w:rPr>
              <w:t>Juni 2018 erfolgte Festnahme einer Person in Köln, die giftiges Rizin wahrscheinlich für eine vorsätzliche Ausbringung produziert hatte, verdeutlicht, dass wir auch in Deutschland mit derartigen terroristischen Anschlägen rechnen müssen</w:t>
            </w:r>
            <w:r w:rsidR="007C779C" w:rsidRPr="00810CEC">
              <w:rPr>
                <w:rFonts w:cs="Arial"/>
                <w:i/>
              </w:rPr>
              <w:t xml:space="preserve">. </w:t>
            </w:r>
          </w:p>
        </w:tc>
      </w:tr>
    </w:tbl>
    <w:p w14:paraId="5C2828FA" w14:textId="535659E2" w:rsidR="00781769" w:rsidRPr="00810CEC" w:rsidRDefault="00593C1F" w:rsidP="0010655A">
      <w:pPr>
        <w:rPr>
          <w:rFonts w:eastAsia="RotisSansSerif"/>
        </w:rPr>
      </w:pPr>
      <w:r w:rsidRPr="00810CEC">
        <w:t xml:space="preserve">Bei einem Einsatz von Kampfmitteln im Kriegsfall kann es eine Vorwarnung durch den Zivilschutz geben. Ein krimineller oder terroristischer Einsatz von Kampfmitteln </w:t>
      </w:r>
      <w:r w:rsidR="0010655A" w:rsidRPr="00810CEC">
        <w:t xml:space="preserve">oder Kampfstoffen </w:t>
      </w:r>
      <w:r w:rsidRPr="00810CEC">
        <w:t xml:space="preserve">wird aber eher ohne Vorwarnung und wahrscheinlich an </w:t>
      </w:r>
      <w:r w:rsidR="003D7C1B" w:rsidRPr="00810CEC">
        <w:t xml:space="preserve">einem </w:t>
      </w:r>
      <w:r w:rsidRPr="00810CEC">
        <w:t>ungewöhnlichen Ort</w:t>
      </w:r>
      <w:r w:rsidR="003D7C1B" w:rsidRPr="00810CEC">
        <w:t xml:space="preserve"> erfolgen</w:t>
      </w:r>
      <w:r w:rsidRPr="00810CEC">
        <w:t xml:space="preserve">, zum Beispiel </w:t>
      </w:r>
      <w:r w:rsidR="00C504BD" w:rsidRPr="00810CEC">
        <w:t xml:space="preserve">an </w:t>
      </w:r>
      <w:r w:rsidR="003D7C1B" w:rsidRPr="00810CEC">
        <w:t xml:space="preserve">einem </w:t>
      </w:r>
      <w:r w:rsidR="00C504BD" w:rsidRPr="00810CEC">
        <w:t xml:space="preserve">Ort </w:t>
      </w:r>
      <w:r w:rsidRPr="00810CEC">
        <w:t xml:space="preserve">mit einer großen Ansammlung von Menschen. </w:t>
      </w:r>
      <w:r w:rsidR="00781769" w:rsidRPr="00810CEC">
        <w:rPr>
          <w:rFonts w:eastAsia="RotisSansSerif"/>
        </w:rPr>
        <w:t>Vor allem die zuerst eintreffenden Einsatzkräfte sind dann besonderen Gefahren ausgesetzt.</w:t>
      </w:r>
    </w:p>
    <w:p w14:paraId="3DB9A62D" w14:textId="6E6A48B2" w:rsidR="00454485" w:rsidRPr="00810CEC" w:rsidRDefault="00781769" w:rsidP="001D3102">
      <w:r w:rsidRPr="00810CEC">
        <w:t xml:space="preserve">Weiterhin ist zu beachten, dass von Kampfmitteln, die nach einem Abschuss oder Abwurf nicht oder nur zum Teil </w:t>
      </w:r>
      <w:r w:rsidR="003D7C1B" w:rsidRPr="00810CEC">
        <w:t>explodiert</w:t>
      </w:r>
      <w:r w:rsidRPr="00810CEC">
        <w:t xml:space="preserve"> sind, besondere Gefahren ausgehen können. </w:t>
      </w:r>
      <w:bookmarkStart w:id="1" w:name="_Hlk37361489"/>
      <w:r w:rsidRPr="00810CEC">
        <w:t xml:space="preserve">Bei unsachgemäßem Umgang mit derartigen Kampfmitteln </w:t>
      </w:r>
      <w:r w:rsidR="003D7C1B" w:rsidRPr="00810CEC">
        <w:t xml:space="preserve">(Blindgängern) </w:t>
      </w:r>
      <w:r w:rsidRPr="00810CEC">
        <w:t>können durch Spreng- oder Splitterwirkung schwerste Verletzungen und Sachschäden auftreten oder Brände entstehen</w:t>
      </w:r>
      <w:bookmarkEnd w:id="1"/>
      <w:r w:rsidR="00D426AB" w:rsidRPr="00810CEC">
        <w:t>.</w:t>
      </w:r>
    </w:p>
    <w:p w14:paraId="1628E2D1" w14:textId="77777777" w:rsidR="00B720AB" w:rsidRPr="00810CEC" w:rsidRDefault="00B720AB" w:rsidP="00B720AB">
      <w:pPr>
        <w:rPr>
          <w:rStyle w:val="Hervorhebung"/>
          <w:i w:val="0"/>
          <w:iCs w:val="0"/>
        </w:rPr>
      </w:pPr>
    </w:p>
    <w:p w14:paraId="399236EE" w14:textId="77777777" w:rsidR="00487354" w:rsidRPr="00810CEC" w:rsidRDefault="00487354" w:rsidP="00B720AB">
      <w:pPr>
        <w:rPr>
          <w:rStyle w:val="Hervorhebung"/>
          <w:i w:val="0"/>
          <w:iCs w:val="0"/>
        </w:rPr>
        <w:sectPr w:rsidR="00487354"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600FB047"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1DF5216A" w14:textId="46ECC553"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4.3 Kampfmittel</w:t>
            </w:r>
          </w:p>
        </w:tc>
      </w:tr>
      <w:tr w:rsidR="00E8044D" w:rsidRPr="00810CEC" w14:paraId="333048B9"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4EA8CA7" w14:textId="77777777" w:rsidR="00EF1F91" w:rsidRPr="00810CEC" w:rsidRDefault="00EF1F91" w:rsidP="00522968">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522BBFC" w14:textId="77777777" w:rsidR="00EF1F91" w:rsidRPr="00810CEC" w:rsidRDefault="00EF1F91" w:rsidP="00522968">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9279CD" w14:textId="77777777" w:rsidR="00EF1F91" w:rsidRPr="00810CEC" w:rsidRDefault="008E22AB" w:rsidP="00522968">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57A3B5" w14:textId="77777777" w:rsidR="00EF1F91" w:rsidRPr="00810CEC" w:rsidRDefault="00EF1F91" w:rsidP="00522968">
            <w:pPr>
              <w:jc w:val="center"/>
              <w:rPr>
                <w:rStyle w:val="Fett"/>
              </w:rPr>
            </w:pPr>
            <w:r w:rsidRPr="00810CEC">
              <w:rPr>
                <w:rStyle w:val="Fett"/>
              </w:rPr>
              <w:t>Organisation / Hinweise</w:t>
            </w:r>
          </w:p>
        </w:tc>
      </w:tr>
      <w:tr w:rsidR="00E8044D" w:rsidRPr="00810CEC" w14:paraId="5B3990F7" w14:textId="77777777" w:rsidTr="00C64302">
        <w:tc>
          <w:tcPr>
            <w:tcW w:w="851" w:type="dxa"/>
            <w:tcBorders>
              <w:top w:val="single" w:sz="2" w:space="0" w:color="auto"/>
              <w:left w:val="single" w:sz="2" w:space="0" w:color="auto"/>
              <w:bottom w:val="nil"/>
              <w:right w:val="single" w:sz="2" w:space="0" w:color="auto"/>
            </w:tcBorders>
          </w:tcPr>
          <w:p w14:paraId="5E629F52" w14:textId="77777777" w:rsidR="007A2EF3" w:rsidRPr="00810CEC" w:rsidRDefault="007A2EF3" w:rsidP="00522968"/>
        </w:tc>
        <w:tc>
          <w:tcPr>
            <w:tcW w:w="4252" w:type="dxa"/>
            <w:tcBorders>
              <w:top w:val="single" w:sz="2" w:space="0" w:color="auto"/>
              <w:left w:val="single" w:sz="2" w:space="0" w:color="auto"/>
              <w:bottom w:val="nil"/>
              <w:right w:val="single" w:sz="2" w:space="0" w:color="auto"/>
            </w:tcBorders>
          </w:tcPr>
          <w:p w14:paraId="0886FCE3" w14:textId="7C82275D" w:rsidR="007A2EF3" w:rsidRPr="00810CEC" w:rsidRDefault="007A2EF3" w:rsidP="00522968">
            <w:pPr>
              <w:pStyle w:val="Zitat"/>
              <w:rPr>
                <w:color w:val="auto"/>
              </w:rPr>
            </w:pPr>
            <w:r w:rsidRPr="00810CEC">
              <w:rPr>
                <w:color w:val="auto"/>
              </w:rPr>
              <w:t>D</w:t>
            </w:r>
            <w:r w:rsidR="000A6CBD" w:rsidRPr="00810CEC">
              <w:rPr>
                <w:color w:val="auto"/>
              </w:rPr>
              <w:t>ie</w:t>
            </w:r>
            <w:r w:rsidRPr="00810CEC">
              <w:rPr>
                <w:color w:val="auto"/>
              </w:rPr>
              <w:t xml:space="preserve"> </w:t>
            </w:r>
            <w:r w:rsidR="000A6CBD" w:rsidRPr="00810CEC">
              <w:rPr>
                <w:color w:val="auto"/>
              </w:rPr>
              <w:t>T</w:t>
            </w:r>
            <w:r w:rsidR="008E22AB" w:rsidRPr="00810CEC">
              <w:rPr>
                <w:color w:val="auto"/>
              </w:rPr>
              <w:t>eilnehmer</w:t>
            </w:r>
            <w:r w:rsidRPr="00810CEC">
              <w:rPr>
                <w:color w:val="auto"/>
              </w:rPr>
              <w:t xml:space="preserve"> </w:t>
            </w:r>
            <w:r w:rsidR="00994140" w:rsidRPr="00810CEC">
              <w:rPr>
                <w:color w:val="auto"/>
              </w:rPr>
              <w:t>m</w:t>
            </w:r>
            <w:r w:rsidR="000A6CBD" w:rsidRPr="00810CEC">
              <w:rPr>
                <w:color w:val="auto"/>
              </w:rPr>
              <w:t>ü</w:t>
            </w:r>
            <w:r w:rsidR="00994140" w:rsidRPr="00810CEC">
              <w:rPr>
                <w:color w:val="auto"/>
              </w:rPr>
              <w:t>ss</w:t>
            </w:r>
            <w:r w:rsidR="000A6CBD" w:rsidRPr="00810CEC">
              <w:rPr>
                <w:color w:val="auto"/>
              </w:rPr>
              <w:t>en</w:t>
            </w:r>
          </w:p>
        </w:tc>
        <w:tc>
          <w:tcPr>
            <w:tcW w:w="6096" w:type="dxa"/>
            <w:tcBorders>
              <w:top w:val="single" w:sz="2" w:space="0" w:color="auto"/>
              <w:left w:val="single" w:sz="2" w:space="0" w:color="auto"/>
              <w:bottom w:val="nil"/>
              <w:right w:val="single" w:sz="2" w:space="0" w:color="auto"/>
            </w:tcBorders>
          </w:tcPr>
          <w:p w14:paraId="3DA039C0" w14:textId="77777777" w:rsidR="007A2EF3" w:rsidRPr="00810CEC" w:rsidRDefault="007A2EF3" w:rsidP="00522968">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6D457D0" w14:textId="77777777" w:rsidR="007A2EF3" w:rsidRPr="00810CEC" w:rsidRDefault="007A2EF3" w:rsidP="00522968">
            <w:pPr>
              <w:rPr>
                <w:rFonts w:cs="Arial"/>
              </w:rPr>
            </w:pPr>
          </w:p>
        </w:tc>
      </w:tr>
      <w:tr w:rsidR="008E2E75" w:rsidRPr="00810CEC" w14:paraId="1BEF5197" w14:textId="77777777" w:rsidTr="00C64302">
        <w:tc>
          <w:tcPr>
            <w:tcW w:w="851" w:type="dxa"/>
            <w:tcBorders>
              <w:top w:val="nil"/>
              <w:left w:val="single" w:sz="2" w:space="0" w:color="auto"/>
              <w:bottom w:val="single" w:sz="4" w:space="0" w:color="auto"/>
              <w:right w:val="single" w:sz="2" w:space="0" w:color="auto"/>
            </w:tcBorders>
          </w:tcPr>
          <w:p w14:paraId="4A7B3BBB" w14:textId="12112F6C" w:rsidR="00EF1F91" w:rsidRPr="00810CEC" w:rsidRDefault="006E59FE" w:rsidP="00522968">
            <w:pPr>
              <w:spacing w:line="276" w:lineRule="auto"/>
              <w:jc w:val="center"/>
            </w:pPr>
            <w:r w:rsidRPr="00810CEC">
              <w:t>4</w:t>
            </w:r>
            <w:r w:rsidR="00697FEE" w:rsidRPr="00810CEC">
              <w:t xml:space="preserve"> min</w:t>
            </w:r>
          </w:p>
        </w:tc>
        <w:tc>
          <w:tcPr>
            <w:tcW w:w="4252" w:type="dxa"/>
            <w:tcBorders>
              <w:top w:val="nil"/>
              <w:left w:val="single" w:sz="2" w:space="0" w:color="auto"/>
              <w:bottom w:val="single" w:sz="4" w:space="0" w:color="auto"/>
              <w:right w:val="single" w:sz="2" w:space="0" w:color="auto"/>
            </w:tcBorders>
          </w:tcPr>
          <w:p w14:paraId="74AF5344" w14:textId="47A67D20" w:rsidR="00EF1F91" w:rsidRPr="00810CEC" w:rsidRDefault="00CC2410" w:rsidP="00522968">
            <w:pPr>
              <w:pStyle w:val="Listenabsatz"/>
              <w:numPr>
                <w:ilvl w:val="0"/>
                <w:numId w:val="2"/>
              </w:numPr>
              <w:spacing w:before="120" w:after="120" w:line="276" w:lineRule="auto"/>
              <w:ind w:left="227" w:hanging="227"/>
              <w:contextualSpacing w:val="0"/>
            </w:pPr>
            <w:r w:rsidRPr="00810CEC">
              <w:rPr>
                <w:rFonts w:cs="Arial"/>
              </w:rPr>
              <w:t>den Begriff und die Unterteilung der Kampfmittel</w:t>
            </w:r>
            <w:r w:rsidR="005C5398" w:rsidRPr="00810CEC">
              <w:rPr>
                <w:rFonts w:cs="Arial"/>
              </w:rPr>
              <w:t xml:space="preserve"> </w:t>
            </w:r>
            <w:r w:rsidR="00EF1CAB" w:rsidRPr="00810CEC">
              <w:rPr>
                <w:rFonts w:cs="Arial"/>
              </w:rPr>
              <w:t>mit eigenen Worten beschreiben können.</w:t>
            </w:r>
          </w:p>
        </w:tc>
        <w:tc>
          <w:tcPr>
            <w:tcW w:w="6096" w:type="dxa"/>
            <w:tcBorders>
              <w:top w:val="nil"/>
              <w:left w:val="single" w:sz="2" w:space="0" w:color="auto"/>
              <w:bottom w:val="single" w:sz="4" w:space="0" w:color="auto"/>
              <w:right w:val="single" w:sz="2" w:space="0" w:color="auto"/>
            </w:tcBorders>
          </w:tcPr>
          <w:p w14:paraId="1C477A0D" w14:textId="46F84ACB" w:rsidR="00156795" w:rsidRPr="00810CEC" w:rsidRDefault="00156795" w:rsidP="00C64342">
            <w:pPr>
              <w:spacing w:line="276" w:lineRule="auto"/>
              <w:rPr>
                <w:rFonts w:cs="Arial"/>
              </w:rPr>
            </w:pPr>
            <w:r w:rsidRPr="00810CEC">
              <w:t xml:space="preserve">Kampfmittel sind </w:t>
            </w:r>
            <w:r w:rsidR="00546950" w:rsidRPr="00810CEC">
              <w:t xml:space="preserve">technische Gegenstände und Systeme, </w:t>
            </w:r>
            <w:r w:rsidRPr="00810CEC">
              <w:t xml:space="preserve">die </w:t>
            </w:r>
            <w:r w:rsidR="00546950" w:rsidRPr="00810CEC">
              <w:t>bei</w:t>
            </w:r>
            <w:r w:rsidRPr="00810CEC">
              <w:t xml:space="preserve"> militärischen Auseinandersetzungen </w:t>
            </w:r>
            <w:r w:rsidR="00546950" w:rsidRPr="00810CEC">
              <w:t xml:space="preserve">von Streitkräften </w:t>
            </w:r>
            <w:r w:rsidRPr="00810CEC">
              <w:t>verwendet</w:t>
            </w:r>
            <w:r w:rsidR="00546950" w:rsidRPr="00810CEC">
              <w:t xml:space="preserve"> werden</w:t>
            </w:r>
            <w:r w:rsidRPr="00810CEC">
              <w:t xml:space="preserve">. </w:t>
            </w:r>
            <w:r w:rsidR="003D7C1B" w:rsidRPr="00810CEC">
              <w:t xml:space="preserve">Sie </w:t>
            </w:r>
            <w:r w:rsidRPr="00810CEC">
              <w:rPr>
                <w:rFonts w:cs="Arial"/>
              </w:rPr>
              <w:t xml:space="preserve">können Kampfstoffe zu einem Ziel bringen und dort mit hoher Wirksamkeit freisetzen beziehungsweise verteilen. </w:t>
            </w:r>
          </w:p>
          <w:p w14:paraId="37394E51" w14:textId="4A26D096" w:rsidR="00156795" w:rsidRPr="00810CEC" w:rsidRDefault="00156795" w:rsidP="00C64342">
            <w:pPr>
              <w:spacing w:line="276" w:lineRule="auto"/>
              <w:rPr>
                <w:rFonts w:cs="Arial"/>
              </w:rPr>
            </w:pPr>
            <w:r w:rsidRPr="00810CEC">
              <w:rPr>
                <w:rFonts w:cs="Arial"/>
              </w:rPr>
              <w:t xml:space="preserve">Kampfmitteln haben dabei das Ziel Menschen, Tiere, Gebäude, Anlagen, Fahrzeuge, Geräte, Infrastruktur oder die Umwelt anzugreifen, zu schädigen, zu verletzen, zu töten oder zu zerstören. </w:t>
            </w:r>
          </w:p>
          <w:p w14:paraId="0E3F0161" w14:textId="3FFD614C" w:rsidR="00EF1F91" w:rsidRPr="00810CEC" w:rsidRDefault="00156795" w:rsidP="00C64342">
            <w:pPr>
              <w:spacing w:line="276" w:lineRule="auto"/>
              <w:rPr>
                <w:rFonts w:cs="Arial"/>
              </w:rPr>
            </w:pPr>
            <w:r w:rsidRPr="00810CEC">
              <w:t>Kampfmittel werden in konventionelle Kampfmittel und in ABC- beziehungsweise CBRN-Kampfmittel unterteilt.</w:t>
            </w:r>
          </w:p>
        </w:tc>
        <w:tc>
          <w:tcPr>
            <w:tcW w:w="2977" w:type="dxa"/>
            <w:tcBorders>
              <w:top w:val="nil"/>
              <w:left w:val="single" w:sz="2" w:space="0" w:color="auto"/>
              <w:bottom w:val="single" w:sz="4" w:space="0" w:color="auto"/>
              <w:right w:val="single" w:sz="2" w:space="0" w:color="auto"/>
            </w:tcBorders>
          </w:tcPr>
          <w:p w14:paraId="22249645" w14:textId="77777777" w:rsidR="00EF1F91" w:rsidRPr="00810CEC" w:rsidRDefault="00EF1F91" w:rsidP="00522968">
            <w:pPr>
              <w:spacing w:line="276" w:lineRule="auto"/>
              <w:rPr>
                <w:rFonts w:cs="Arial"/>
                <w:b/>
              </w:rPr>
            </w:pPr>
            <w:r w:rsidRPr="00810CEC">
              <w:rPr>
                <w:rFonts w:cs="Arial"/>
                <w:b/>
              </w:rPr>
              <w:t xml:space="preserve">Folie </w:t>
            </w:r>
            <w:r w:rsidR="00C7055D" w:rsidRPr="00810CEC">
              <w:rPr>
                <w:rFonts w:cs="Arial"/>
                <w:b/>
              </w:rPr>
              <w:t>5</w:t>
            </w:r>
          </w:p>
          <w:p w14:paraId="0D44B500" w14:textId="77777777" w:rsidR="00EF1F91" w:rsidRPr="00810CEC" w:rsidRDefault="00F940D3" w:rsidP="00522968">
            <w:pPr>
              <w:spacing w:line="276" w:lineRule="auto"/>
              <w:rPr>
                <w:rFonts w:cs="Arial"/>
              </w:rPr>
            </w:pPr>
            <w:r w:rsidRPr="00810CEC">
              <w:rPr>
                <w:rFonts w:cs="Arial"/>
                <w:noProof/>
              </w:rPr>
              <w:drawing>
                <wp:inline distT="0" distB="0" distL="0" distR="0" wp14:anchorId="1E31112A" wp14:editId="16850A7D">
                  <wp:extent cx="1689140" cy="1169122"/>
                  <wp:effectExtent l="19050" t="19050" r="25400" b="1206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2895" cy="1171721"/>
                          </a:xfrm>
                          <a:prstGeom prst="rect">
                            <a:avLst/>
                          </a:prstGeom>
                          <a:ln w="3175">
                            <a:solidFill>
                              <a:schemeClr val="tx1"/>
                            </a:solidFill>
                          </a:ln>
                        </pic:spPr>
                      </pic:pic>
                    </a:graphicData>
                  </a:graphic>
                </wp:inline>
              </w:drawing>
            </w:r>
          </w:p>
          <w:p w14:paraId="70A59919" w14:textId="3393B291" w:rsidR="00C504BD" w:rsidRPr="00810CEC" w:rsidRDefault="00C504BD" w:rsidP="00522968">
            <w:pPr>
              <w:spacing w:line="276" w:lineRule="auto"/>
              <w:rPr>
                <w:rFonts w:cs="Arial"/>
              </w:rPr>
            </w:pPr>
            <w:r w:rsidRPr="00810CEC">
              <w:rPr>
                <w:rFonts w:cs="Arial"/>
              </w:rPr>
              <w:t>Lernunterlage Kapitel 3</w:t>
            </w:r>
          </w:p>
        </w:tc>
      </w:tr>
    </w:tbl>
    <w:p w14:paraId="2443D7D4"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59BBB50F" w14:textId="77777777" w:rsidR="00EF1F91" w:rsidRPr="00810CEC" w:rsidRDefault="008E22AB" w:rsidP="006555C4">
      <w:pPr>
        <w:spacing w:after="360"/>
        <w:rPr>
          <w:rStyle w:val="Fett"/>
        </w:rPr>
      </w:pPr>
      <w:r w:rsidRPr="00810CEC">
        <w:rPr>
          <w:rStyle w:val="Fett"/>
        </w:rPr>
        <w:lastRenderedPageBreak/>
        <w:t>Kommentar</w:t>
      </w:r>
      <w:r w:rsidR="00EF1F91" w:rsidRPr="00810CEC">
        <w:rPr>
          <w:rStyle w:val="Fett"/>
        </w:rPr>
        <w:t>:</w:t>
      </w:r>
    </w:p>
    <w:p w14:paraId="67D4F0CE" w14:textId="20A5E58B" w:rsidR="00156795" w:rsidRPr="00810CEC" w:rsidRDefault="00156795" w:rsidP="00335970">
      <w:pPr>
        <w:spacing w:after="360"/>
        <w:rPr>
          <w:rFonts w:cs="Arial"/>
        </w:rPr>
      </w:pPr>
      <w:r w:rsidRPr="00810CEC">
        <w:rPr>
          <w:rFonts w:cs="Arial"/>
        </w:rPr>
        <w:t xml:space="preserve">Kampfmittel </w:t>
      </w:r>
      <w:r w:rsidR="003D7C1B" w:rsidRPr="00810CEC">
        <w:rPr>
          <w:rFonts w:cs="Arial"/>
        </w:rPr>
        <w:t>bestehen aus</w:t>
      </w:r>
      <w:r w:rsidRPr="00810CEC">
        <w:rPr>
          <w:rFonts w:cs="Arial"/>
        </w:rPr>
        <w:t xml:space="preserve"> Waffenträger</w:t>
      </w:r>
      <w:r w:rsidR="003D7C1B" w:rsidRPr="00810CEC">
        <w:rPr>
          <w:rFonts w:cs="Arial"/>
        </w:rPr>
        <w:t>n</w:t>
      </w:r>
      <w:r w:rsidRPr="00810CEC">
        <w:rPr>
          <w:rFonts w:cs="Arial"/>
        </w:rPr>
        <w:t xml:space="preserve"> und deren Munition.</w:t>
      </w:r>
    </w:p>
    <w:p w14:paraId="02542AB0" w14:textId="27DD47A0" w:rsidR="00335970" w:rsidRPr="00810CEC" w:rsidRDefault="00335970" w:rsidP="00335970">
      <w:pPr>
        <w:rPr>
          <w:rFonts w:cs="Arial"/>
          <w:b/>
          <w:bCs/>
          <w:sz w:val="24"/>
          <w:szCs w:val="24"/>
        </w:rPr>
      </w:pPr>
      <w:r w:rsidRPr="00810CEC">
        <w:rPr>
          <w:rFonts w:cs="Arial"/>
          <w:b/>
          <w:bCs/>
          <w:sz w:val="24"/>
          <w:szCs w:val="24"/>
        </w:rPr>
        <w:t>Waffenträger</w:t>
      </w:r>
    </w:p>
    <w:p w14:paraId="0AF5860C" w14:textId="0C268CAB" w:rsidR="00335970" w:rsidRPr="00810CEC" w:rsidRDefault="00156795" w:rsidP="00156795">
      <w:pPr>
        <w:rPr>
          <w:rFonts w:asciiTheme="minorHAnsi" w:hAnsiTheme="minorHAnsi" w:cstheme="minorHAnsi"/>
        </w:rPr>
      </w:pPr>
      <w:r w:rsidRPr="00810CEC">
        <w:rPr>
          <w:rFonts w:asciiTheme="minorHAnsi" w:hAnsiTheme="minorHAnsi" w:cstheme="minorHAnsi"/>
        </w:rPr>
        <w:t xml:space="preserve">Waffenträger sind zum Beispiel </w:t>
      </w:r>
      <w:r w:rsidR="00D2529C" w:rsidRPr="00810CEC">
        <w:rPr>
          <w:rFonts w:asciiTheme="minorHAnsi" w:hAnsiTheme="minorHAnsi" w:cstheme="minorHAnsi"/>
        </w:rPr>
        <w:t>mit Waffen ausgerüstete beziehungsweise bestückte</w:t>
      </w:r>
    </w:p>
    <w:p w14:paraId="3D1E9C14" w14:textId="51113230" w:rsidR="00335970" w:rsidRPr="00810CEC" w:rsidRDefault="00156795" w:rsidP="00CC768D">
      <w:pPr>
        <w:pStyle w:val="Listenabsatz"/>
        <w:numPr>
          <w:ilvl w:val="0"/>
          <w:numId w:val="14"/>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Schiffe, Flugzeuge, </w:t>
      </w:r>
      <w:r w:rsidR="00D2529C" w:rsidRPr="00810CEC">
        <w:rPr>
          <w:rFonts w:asciiTheme="minorHAnsi" w:hAnsiTheme="minorHAnsi" w:cstheme="minorHAnsi"/>
        </w:rPr>
        <w:t>Flugkörper, Hubschrauber,</w:t>
      </w:r>
    </w:p>
    <w:p w14:paraId="4DF7B6E1" w14:textId="4D7672B7" w:rsidR="00335970" w:rsidRPr="00810CEC" w:rsidRDefault="00156795" w:rsidP="00CC768D">
      <w:pPr>
        <w:pStyle w:val="Listenabsatz"/>
        <w:numPr>
          <w:ilvl w:val="0"/>
          <w:numId w:val="14"/>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gepanzerte Fahrzeuge, sonstige Kraftfahrzeuge </w:t>
      </w:r>
    </w:p>
    <w:p w14:paraId="474A341E" w14:textId="77777777" w:rsidR="00335970" w:rsidRPr="00810CEC" w:rsidRDefault="00156795" w:rsidP="00CC768D">
      <w:pPr>
        <w:pStyle w:val="Listenabsatz"/>
        <w:numPr>
          <w:ilvl w:val="0"/>
          <w:numId w:val="14"/>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oder auch Personen. </w:t>
      </w:r>
    </w:p>
    <w:p w14:paraId="7D3CF34D" w14:textId="432E7816" w:rsidR="00156795" w:rsidRPr="00810CEC" w:rsidRDefault="00156795" w:rsidP="00335970">
      <w:pPr>
        <w:spacing w:after="360"/>
        <w:rPr>
          <w:rFonts w:asciiTheme="minorHAnsi" w:hAnsiTheme="minorHAnsi" w:cstheme="minorHAnsi"/>
        </w:rPr>
      </w:pPr>
      <w:r w:rsidRPr="00810CEC">
        <w:rPr>
          <w:rFonts w:asciiTheme="minorHAnsi" w:hAnsiTheme="minorHAnsi" w:cstheme="minorHAnsi"/>
        </w:rPr>
        <w:t xml:space="preserve">Durch Waffenträger wird Munition abgeschossen, abgeworfen oder </w:t>
      </w:r>
      <w:r w:rsidR="006E59FE" w:rsidRPr="00810CEC">
        <w:rPr>
          <w:rFonts w:asciiTheme="minorHAnsi" w:hAnsiTheme="minorHAnsi" w:cstheme="minorHAnsi"/>
        </w:rPr>
        <w:t xml:space="preserve">auch </w:t>
      </w:r>
      <w:r w:rsidRPr="00810CEC">
        <w:rPr>
          <w:rFonts w:asciiTheme="minorHAnsi" w:hAnsiTheme="minorHAnsi" w:cstheme="minorHAnsi"/>
        </w:rPr>
        <w:t xml:space="preserve">anderweitig eingesetzt. </w:t>
      </w:r>
    </w:p>
    <w:p w14:paraId="0DE4B6C2" w14:textId="08CD1DB4" w:rsidR="00335970" w:rsidRPr="00810CEC" w:rsidRDefault="00335970" w:rsidP="00335970">
      <w:pPr>
        <w:rPr>
          <w:rFonts w:asciiTheme="minorHAnsi" w:hAnsiTheme="minorHAnsi" w:cstheme="minorHAnsi"/>
          <w:b/>
          <w:bCs/>
          <w:sz w:val="24"/>
          <w:szCs w:val="24"/>
        </w:rPr>
      </w:pPr>
      <w:r w:rsidRPr="00810CEC">
        <w:rPr>
          <w:rFonts w:asciiTheme="minorHAnsi" w:hAnsiTheme="minorHAnsi" w:cstheme="minorHAnsi"/>
          <w:b/>
          <w:bCs/>
          <w:sz w:val="24"/>
          <w:szCs w:val="24"/>
        </w:rPr>
        <w:t>Munition</w:t>
      </w:r>
    </w:p>
    <w:p w14:paraId="14B04D1A" w14:textId="09058B21" w:rsidR="00335970" w:rsidRPr="00810CEC" w:rsidRDefault="00156795" w:rsidP="00156795">
      <w:pPr>
        <w:rPr>
          <w:rFonts w:asciiTheme="minorHAnsi" w:hAnsiTheme="minorHAnsi" w:cstheme="minorHAnsi"/>
        </w:rPr>
      </w:pPr>
      <w:r w:rsidRPr="00810CEC">
        <w:rPr>
          <w:rFonts w:asciiTheme="minorHAnsi" w:hAnsiTheme="minorHAnsi" w:cstheme="minorHAnsi"/>
        </w:rPr>
        <w:t>Munition enthält explosionsfähige Stoffe als Treibsatz oder Sprengstoff und kommt</w:t>
      </w:r>
      <w:r w:rsidR="005373BD" w:rsidRPr="00810CEC">
        <w:rPr>
          <w:rFonts w:asciiTheme="minorHAnsi" w:hAnsiTheme="minorHAnsi" w:cstheme="minorHAnsi"/>
        </w:rPr>
        <w:t xml:space="preserve"> zum Beispiel</w:t>
      </w:r>
      <w:r w:rsidRPr="00810CEC">
        <w:rPr>
          <w:rFonts w:asciiTheme="minorHAnsi" w:hAnsiTheme="minorHAnsi" w:cstheme="minorHAnsi"/>
        </w:rPr>
        <w:t xml:space="preserve"> in Form von </w:t>
      </w:r>
    </w:p>
    <w:p w14:paraId="7FEA0E5E" w14:textId="1FA59957" w:rsidR="00335970" w:rsidRPr="00810CEC" w:rsidRDefault="00156795" w:rsidP="00CC768D">
      <w:pPr>
        <w:pStyle w:val="Listenabsatz"/>
        <w:numPr>
          <w:ilvl w:val="0"/>
          <w:numId w:val="1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Geschossen, Granaten, </w:t>
      </w:r>
    </w:p>
    <w:p w14:paraId="191C9F2A" w14:textId="68C1B0DE" w:rsidR="00335970" w:rsidRPr="00810CEC" w:rsidRDefault="00156795" w:rsidP="00CC768D">
      <w:pPr>
        <w:pStyle w:val="Listenabsatz"/>
        <w:numPr>
          <w:ilvl w:val="0"/>
          <w:numId w:val="1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Raketen, Lenkflugkörper</w:t>
      </w:r>
      <w:r w:rsidR="006E59FE" w:rsidRPr="00810CEC">
        <w:rPr>
          <w:rFonts w:asciiTheme="minorHAnsi" w:hAnsiTheme="minorHAnsi" w:cstheme="minorHAnsi"/>
        </w:rPr>
        <w:t>n</w:t>
      </w:r>
      <w:r w:rsidRPr="00810CEC">
        <w:rPr>
          <w:rFonts w:asciiTheme="minorHAnsi" w:hAnsiTheme="minorHAnsi" w:cstheme="minorHAnsi"/>
        </w:rPr>
        <w:t>, Spreng- oder Gefechtsköpfe</w:t>
      </w:r>
      <w:r w:rsidR="00D2529C" w:rsidRPr="00810CEC">
        <w:rPr>
          <w:rFonts w:asciiTheme="minorHAnsi" w:hAnsiTheme="minorHAnsi" w:cstheme="minorHAnsi"/>
        </w:rPr>
        <w:t>n</w:t>
      </w:r>
      <w:r w:rsidRPr="00810CEC">
        <w:rPr>
          <w:rFonts w:asciiTheme="minorHAnsi" w:hAnsiTheme="minorHAnsi" w:cstheme="minorHAnsi"/>
        </w:rPr>
        <w:t xml:space="preserve">, </w:t>
      </w:r>
    </w:p>
    <w:p w14:paraId="3505B206" w14:textId="1F76CE22" w:rsidR="00335970" w:rsidRPr="00810CEC" w:rsidRDefault="00156795" w:rsidP="00CC768D">
      <w:pPr>
        <w:pStyle w:val="Listenabsatz"/>
        <w:numPr>
          <w:ilvl w:val="0"/>
          <w:numId w:val="1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Bomben, Streubomben, Minen</w:t>
      </w:r>
    </w:p>
    <w:p w14:paraId="1CD99A37" w14:textId="02BA1C3D" w:rsidR="00335970" w:rsidRPr="00810CEC" w:rsidRDefault="00D2529C" w:rsidP="00CC768D">
      <w:pPr>
        <w:pStyle w:val="Listenabsatz"/>
        <w:numPr>
          <w:ilvl w:val="0"/>
          <w:numId w:val="1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oder </w:t>
      </w:r>
      <w:r w:rsidR="00156795" w:rsidRPr="00810CEC">
        <w:rPr>
          <w:rFonts w:asciiTheme="minorHAnsi" w:hAnsiTheme="minorHAnsi" w:cstheme="minorHAnsi"/>
        </w:rPr>
        <w:t>Spreng- und Zündmittel</w:t>
      </w:r>
      <w:r w:rsidRPr="00810CEC">
        <w:rPr>
          <w:rFonts w:asciiTheme="minorHAnsi" w:hAnsiTheme="minorHAnsi" w:cstheme="minorHAnsi"/>
        </w:rPr>
        <w:t>n</w:t>
      </w:r>
      <w:r w:rsidR="00156795" w:rsidRPr="00810CEC">
        <w:rPr>
          <w:rFonts w:asciiTheme="minorHAnsi" w:hAnsiTheme="minorHAnsi" w:cstheme="minorHAnsi"/>
        </w:rPr>
        <w:t xml:space="preserve"> </w:t>
      </w:r>
    </w:p>
    <w:p w14:paraId="4458EB27" w14:textId="22422098" w:rsidR="00335970" w:rsidRPr="00810CEC" w:rsidRDefault="00156795" w:rsidP="00156795">
      <w:pPr>
        <w:rPr>
          <w:rFonts w:asciiTheme="minorHAnsi" w:hAnsiTheme="minorHAnsi" w:cstheme="minorHAnsi"/>
        </w:rPr>
      </w:pPr>
      <w:r w:rsidRPr="00810CEC">
        <w:rPr>
          <w:rFonts w:asciiTheme="minorHAnsi" w:hAnsiTheme="minorHAnsi" w:cstheme="minorHAnsi"/>
        </w:rPr>
        <w:t xml:space="preserve">zum Einsatz. </w:t>
      </w:r>
    </w:p>
    <w:p w14:paraId="18E99725" w14:textId="0B9A071A" w:rsidR="00156795" w:rsidRPr="00810CEC" w:rsidRDefault="00DD13F1" w:rsidP="00156795">
      <w:pPr>
        <w:rPr>
          <w:rFonts w:eastAsia="Times New Roman" w:cs="Arial"/>
          <w:lang w:eastAsia="de-DE"/>
        </w:rPr>
      </w:pPr>
      <w:r w:rsidRPr="00810CEC">
        <w:rPr>
          <w:rFonts w:eastAsia="Times New Roman" w:cs="Arial"/>
          <w:lang w:eastAsia="de-DE"/>
        </w:rPr>
        <w:t xml:space="preserve">Die </w:t>
      </w:r>
      <w:r w:rsidR="00156795" w:rsidRPr="00810CEC">
        <w:rPr>
          <w:rFonts w:eastAsia="Times New Roman" w:cs="Arial"/>
          <w:lang w:eastAsia="de-DE"/>
        </w:rPr>
        <w:t xml:space="preserve">Munition kann </w:t>
      </w:r>
      <w:r w:rsidR="003D7C1B" w:rsidRPr="00810CEC">
        <w:rPr>
          <w:rFonts w:eastAsia="Times New Roman" w:cs="Arial"/>
          <w:lang w:eastAsia="de-DE"/>
        </w:rPr>
        <w:t>atomare</w:t>
      </w:r>
      <w:r w:rsidRPr="00810CEC">
        <w:rPr>
          <w:rFonts w:eastAsia="Times New Roman" w:cs="Arial"/>
          <w:lang w:eastAsia="de-DE"/>
        </w:rPr>
        <w:t>, biologische</w:t>
      </w:r>
      <w:r w:rsidR="003D7C1B" w:rsidRPr="00810CEC">
        <w:rPr>
          <w:rFonts w:eastAsia="Times New Roman" w:cs="Arial"/>
          <w:lang w:eastAsia="de-DE"/>
        </w:rPr>
        <w:t xml:space="preserve"> oder chemische </w:t>
      </w:r>
      <w:r w:rsidR="003D7C1B" w:rsidRPr="00810CEC">
        <w:rPr>
          <w:rFonts w:cs="Arial"/>
        </w:rPr>
        <w:t>S</w:t>
      </w:r>
      <w:r w:rsidR="00156795" w:rsidRPr="00810CEC">
        <w:rPr>
          <w:rFonts w:cs="Arial"/>
        </w:rPr>
        <w:t xml:space="preserve">toffe oder auch </w:t>
      </w:r>
      <w:r w:rsidR="00156795" w:rsidRPr="00810CEC">
        <w:rPr>
          <w:rFonts w:eastAsia="Times New Roman" w:cs="Arial"/>
          <w:lang w:eastAsia="de-DE"/>
        </w:rPr>
        <w:t>Nebelstoffe, Brandstoffe oder Reizstoffe enthalten.</w:t>
      </w:r>
    </w:p>
    <w:p w14:paraId="21C08A71" w14:textId="2F0F3947" w:rsidR="00D2529C" w:rsidRPr="00810CEC" w:rsidRDefault="00D2529C" w:rsidP="00156795">
      <w:pPr>
        <w:rPr>
          <w:rFonts w:eastAsia="Times New Roman" w:cs="Arial"/>
          <w:lang w:eastAsia="de-DE"/>
        </w:rPr>
      </w:pPr>
    </w:p>
    <w:p w14:paraId="7615218C" w14:textId="77777777" w:rsidR="003D7C1B" w:rsidRPr="00810CEC" w:rsidRDefault="003D7C1B" w:rsidP="00156795">
      <w:pPr>
        <w:rPr>
          <w:rFonts w:eastAsia="Times New Roman" w:cs="Arial"/>
          <w:lang w:eastAsia="de-DE"/>
        </w:rPr>
      </w:pPr>
    </w:p>
    <w:p w14:paraId="61E73E8F" w14:textId="01DA53CF" w:rsidR="005235FD" w:rsidRPr="00810CEC" w:rsidRDefault="005235FD" w:rsidP="00156795">
      <w:pPr>
        <w:rPr>
          <w:rFonts w:eastAsia="Times New Roman" w:cs="Arial"/>
          <w:b/>
          <w:bCs/>
          <w:sz w:val="24"/>
          <w:szCs w:val="24"/>
          <w:lang w:eastAsia="de-DE"/>
        </w:rPr>
      </w:pPr>
      <w:r w:rsidRPr="00810CEC">
        <w:rPr>
          <w:rFonts w:eastAsia="Times New Roman" w:cs="Arial"/>
          <w:b/>
          <w:bCs/>
          <w:sz w:val="24"/>
          <w:szCs w:val="24"/>
          <w:lang w:eastAsia="de-DE"/>
        </w:rPr>
        <w:t>Konventionelle Kampfmittel</w:t>
      </w:r>
    </w:p>
    <w:p w14:paraId="4BE293B9" w14:textId="50555C60" w:rsidR="005235FD" w:rsidRPr="00810CEC" w:rsidRDefault="005235FD" w:rsidP="005235FD">
      <w:r w:rsidRPr="00810CEC">
        <w:t xml:space="preserve">Konventionelle Kampfmittel sind </w:t>
      </w:r>
      <w:r w:rsidR="00DD13F1" w:rsidRPr="00810CEC">
        <w:t>weit verbreitete und</w:t>
      </w:r>
      <w:r w:rsidRPr="00810CEC">
        <w:t xml:space="preserve"> verwendete</w:t>
      </w:r>
      <w:r w:rsidR="00DD13F1" w:rsidRPr="00810CEC">
        <w:t xml:space="preserve"> Kampfmittel</w:t>
      </w:r>
      <w:r w:rsidRPr="00810CEC">
        <w:t>. Sie sind für eine direkte Wirkung bei einem örtlich begrenzten Einsatz vorgesehen und entwickeln dabei in der Regel keine Langzeitschäden.</w:t>
      </w:r>
    </w:p>
    <w:p w14:paraId="47EDC561" w14:textId="4A14DA22" w:rsidR="005235FD" w:rsidRPr="00810CEC" w:rsidRDefault="005235FD" w:rsidP="005235FD">
      <w:pPr>
        <w:spacing w:before="360"/>
        <w:rPr>
          <w:rFonts w:eastAsia="Times New Roman" w:cs="Arial"/>
          <w:b/>
          <w:bCs/>
          <w:sz w:val="24"/>
          <w:szCs w:val="24"/>
          <w:lang w:eastAsia="de-DE"/>
        </w:rPr>
      </w:pPr>
      <w:r w:rsidRPr="00810CEC">
        <w:rPr>
          <w:rFonts w:eastAsia="Times New Roman" w:cs="Arial"/>
          <w:b/>
          <w:bCs/>
          <w:sz w:val="24"/>
          <w:szCs w:val="24"/>
          <w:lang w:eastAsia="de-DE"/>
        </w:rPr>
        <w:t xml:space="preserve">ABC- </w:t>
      </w:r>
      <w:r w:rsidR="008650FD" w:rsidRPr="00810CEC">
        <w:rPr>
          <w:rFonts w:eastAsia="Times New Roman" w:cs="Arial"/>
          <w:b/>
          <w:bCs/>
          <w:sz w:val="24"/>
          <w:szCs w:val="24"/>
          <w:lang w:eastAsia="de-DE"/>
        </w:rPr>
        <w:t>/</w:t>
      </w:r>
      <w:r w:rsidRPr="00810CEC">
        <w:rPr>
          <w:rFonts w:eastAsia="Times New Roman" w:cs="Arial"/>
          <w:b/>
          <w:bCs/>
          <w:sz w:val="24"/>
          <w:szCs w:val="24"/>
          <w:lang w:eastAsia="de-DE"/>
        </w:rPr>
        <w:t xml:space="preserve"> CBRN-Kampfmittel</w:t>
      </w:r>
    </w:p>
    <w:p w14:paraId="04B2A17E" w14:textId="59BA1A48" w:rsidR="00DC731A" w:rsidRPr="00810CEC" w:rsidRDefault="005235FD" w:rsidP="00DC731A">
      <w:pPr>
        <w:spacing w:after="240"/>
        <w:rPr>
          <w:rFonts w:cs="Arial"/>
        </w:rPr>
      </w:pPr>
      <w:r w:rsidRPr="00810CEC">
        <w:rPr>
          <w:rFonts w:cs="Arial"/>
        </w:rPr>
        <w:t>Von ABC</w:t>
      </w:r>
      <w:r w:rsidR="008650FD" w:rsidRPr="00810CEC">
        <w:rPr>
          <w:rFonts w:cs="Arial"/>
        </w:rPr>
        <w:t>- /</w:t>
      </w:r>
      <w:r w:rsidRPr="00810CEC">
        <w:rPr>
          <w:rFonts w:cs="Arial"/>
        </w:rPr>
        <w:t xml:space="preserve"> CBRN-Kampfmittel gehen sehr unterschiedliche </w:t>
      </w:r>
      <w:r w:rsidR="00DD13F1" w:rsidRPr="00810CEC">
        <w:rPr>
          <w:rFonts w:cs="Arial"/>
        </w:rPr>
        <w:t xml:space="preserve">und besondere </w:t>
      </w:r>
      <w:r w:rsidRPr="00810CEC">
        <w:rPr>
          <w:rFonts w:cs="Arial"/>
        </w:rPr>
        <w:t xml:space="preserve">Gefahren </w:t>
      </w:r>
      <w:r w:rsidR="008650FD" w:rsidRPr="00810CEC">
        <w:rPr>
          <w:rFonts w:asciiTheme="minorHAnsi" w:hAnsiTheme="minorHAnsi" w:cstheme="minorHAnsi"/>
        </w:rPr>
        <w:t>aus und sie zeigen auch sehr unterschiedliche Wirkungen</w:t>
      </w:r>
      <w:r w:rsidRPr="00810CEC">
        <w:rPr>
          <w:rFonts w:cs="Arial"/>
        </w:rPr>
        <w:t>. Kommen ABC</w:t>
      </w:r>
      <w:r w:rsidR="008650FD" w:rsidRPr="00810CEC">
        <w:rPr>
          <w:rFonts w:cs="Arial"/>
        </w:rPr>
        <w:t>-</w:t>
      </w:r>
      <w:r w:rsidRPr="00810CEC">
        <w:rPr>
          <w:rFonts w:cs="Arial"/>
        </w:rPr>
        <w:t xml:space="preserve"> </w:t>
      </w:r>
      <w:r w:rsidR="008650FD" w:rsidRPr="00810CEC">
        <w:rPr>
          <w:rFonts w:cs="Arial"/>
        </w:rPr>
        <w:t>/</w:t>
      </w:r>
      <w:r w:rsidRPr="00810CEC">
        <w:rPr>
          <w:rFonts w:cs="Arial"/>
        </w:rPr>
        <w:t xml:space="preserve"> CBRN-Kampfmittel zum Einsatz, muss immer mit schwerwiegenden Folgen </w:t>
      </w:r>
      <w:r w:rsidR="00DC731A" w:rsidRPr="00810CEC">
        <w:rPr>
          <w:rFonts w:cs="Arial"/>
        </w:rPr>
        <w:t xml:space="preserve">auch </w:t>
      </w:r>
      <w:r w:rsidRPr="00810CEC">
        <w:rPr>
          <w:rFonts w:cs="Arial"/>
        </w:rPr>
        <w:t xml:space="preserve">für die Zivilbevölkerung gerechnet werden, da ein wirkungsvoller und flächendeckender Schutz </w:t>
      </w:r>
      <w:r w:rsidR="008650FD" w:rsidRPr="00810CEC">
        <w:rPr>
          <w:rFonts w:cs="Arial"/>
        </w:rPr>
        <w:t xml:space="preserve">vor diesen Kampfmitteln </w:t>
      </w:r>
      <w:r w:rsidRPr="00810CEC">
        <w:rPr>
          <w:rFonts w:cs="Arial"/>
        </w:rPr>
        <w:t>nicht in jedem Fall gewährleistet werden kann.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DC731A" w:rsidRPr="00810CEC" w14:paraId="282A7E56" w14:textId="77777777" w:rsidTr="002528AE">
        <w:tc>
          <w:tcPr>
            <w:tcW w:w="6663" w:type="dxa"/>
          </w:tcPr>
          <w:p w14:paraId="53EA23D2" w14:textId="77777777" w:rsidR="00DC731A" w:rsidRPr="00810CEC" w:rsidRDefault="00DC731A" w:rsidP="002528AE">
            <w:pPr>
              <w:spacing w:line="276" w:lineRule="auto"/>
              <w:rPr>
                <w:rStyle w:val="Hervorhebung"/>
                <w:b/>
                <w:bCs/>
                <w:iCs w:val="0"/>
              </w:rPr>
            </w:pPr>
            <w:r w:rsidRPr="00810CEC">
              <w:rPr>
                <w:rStyle w:val="Hervorhebung"/>
                <w:b/>
                <w:bCs/>
                <w:iCs w:val="0"/>
              </w:rPr>
              <w:t>Zusatzinformation</w:t>
            </w:r>
          </w:p>
          <w:p w14:paraId="69562085" w14:textId="7261D052" w:rsidR="00DC731A" w:rsidRPr="00810CEC" w:rsidRDefault="00DC731A" w:rsidP="002528AE">
            <w:pPr>
              <w:spacing w:line="276" w:lineRule="auto"/>
              <w:rPr>
                <w:rStyle w:val="Hervorhebung"/>
                <w:rFonts w:cs="Arial"/>
                <w:iCs w:val="0"/>
              </w:rPr>
            </w:pPr>
            <w:r w:rsidRPr="00810CEC">
              <w:rPr>
                <w:rFonts w:asciiTheme="minorHAnsi" w:hAnsiTheme="minorHAnsi" w:cstheme="minorHAnsi"/>
                <w:i/>
                <w:lang w:eastAsia="de-DE"/>
              </w:rPr>
              <w:t xml:space="preserve">Der Begriff ABC wird für atomare, biologische und chemische </w:t>
            </w:r>
            <w:r w:rsidR="008650FD" w:rsidRPr="00810CEC">
              <w:rPr>
                <w:rFonts w:asciiTheme="minorHAnsi" w:hAnsiTheme="minorHAnsi" w:cstheme="minorHAnsi"/>
                <w:i/>
                <w:lang w:eastAsia="de-DE"/>
              </w:rPr>
              <w:t>Gefahren</w:t>
            </w:r>
            <w:r w:rsidRPr="00810CEC">
              <w:rPr>
                <w:rFonts w:asciiTheme="minorHAnsi" w:hAnsiTheme="minorHAnsi" w:cstheme="minorHAnsi"/>
                <w:i/>
                <w:lang w:eastAsia="de-DE"/>
              </w:rPr>
              <w:t xml:space="preserve"> verwendet. Er ist bedeutungsgleich mit dem Begriff CBRN für chemische, biologische, radiologische und nukleare </w:t>
            </w:r>
            <w:r w:rsidR="008650FD" w:rsidRPr="00810CEC">
              <w:rPr>
                <w:rFonts w:asciiTheme="minorHAnsi" w:hAnsiTheme="minorHAnsi" w:cstheme="minorHAnsi"/>
                <w:i/>
                <w:lang w:eastAsia="de-DE"/>
              </w:rPr>
              <w:t>Gefahren</w:t>
            </w:r>
            <w:r w:rsidRPr="00810CEC">
              <w:rPr>
                <w:rFonts w:cs="Arial"/>
                <w:i/>
              </w:rPr>
              <w:t xml:space="preserve">. </w:t>
            </w:r>
          </w:p>
        </w:tc>
      </w:tr>
    </w:tbl>
    <w:p w14:paraId="1284F242" w14:textId="77777777" w:rsidR="00EF1F91" w:rsidRPr="00810CEC" w:rsidRDefault="00EF1F91" w:rsidP="00EF1F91">
      <w:pPr>
        <w:rPr>
          <w:rStyle w:val="Hervorhebung"/>
          <w:i w:val="0"/>
          <w:iCs w:val="0"/>
        </w:rPr>
      </w:pPr>
    </w:p>
    <w:p w14:paraId="114E8F8B"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F940D3" w:rsidRPr="00810CEC" w14:paraId="6E969FFE" w14:textId="77777777" w:rsidTr="00F940D3">
        <w:tc>
          <w:tcPr>
            <w:tcW w:w="14176" w:type="dxa"/>
            <w:gridSpan w:val="4"/>
            <w:tcBorders>
              <w:top w:val="single" w:sz="2" w:space="0" w:color="auto"/>
              <w:left w:val="single" w:sz="2" w:space="0" w:color="auto"/>
              <w:bottom w:val="single" w:sz="2" w:space="0" w:color="auto"/>
              <w:right w:val="single" w:sz="2" w:space="0" w:color="auto"/>
            </w:tcBorders>
          </w:tcPr>
          <w:p w14:paraId="6DD7103B" w14:textId="2F1E3213" w:rsidR="00F940D3" w:rsidRPr="00810CEC" w:rsidRDefault="00F940D3" w:rsidP="00F940D3">
            <w:pPr>
              <w:jc w:val="center"/>
              <w:rPr>
                <w:b/>
                <w:bCs/>
                <w:sz w:val="24"/>
                <w:szCs w:val="24"/>
              </w:rPr>
            </w:pPr>
            <w:r w:rsidRPr="00810CEC">
              <w:rPr>
                <w:rStyle w:val="Fett"/>
                <w:szCs w:val="24"/>
              </w:rPr>
              <w:lastRenderedPageBreak/>
              <w:t xml:space="preserve">Ausbildungseinheit:  </w:t>
            </w:r>
            <w:r w:rsidRPr="00810CEC">
              <w:rPr>
                <w:b/>
                <w:bCs/>
                <w:sz w:val="24"/>
                <w:szCs w:val="24"/>
              </w:rPr>
              <w:t>4.4 Konventionelle Kampfmittel</w:t>
            </w:r>
          </w:p>
        </w:tc>
      </w:tr>
      <w:tr w:rsidR="00F940D3" w:rsidRPr="00810CEC" w14:paraId="66E95A05" w14:textId="77777777" w:rsidTr="00F940D3">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84B728" w14:textId="77777777" w:rsidR="00F940D3" w:rsidRPr="00810CEC" w:rsidRDefault="00F940D3" w:rsidP="00F940D3">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57331F4" w14:textId="77777777" w:rsidR="00F940D3" w:rsidRPr="00810CEC" w:rsidRDefault="00F940D3" w:rsidP="00F940D3">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F502EDD" w14:textId="77777777" w:rsidR="00F940D3" w:rsidRPr="00810CEC" w:rsidRDefault="00F940D3" w:rsidP="00F940D3">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22AA3A" w14:textId="77777777" w:rsidR="00F940D3" w:rsidRPr="00810CEC" w:rsidRDefault="00F940D3" w:rsidP="00F940D3">
            <w:pPr>
              <w:jc w:val="center"/>
              <w:rPr>
                <w:rStyle w:val="Fett"/>
              </w:rPr>
            </w:pPr>
            <w:r w:rsidRPr="00810CEC">
              <w:rPr>
                <w:rStyle w:val="Fett"/>
              </w:rPr>
              <w:t>Organisation / Hinweise</w:t>
            </w:r>
          </w:p>
        </w:tc>
      </w:tr>
      <w:tr w:rsidR="00F940D3" w:rsidRPr="00810CEC" w14:paraId="65190156" w14:textId="77777777" w:rsidTr="00F940D3">
        <w:tc>
          <w:tcPr>
            <w:tcW w:w="851" w:type="dxa"/>
            <w:tcBorders>
              <w:top w:val="single" w:sz="2" w:space="0" w:color="auto"/>
              <w:left w:val="single" w:sz="2" w:space="0" w:color="auto"/>
              <w:bottom w:val="nil"/>
              <w:right w:val="single" w:sz="2" w:space="0" w:color="auto"/>
            </w:tcBorders>
          </w:tcPr>
          <w:p w14:paraId="212F61B0" w14:textId="77777777" w:rsidR="00F940D3" w:rsidRPr="00810CEC" w:rsidRDefault="00F940D3" w:rsidP="00F940D3"/>
        </w:tc>
        <w:tc>
          <w:tcPr>
            <w:tcW w:w="4252" w:type="dxa"/>
            <w:tcBorders>
              <w:top w:val="single" w:sz="2" w:space="0" w:color="auto"/>
              <w:left w:val="single" w:sz="2" w:space="0" w:color="auto"/>
              <w:bottom w:val="nil"/>
              <w:right w:val="single" w:sz="2" w:space="0" w:color="auto"/>
            </w:tcBorders>
          </w:tcPr>
          <w:p w14:paraId="31C357AF" w14:textId="77777777" w:rsidR="00F940D3" w:rsidRPr="00810CEC" w:rsidRDefault="00F940D3" w:rsidP="00F940D3">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2E0797A3" w14:textId="77777777" w:rsidR="00F940D3" w:rsidRPr="00810CEC" w:rsidRDefault="00F940D3" w:rsidP="00F940D3">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451117E" w14:textId="77777777" w:rsidR="00F940D3" w:rsidRPr="00810CEC" w:rsidRDefault="00F940D3" w:rsidP="00F940D3">
            <w:pPr>
              <w:rPr>
                <w:rFonts w:cs="Arial"/>
              </w:rPr>
            </w:pPr>
          </w:p>
        </w:tc>
      </w:tr>
      <w:tr w:rsidR="00F940D3" w:rsidRPr="00810CEC" w14:paraId="1B5E6D5F" w14:textId="77777777" w:rsidTr="00F940D3">
        <w:tc>
          <w:tcPr>
            <w:tcW w:w="851" w:type="dxa"/>
            <w:tcBorders>
              <w:top w:val="nil"/>
              <w:left w:val="single" w:sz="2" w:space="0" w:color="auto"/>
              <w:bottom w:val="single" w:sz="2" w:space="0" w:color="auto"/>
              <w:right w:val="single" w:sz="2" w:space="0" w:color="auto"/>
            </w:tcBorders>
          </w:tcPr>
          <w:p w14:paraId="0B55361C" w14:textId="3E3EDF9D" w:rsidR="00F940D3" w:rsidRPr="00810CEC" w:rsidRDefault="00DD13F1" w:rsidP="00F940D3">
            <w:pPr>
              <w:spacing w:line="276" w:lineRule="auto"/>
              <w:jc w:val="center"/>
            </w:pPr>
            <w:r w:rsidRPr="00810CEC">
              <w:t>5</w:t>
            </w:r>
            <w:r w:rsidR="00F940D3" w:rsidRPr="00810CEC">
              <w:t xml:space="preserve"> min</w:t>
            </w:r>
          </w:p>
        </w:tc>
        <w:tc>
          <w:tcPr>
            <w:tcW w:w="4252" w:type="dxa"/>
            <w:tcBorders>
              <w:top w:val="nil"/>
              <w:left w:val="single" w:sz="2" w:space="0" w:color="auto"/>
              <w:bottom w:val="single" w:sz="2" w:space="0" w:color="auto"/>
              <w:right w:val="single" w:sz="2" w:space="0" w:color="auto"/>
            </w:tcBorders>
          </w:tcPr>
          <w:p w14:paraId="5F0978EE" w14:textId="59B4E605" w:rsidR="00F940D3" w:rsidRPr="00810CEC" w:rsidRDefault="00CC2410" w:rsidP="00F940D3">
            <w:pPr>
              <w:pStyle w:val="Listenabsatz"/>
              <w:numPr>
                <w:ilvl w:val="0"/>
                <w:numId w:val="2"/>
              </w:numPr>
              <w:spacing w:before="120" w:after="120" w:line="276" w:lineRule="auto"/>
              <w:ind w:left="227" w:hanging="227"/>
              <w:contextualSpacing w:val="0"/>
            </w:pPr>
            <w:r w:rsidRPr="00810CEC">
              <w:rPr>
                <w:rFonts w:cs="Arial"/>
              </w:rPr>
              <w:t xml:space="preserve">die Unterteilung der konventionellen Kampfmittel, </w:t>
            </w:r>
            <w:r w:rsidR="005D5A24" w:rsidRPr="00810CEC">
              <w:rPr>
                <w:rFonts w:cs="Arial"/>
              </w:rPr>
              <w:t xml:space="preserve">die </w:t>
            </w:r>
            <w:r w:rsidR="0034148B" w:rsidRPr="00810CEC">
              <w:rPr>
                <w:rFonts w:cs="Arial"/>
              </w:rPr>
              <w:t xml:space="preserve">entstehenden </w:t>
            </w:r>
            <w:r w:rsidR="005D5A24" w:rsidRPr="00810CEC">
              <w:rPr>
                <w:rFonts w:cs="Arial"/>
              </w:rPr>
              <w:t xml:space="preserve">Gefahren, </w:t>
            </w:r>
            <w:r w:rsidR="0034148B" w:rsidRPr="00810CEC">
              <w:rPr>
                <w:rFonts w:cs="Arial"/>
              </w:rPr>
              <w:t xml:space="preserve">die auftretenden </w:t>
            </w:r>
            <w:r w:rsidR="005D5A24" w:rsidRPr="00810CEC">
              <w:rPr>
                <w:rFonts w:cs="Arial"/>
              </w:rPr>
              <w:t>W</w:t>
            </w:r>
            <w:r w:rsidRPr="00810CEC">
              <w:rPr>
                <w:rFonts w:cs="Arial"/>
              </w:rPr>
              <w:t xml:space="preserve">irkungen und </w:t>
            </w:r>
            <w:r w:rsidR="0034148B" w:rsidRPr="00810CEC">
              <w:rPr>
                <w:rFonts w:cs="Arial"/>
              </w:rPr>
              <w:t xml:space="preserve">die notwendigen </w:t>
            </w:r>
            <w:r w:rsidR="005D5A24" w:rsidRPr="00810CEC">
              <w:rPr>
                <w:rFonts w:cs="Arial"/>
              </w:rPr>
              <w:t>Schutzmaßnahmen</w:t>
            </w:r>
            <w:r w:rsidRPr="00810CEC">
              <w:rPr>
                <w:rFonts w:cs="Arial"/>
              </w:rPr>
              <w:t xml:space="preserve"> </w:t>
            </w:r>
            <w:r w:rsidR="00EF1CAB" w:rsidRPr="00810CEC">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7320FF9C" w14:textId="77777777" w:rsidR="001F6351" w:rsidRPr="00810CEC" w:rsidRDefault="001F6351" w:rsidP="00AF2AEE">
            <w:pPr>
              <w:spacing w:line="276" w:lineRule="auto"/>
              <w:rPr>
                <w:rFonts w:cs="Arial"/>
                <w:b/>
                <w:bCs/>
              </w:rPr>
            </w:pPr>
            <w:r w:rsidRPr="00810CEC">
              <w:rPr>
                <w:rFonts w:cs="Arial"/>
                <w:b/>
                <w:bCs/>
              </w:rPr>
              <w:t>Unterteilung</w:t>
            </w:r>
          </w:p>
          <w:p w14:paraId="5A162B42" w14:textId="3546AB28" w:rsidR="00546950" w:rsidRPr="00810CEC" w:rsidRDefault="00546950" w:rsidP="00AF2AEE">
            <w:pPr>
              <w:spacing w:line="276" w:lineRule="auto"/>
              <w:rPr>
                <w:rFonts w:cs="Arial"/>
              </w:rPr>
            </w:pPr>
            <w:r w:rsidRPr="00810CEC">
              <w:rPr>
                <w:rFonts w:cs="Arial"/>
              </w:rPr>
              <w:t>Konventionelle Kampfmittel werden in Explosivwaffen, Sprengwaffen und</w:t>
            </w:r>
            <w:r w:rsidR="001F6351" w:rsidRPr="00810CEC">
              <w:rPr>
                <w:rFonts w:cs="Arial"/>
              </w:rPr>
              <w:t xml:space="preserve"> brandstiftende</w:t>
            </w:r>
            <w:r w:rsidRPr="00810CEC">
              <w:rPr>
                <w:rFonts w:cs="Arial"/>
              </w:rPr>
              <w:t xml:space="preserve"> Waffen unterteilt.</w:t>
            </w:r>
          </w:p>
          <w:p w14:paraId="01702C7B" w14:textId="77777777" w:rsidR="001F6351" w:rsidRPr="00810CEC" w:rsidRDefault="001F6351" w:rsidP="00AF2AEE">
            <w:pPr>
              <w:spacing w:before="240" w:line="276" w:lineRule="auto"/>
              <w:rPr>
                <w:rFonts w:cs="Arial"/>
                <w:b/>
                <w:bCs/>
              </w:rPr>
            </w:pPr>
            <w:r w:rsidRPr="00810CEC">
              <w:rPr>
                <w:rFonts w:cs="Arial"/>
                <w:b/>
                <w:bCs/>
              </w:rPr>
              <w:t>Gefahren</w:t>
            </w:r>
          </w:p>
          <w:p w14:paraId="1AB8E58B" w14:textId="0F8BCBFF" w:rsidR="001F6351" w:rsidRPr="00810CEC" w:rsidRDefault="001F6351" w:rsidP="00CC768D">
            <w:pPr>
              <w:pStyle w:val="Listenabsatz"/>
              <w:numPr>
                <w:ilvl w:val="0"/>
                <w:numId w:val="18"/>
              </w:numPr>
              <w:spacing w:before="120" w:after="120" w:line="276" w:lineRule="auto"/>
              <w:ind w:left="227" w:hanging="227"/>
              <w:contextualSpacing w:val="0"/>
              <w:rPr>
                <w:rFonts w:cs="Arial"/>
              </w:rPr>
            </w:pPr>
            <w:r w:rsidRPr="00810CEC">
              <w:rPr>
                <w:rFonts w:cs="Arial"/>
              </w:rPr>
              <w:t xml:space="preserve">Explosionswaffen können Schäden oder Zerstörung </w:t>
            </w:r>
            <w:r w:rsidR="00920A1C" w:rsidRPr="00810CEC">
              <w:rPr>
                <w:rFonts w:cs="Arial"/>
              </w:rPr>
              <w:t xml:space="preserve">an Personen, Fahrzeugen oder Einrichtungen </w:t>
            </w:r>
            <w:r w:rsidRPr="00810CEC">
              <w:rPr>
                <w:rFonts w:cs="Arial"/>
              </w:rPr>
              <w:t>anrichten.</w:t>
            </w:r>
          </w:p>
          <w:p w14:paraId="424AB7B3" w14:textId="3CB778CA" w:rsidR="001F6351" w:rsidRPr="00810CEC" w:rsidRDefault="001F6351" w:rsidP="00CC768D">
            <w:pPr>
              <w:pStyle w:val="Listenabsatz"/>
              <w:numPr>
                <w:ilvl w:val="0"/>
                <w:numId w:val="18"/>
              </w:numPr>
              <w:spacing w:before="120" w:after="120" w:line="276" w:lineRule="auto"/>
              <w:ind w:left="227" w:hanging="227"/>
              <w:contextualSpacing w:val="0"/>
              <w:rPr>
                <w:rFonts w:cs="Arial"/>
              </w:rPr>
            </w:pPr>
            <w:r w:rsidRPr="00810CEC">
              <w:rPr>
                <w:rFonts w:cs="Arial"/>
              </w:rPr>
              <w:t xml:space="preserve">Sprengwaffen können Gebäude (Bunker, …), Anlagen oder Einrichtungen vollständig zerstören. </w:t>
            </w:r>
          </w:p>
          <w:p w14:paraId="47761C54" w14:textId="0CEB7850" w:rsidR="001F6351" w:rsidRPr="00810CEC" w:rsidRDefault="001F6351" w:rsidP="00CC768D">
            <w:pPr>
              <w:pStyle w:val="Listenabsatz"/>
              <w:numPr>
                <w:ilvl w:val="0"/>
                <w:numId w:val="18"/>
              </w:numPr>
              <w:spacing w:before="120" w:after="120" w:line="276" w:lineRule="auto"/>
              <w:ind w:left="227" w:hanging="227"/>
              <w:contextualSpacing w:val="0"/>
              <w:rPr>
                <w:rFonts w:cs="Arial"/>
              </w:rPr>
            </w:pPr>
            <w:r w:rsidRPr="00810CEC">
              <w:rPr>
                <w:rFonts w:cs="Arial"/>
              </w:rPr>
              <w:t xml:space="preserve">Brandstiftende Waffen </w:t>
            </w:r>
            <w:r w:rsidR="00920A1C" w:rsidRPr="00810CEC">
              <w:rPr>
                <w:rFonts w:cs="Arial"/>
              </w:rPr>
              <w:t>können</w:t>
            </w:r>
            <w:r w:rsidRPr="00810CEC">
              <w:rPr>
                <w:rFonts w:cs="Arial"/>
              </w:rPr>
              <w:t xml:space="preserve"> eine Brandmasse auf einer großen Fläche verteilen.</w:t>
            </w:r>
          </w:p>
          <w:p w14:paraId="5A66BC45" w14:textId="3483D367" w:rsidR="001F6351" w:rsidRPr="00810CEC" w:rsidRDefault="001F6351" w:rsidP="00AF2AEE">
            <w:pPr>
              <w:spacing w:before="240" w:line="276" w:lineRule="auto"/>
              <w:rPr>
                <w:rFonts w:cs="Arial"/>
                <w:b/>
                <w:bCs/>
              </w:rPr>
            </w:pPr>
            <w:r w:rsidRPr="00810CEC">
              <w:rPr>
                <w:rFonts w:cs="Arial"/>
                <w:b/>
                <w:bCs/>
              </w:rPr>
              <w:t>Wirkungen</w:t>
            </w:r>
          </w:p>
          <w:p w14:paraId="3DAE3274" w14:textId="52CB3083" w:rsidR="002528AE" w:rsidRPr="00810CEC" w:rsidRDefault="006579D4" w:rsidP="00AF2AEE">
            <w:pPr>
              <w:spacing w:line="276" w:lineRule="auto"/>
              <w:rPr>
                <w:rFonts w:cs="Arial"/>
              </w:rPr>
            </w:pPr>
            <w:bookmarkStart w:id="2" w:name="_Hlk37002247"/>
            <w:r w:rsidRPr="00810CEC">
              <w:rPr>
                <w:rFonts w:cs="Arial"/>
              </w:rPr>
              <w:t>K</w:t>
            </w:r>
            <w:r w:rsidR="00DC7AAB" w:rsidRPr="00810CEC">
              <w:rPr>
                <w:rFonts w:cs="Arial"/>
              </w:rPr>
              <w:t xml:space="preserve">onventionellen Kampfmittel </w:t>
            </w:r>
            <w:r w:rsidRPr="00810CEC">
              <w:rPr>
                <w:rFonts w:cs="Arial"/>
              </w:rPr>
              <w:t>wirken</w:t>
            </w:r>
            <w:r w:rsidR="00DC7AAB" w:rsidRPr="00810CEC">
              <w:rPr>
                <w:rFonts w:cs="Arial"/>
              </w:rPr>
              <w:t xml:space="preserve"> durch </w:t>
            </w:r>
            <w:r w:rsidR="008650FD" w:rsidRPr="00810CEC">
              <w:rPr>
                <w:rFonts w:cs="Arial"/>
              </w:rPr>
              <w:t xml:space="preserve">die </w:t>
            </w:r>
            <w:r w:rsidR="00DC7AAB" w:rsidRPr="00810CEC">
              <w:rPr>
                <w:rFonts w:cs="Arial"/>
              </w:rPr>
              <w:t xml:space="preserve">Aufschlagwucht oder Durchschlagsfähigkeit, </w:t>
            </w:r>
            <w:r w:rsidR="00615850" w:rsidRPr="00810CEC">
              <w:rPr>
                <w:rFonts w:cs="Arial"/>
              </w:rPr>
              <w:t xml:space="preserve">durch </w:t>
            </w:r>
            <w:r w:rsidR="008650FD" w:rsidRPr="00810CEC">
              <w:rPr>
                <w:rFonts w:cs="Arial"/>
              </w:rPr>
              <w:t xml:space="preserve">den </w:t>
            </w:r>
            <w:r w:rsidR="00615850" w:rsidRPr="00810CEC">
              <w:rPr>
                <w:rFonts w:cs="Arial"/>
              </w:rPr>
              <w:t xml:space="preserve">Explosionsdruck, </w:t>
            </w:r>
            <w:r w:rsidR="008650FD" w:rsidRPr="00810CEC">
              <w:rPr>
                <w:rFonts w:cs="Arial"/>
              </w:rPr>
              <w:t xml:space="preserve">durch </w:t>
            </w:r>
            <w:r w:rsidR="00DC7AAB" w:rsidRPr="00810CEC">
              <w:rPr>
                <w:rFonts w:cs="Arial"/>
              </w:rPr>
              <w:t>Splitter</w:t>
            </w:r>
            <w:r w:rsidR="00615850" w:rsidRPr="00810CEC">
              <w:rPr>
                <w:rFonts w:cs="Arial"/>
              </w:rPr>
              <w:t xml:space="preserve">, Spreng- und Wurfstücke sowie durch Flammen </w:t>
            </w:r>
            <w:r w:rsidR="008650FD" w:rsidRPr="00810CEC">
              <w:rPr>
                <w:rFonts w:cs="Arial"/>
              </w:rPr>
              <w:t>und</w:t>
            </w:r>
            <w:r w:rsidR="00DD13F1" w:rsidRPr="00810CEC">
              <w:rPr>
                <w:rFonts w:cs="Arial"/>
              </w:rPr>
              <w:t xml:space="preserve"> </w:t>
            </w:r>
            <w:r w:rsidR="00615850" w:rsidRPr="00810CEC">
              <w:rPr>
                <w:rFonts w:cs="Arial"/>
              </w:rPr>
              <w:t>Wärmestrahlung</w:t>
            </w:r>
            <w:bookmarkEnd w:id="2"/>
            <w:r w:rsidR="001F6351" w:rsidRPr="00810CEC">
              <w:rPr>
                <w:rFonts w:cs="Arial"/>
              </w:rPr>
              <w:t>.</w:t>
            </w:r>
          </w:p>
          <w:p w14:paraId="39AF8BA6" w14:textId="77777777" w:rsidR="006579D4" w:rsidRPr="00810CEC" w:rsidRDefault="006579D4" w:rsidP="00AF2AEE">
            <w:pPr>
              <w:spacing w:before="240" w:line="276" w:lineRule="auto"/>
              <w:rPr>
                <w:rFonts w:cs="Arial"/>
                <w:b/>
                <w:bCs/>
              </w:rPr>
            </w:pPr>
            <w:r w:rsidRPr="00810CEC">
              <w:rPr>
                <w:rFonts w:cs="Arial"/>
                <w:b/>
                <w:bCs/>
              </w:rPr>
              <w:t>Schutzmaßnahmen</w:t>
            </w:r>
          </w:p>
          <w:p w14:paraId="1267B0DA" w14:textId="5810E9C8" w:rsidR="006579D4" w:rsidRPr="00810CEC" w:rsidRDefault="00AF2AEE" w:rsidP="00AF2AEE">
            <w:pPr>
              <w:spacing w:line="276" w:lineRule="auto"/>
              <w:rPr>
                <w:rFonts w:cs="Arial"/>
              </w:rPr>
            </w:pPr>
            <w:r w:rsidRPr="00810CEC">
              <w:rPr>
                <w:rFonts w:cs="Arial"/>
              </w:rPr>
              <w:t>Um sich vor den Auswirkungen konventioneller Kampfmittel zu schützen, gibt es meist nur die Möglichkeit an sicheren Orten Deckung zu suchen.</w:t>
            </w:r>
          </w:p>
        </w:tc>
        <w:tc>
          <w:tcPr>
            <w:tcW w:w="2977" w:type="dxa"/>
            <w:tcBorders>
              <w:top w:val="nil"/>
              <w:left w:val="single" w:sz="2" w:space="0" w:color="auto"/>
              <w:bottom w:val="single" w:sz="2" w:space="0" w:color="auto"/>
              <w:right w:val="single" w:sz="2" w:space="0" w:color="auto"/>
            </w:tcBorders>
          </w:tcPr>
          <w:p w14:paraId="2EF84575" w14:textId="5A69E7E5" w:rsidR="00F940D3" w:rsidRPr="00810CEC" w:rsidRDefault="00F940D3" w:rsidP="00F940D3">
            <w:pPr>
              <w:spacing w:line="276" w:lineRule="auto"/>
              <w:rPr>
                <w:rFonts w:cs="Arial"/>
                <w:b/>
              </w:rPr>
            </w:pPr>
            <w:r w:rsidRPr="00810CEC">
              <w:rPr>
                <w:rFonts w:cs="Arial"/>
                <w:b/>
              </w:rPr>
              <w:t>Folie 6</w:t>
            </w:r>
          </w:p>
          <w:p w14:paraId="70D25692" w14:textId="77777777" w:rsidR="00F940D3" w:rsidRPr="00810CEC" w:rsidRDefault="001F6351" w:rsidP="00F940D3">
            <w:pPr>
              <w:spacing w:line="276" w:lineRule="auto"/>
              <w:rPr>
                <w:rFonts w:cs="Arial"/>
              </w:rPr>
            </w:pPr>
            <w:r w:rsidRPr="00810CEC">
              <w:rPr>
                <w:rFonts w:cs="Arial"/>
                <w:noProof/>
              </w:rPr>
              <w:drawing>
                <wp:inline distT="0" distB="0" distL="0" distR="0" wp14:anchorId="1CDAC2B3" wp14:editId="32BC2E8A">
                  <wp:extent cx="1692519" cy="1171461"/>
                  <wp:effectExtent l="19050" t="19050" r="22225" b="101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7319" cy="1174783"/>
                          </a:xfrm>
                          <a:prstGeom prst="rect">
                            <a:avLst/>
                          </a:prstGeom>
                          <a:ln w="3175">
                            <a:solidFill>
                              <a:schemeClr val="tx1"/>
                            </a:solidFill>
                          </a:ln>
                        </pic:spPr>
                      </pic:pic>
                    </a:graphicData>
                  </a:graphic>
                </wp:inline>
              </w:drawing>
            </w:r>
          </w:p>
          <w:p w14:paraId="058D5E11" w14:textId="0DDDB3B9" w:rsidR="00C504BD" w:rsidRPr="00810CEC" w:rsidRDefault="00C504BD" w:rsidP="00F940D3">
            <w:pPr>
              <w:spacing w:line="276" w:lineRule="auto"/>
              <w:rPr>
                <w:rFonts w:cs="Arial"/>
              </w:rPr>
            </w:pPr>
            <w:r w:rsidRPr="00810CEC">
              <w:rPr>
                <w:rFonts w:cs="Arial"/>
              </w:rPr>
              <w:t>Lernunterlage Kapitel 3.1</w:t>
            </w:r>
          </w:p>
        </w:tc>
      </w:tr>
    </w:tbl>
    <w:p w14:paraId="10969C06" w14:textId="77777777" w:rsidR="00F940D3" w:rsidRPr="00810CEC" w:rsidRDefault="00F940D3" w:rsidP="00F940D3">
      <w:pPr>
        <w:pStyle w:val="Listenabsatz"/>
        <w:sectPr w:rsidR="00F940D3" w:rsidRPr="00810CEC" w:rsidSect="00DC00ED">
          <w:pgSz w:w="16838" w:h="11906" w:orient="landscape" w:code="9"/>
          <w:pgMar w:top="1418" w:right="1418" w:bottom="1134" w:left="1418" w:header="709" w:footer="709" w:gutter="0"/>
          <w:cols w:space="708"/>
          <w:docGrid w:linePitch="360"/>
        </w:sectPr>
      </w:pPr>
    </w:p>
    <w:p w14:paraId="7CEC42BB" w14:textId="77777777" w:rsidR="00F940D3" w:rsidRPr="00810CEC" w:rsidRDefault="00F940D3" w:rsidP="00F940D3">
      <w:pPr>
        <w:spacing w:after="360"/>
        <w:rPr>
          <w:rStyle w:val="Fett"/>
        </w:rPr>
      </w:pPr>
      <w:r w:rsidRPr="00810CEC">
        <w:rPr>
          <w:rStyle w:val="Fett"/>
        </w:rPr>
        <w:lastRenderedPageBreak/>
        <w:t>Kommentar:</w:t>
      </w:r>
    </w:p>
    <w:p w14:paraId="3174A272" w14:textId="77777777" w:rsidR="002B4B61" w:rsidRPr="00810CEC" w:rsidRDefault="00C504BD" w:rsidP="00DC7AAB">
      <w:r w:rsidRPr="00810CEC">
        <w:rPr>
          <w:rFonts w:eastAsia="Times New Roman" w:cs="Arial"/>
          <w:lang w:eastAsia="de-DE"/>
        </w:rPr>
        <w:t xml:space="preserve">Konventionelle Kampfmittel </w:t>
      </w:r>
      <w:r w:rsidRPr="00810CEC">
        <w:rPr>
          <w:rFonts w:cs="Arial"/>
        </w:rPr>
        <w:t xml:space="preserve">sind weit verbreitete und verwendeten Kampfmittel, die den Kernbereich </w:t>
      </w:r>
      <w:r w:rsidRPr="00810CEC">
        <w:rPr>
          <w:rFonts w:eastAsia="Times New Roman" w:cs="Arial"/>
          <w:lang w:eastAsia="de-DE"/>
        </w:rPr>
        <w:t>aller modernen Streitkräfte bilden</w:t>
      </w:r>
      <w:r w:rsidR="001F6351" w:rsidRPr="00810CEC">
        <w:t>.</w:t>
      </w:r>
    </w:p>
    <w:p w14:paraId="3049E704" w14:textId="1BE56F7B" w:rsidR="001F6351" w:rsidRPr="00810CEC" w:rsidRDefault="003C3F3B" w:rsidP="00DC7AAB">
      <w:r w:rsidRPr="00810CEC">
        <w:rPr>
          <w:rFonts w:asciiTheme="minorHAnsi" w:hAnsiTheme="minorHAnsi" w:cstheme="minorHAnsi"/>
        </w:rPr>
        <w:t>Für konventionelle Kampfmittel wird Munition mit explosionsfähigen, entzündbaren oder brandfördernden Stoffen verwendet</w:t>
      </w:r>
      <w:r w:rsidR="008650FD" w:rsidRPr="00810CEC">
        <w:rPr>
          <w:rFonts w:asciiTheme="minorHAnsi" w:hAnsiTheme="minorHAnsi" w:cstheme="minorHAnsi"/>
        </w:rPr>
        <w:t>.</w:t>
      </w:r>
    </w:p>
    <w:p w14:paraId="26EB2D63" w14:textId="26EDC6AC" w:rsidR="002528AE" w:rsidRPr="00810CEC" w:rsidRDefault="002528AE" w:rsidP="001F6351">
      <w:pPr>
        <w:spacing w:before="360"/>
        <w:rPr>
          <w:b/>
          <w:bCs/>
          <w:sz w:val="24"/>
          <w:szCs w:val="24"/>
        </w:rPr>
      </w:pPr>
      <w:r w:rsidRPr="00810CEC">
        <w:rPr>
          <w:b/>
          <w:bCs/>
          <w:sz w:val="24"/>
          <w:szCs w:val="24"/>
        </w:rPr>
        <w:t>Gefahren</w:t>
      </w:r>
    </w:p>
    <w:p w14:paraId="46B65788" w14:textId="6ECC022D" w:rsidR="00920A1C" w:rsidRPr="00810CEC" w:rsidRDefault="00920A1C" w:rsidP="00920A1C">
      <w:bookmarkStart w:id="3" w:name="_Hlk38979715"/>
      <w:bookmarkStart w:id="4" w:name="_Hlk37002126"/>
      <w:r w:rsidRPr="00810CEC">
        <w:t xml:space="preserve">Bei der </w:t>
      </w:r>
      <w:r w:rsidR="00A66F16" w:rsidRPr="00810CEC">
        <w:t>Anwendung</w:t>
      </w:r>
      <w:r w:rsidRPr="00810CEC">
        <w:t xml:space="preserve"> </w:t>
      </w:r>
      <w:r w:rsidR="00A66F16" w:rsidRPr="00810CEC">
        <w:t xml:space="preserve">von Explosionswaffen </w:t>
      </w:r>
      <w:r w:rsidRPr="00810CEC">
        <w:t xml:space="preserve">zerreißen die umhüllenden Metallkörper der Munition </w:t>
      </w:r>
      <w:r w:rsidR="007123A0" w:rsidRPr="00810CEC">
        <w:t xml:space="preserve">diese </w:t>
      </w:r>
      <w:r w:rsidRPr="00810CEC">
        <w:t xml:space="preserve">in kleine Metallsplitter und können so </w:t>
      </w:r>
      <w:r w:rsidR="00053EF1" w:rsidRPr="00810CEC">
        <w:t xml:space="preserve">erhebliche </w:t>
      </w:r>
      <w:r w:rsidRPr="00810CEC">
        <w:t xml:space="preserve">Schäden </w:t>
      </w:r>
      <w:r w:rsidR="00053EF1" w:rsidRPr="00810CEC">
        <w:t xml:space="preserve">und Zerstörungen </w:t>
      </w:r>
      <w:r w:rsidRPr="00810CEC">
        <w:t>an Personen, Fahrzeugen oder Einrichtungen verursachen</w:t>
      </w:r>
      <w:bookmarkEnd w:id="3"/>
      <w:r w:rsidRPr="00810CEC">
        <w:t xml:space="preserve">. </w:t>
      </w:r>
    </w:p>
    <w:p w14:paraId="21255AB6" w14:textId="4117323F" w:rsidR="00053EF1" w:rsidRPr="00810CEC" w:rsidRDefault="00053EF1" w:rsidP="00920A1C">
      <w:pPr>
        <w:rPr>
          <w:rFonts w:cs="Arial"/>
        </w:rPr>
      </w:pPr>
      <w:r w:rsidRPr="00810CEC">
        <w:rPr>
          <w:rFonts w:cs="Arial"/>
        </w:rPr>
        <w:t>Sprengwaffen werden durch Aufschlagen, Erschütterungen oder durch Zeit- oder Fernzündung ausgelöst</w:t>
      </w:r>
      <w:r w:rsidR="00EE799B" w:rsidRPr="00810CEC">
        <w:rPr>
          <w:rFonts w:cs="Arial"/>
        </w:rPr>
        <w:t xml:space="preserve">, </w:t>
      </w:r>
      <w:r w:rsidRPr="00810CEC">
        <w:rPr>
          <w:rFonts w:cs="Arial"/>
        </w:rPr>
        <w:t>erzeugen bei ihrer Explosion starke Druckwellen und hohe Temperaturen und können zum Beispiel Gebäude (Bunker, …), Anlagen oder Einrichtungen vollständig zerstören.</w:t>
      </w:r>
    </w:p>
    <w:p w14:paraId="2AE8BEA8" w14:textId="4E5A2EE9" w:rsidR="00920A1C" w:rsidRPr="00810CEC" w:rsidRDefault="00920A1C" w:rsidP="00920A1C">
      <w:r w:rsidRPr="00810CEC">
        <w:t xml:space="preserve">Brandstiftende Waffen enthalten </w:t>
      </w:r>
      <w:r w:rsidR="00412E9E" w:rsidRPr="00810CEC">
        <w:t xml:space="preserve">kleinere </w:t>
      </w:r>
      <w:r w:rsidRPr="00810CEC">
        <w:t>Sprengladungen</w:t>
      </w:r>
      <w:r w:rsidR="008650FD" w:rsidRPr="00810CEC">
        <w:t>,</w:t>
      </w:r>
      <w:r w:rsidRPr="00810CEC">
        <w:t xml:space="preserve"> </w:t>
      </w:r>
      <w:r w:rsidR="00412E9E" w:rsidRPr="00810CEC">
        <w:t>die</w:t>
      </w:r>
      <w:r w:rsidRPr="00810CEC">
        <w:t xml:space="preserve"> eine Brandmasse, zum Beispiel Napalm, auf einer großen Fläche verteilen</w:t>
      </w:r>
      <w:bookmarkEnd w:id="4"/>
      <w:r w:rsidR="00412E9E" w:rsidRPr="00810CEC">
        <w:t xml:space="preserve"> können</w:t>
      </w:r>
      <w:r w:rsidRPr="00810CEC">
        <w:t>.</w:t>
      </w:r>
    </w:p>
    <w:p w14:paraId="3439B631" w14:textId="2D52DBF8" w:rsidR="002528AE" w:rsidRPr="00810CEC" w:rsidRDefault="002528AE" w:rsidP="00DC7AAB">
      <w:pPr>
        <w:spacing w:before="360"/>
        <w:rPr>
          <w:b/>
          <w:bCs/>
          <w:sz w:val="24"/>
          <w:szCs w:val="24"/>
        </w:rPr>
      </w:pPr>
      <w:r w:rsidRPr="00810CEC">
        <w:rPr>
          <w:b/>
          <w:bCs/>
          <w:sz w:val="24"/>
          <w:szCs w:val="24"/>
        </w:rPr>
        <w:t>Wirkungen</w:t>
      </w:r>
    </w:p>
    <w:p w14:paraId="2AC59053" w14:textId="1D04600E" w:rsidR="002B4B61" w:rsidRPr="00810CEC" w:rsidRDefault="002B4B61" w:rsidP="00DC7AAB">
      <w:bookmarkStart w:id="5" w:name="_Hlk38887330"/>
      <w:r w:rsidRPr="00810CEC">
        <w:t xml:space="preserve">Konventionelle Kampfmittel sind für eine direkte Wirkung bei einem örtlich begrenzten Einsatz vorgesehen und entwickeln dabei in der Regel keine Langzeitschäden. </w:t>
      </w:r>
      <w:bookmarkEnd w:id="5"/>
      <w:r w:rsidRPr="00810CEC">
        <w:t xml:space="preserve">Die schädliche und zerstörende Wirkung wird durch </w:t>
      </w:r>
    </w:p>
    <w:p w14:paraId="67D9217B" w14:textId="4380079A" w:rsidR="00530229" w:rsidRPr="00810CEC" w:rsidRDefault="00EE799B" w:rsidP="00CC768D">
      <w:pPr>
        <w:pStyle w:val="Listenabsatz"/>
        <w:numPr>
          <w:ilvl w:val="0"/>
          <w:numId w:val="17"/>
        </w:numPr>
        <w:spacing w:before="120" w:after="120" w:line="276" w:lineRule="auto"/>
        <w:ind w:left="227" w:hanging="227"/>
        <w:contextualSpacing w:val="0"/>
      </w:pPr>
      <w:r w:rsidRPr="00810CEC">
        <w:t xml:space="preserve">die </w:t>
      </w:r>
      <w:r w:rsidR="002B4B61" w:rsidRPr="00810CEC">
        <w:t xml:space="preserve">Aufschlagwucht oder Durchschlagsfähigkeit, </w:t>
      </w:r>
    </w:p>
    <w:p w14:paraId="09EB97EC" w14:textId="03BECB37" w:rsidR="002B4B61" w:rsidRPr="00810CEC" w:rsidRDefault="00EE799B" w:rsidP="00CC768D">
      <w:pPr>
        <w:pStyle w:val="Listenabsatz"/>
        <w:numPr>
          <w:ilvl w:val="0"/>
          <w:numId w:val="17"/>
        </w:numPr>
        <w:spacing w:before="120" w:after="120" w:line="276" w:lineRule="auto"/>
        <w:ind w:left="227" w:hanging="227"/>
        <w:contextualSpacing w:val="0"/>
      </w:pPr>
      <w:r w:rsidRPr="00810CEC">
        <w:t xml:space="preserve">den </w:t>
      </w:r>
      <w:r w:rsidR="00530229" w:rsidRPr="00810CEC">
        <w:t>Explosionsdruck (Luftdruck, Schalldruck),</w:t>
      </w:r>
    </w:p>
    <w:p w14:paraId="3C32598B" w14:textId="405FFA03" w:rsidR="00530229" w:rsidRPr="00810CEC" w:rsidRDefault="00EE799B" w:rsidP="00CC768D">
      <w:pPr>
        <w:pStyle w:val="Listenabsatz"/>
        <w:numPr>
          <w:ilvl w:val="0"/>
          <w:numId w:val="17"/>
        </w:numPr>
        <w:spacing w:before="120" w:after="120" w:line="276" w:lineRule="auto"/>
        <w:ind w:left="227" w:hanging="227"/>
        <w:contextualSpacing w:val="0"/>
      </w:pPr>
      <w:r w:rsidRPr="00810CEC">
        <w:t xml:space="preserve">durch </w:t>
      </w:r>
      <w:r w:rsidR="00B36E34" w:rsidRPr="00810CEC">
        <w:t xml:space="preserve">umherfliegende </w:t>
      </w:r>
      <w:r w:rsidR="002B4B61" w:rsidRPr="00810CEC">
        <w:t>Splitter</w:t>
      </w:r>
      <w:r w:rsidR="00530229" w:rsidRPr="00810CEC">
        <w:t>, Spreng- und Wurfstücke</w:t>
      </w:r>
    </w:p>
    <w:p w14:paraId="3FAA7D60" w14:textId="6A0D157F" w:rsidR="002B4B61" w:rsidRPr="00810CEC" w:rsidRDefault="00530229" w:rsidP="00CC768D">
      <w:pPr>
        <w:pStyle w:val="Listenabsatz"/>
        <w:numPr>
          <w:ilvl w:val="0"/>
          <w:numId w:val="17"/>
        </w:numPr>
        <w:spacing w:before="120" w:after="120" w:line="276" w:lineRule="auto"/>
        <w:ind w:left="227" w:hanging="227"/>
        <w:contextualSpacing w:val="0"/>
      </w:pPr>
      <w:r w:rsidRPr="00810CEC">
        <w:t>sowie durch Flammen und Wärmestrahlung</w:t>
      </w:r>
    </w:p>
    <w:p w14:paraId="221C9B0C" w14:textId="44A66CD8" w:rsidR="002B4B61" w:rsidRPr="00810CEC" w:rsidRDefault="002B4B61" w:rsidP="00DC7AAB">
      <w:r w:rsidRPr="00810CEC">
        <w:t>erreicht</w:t>
      </w:r>
      <w:r w:rsidRPr="00810CEC">
        <w:rPr>
          <w:rFonts w:asciiTheme="minorHAnsi" w:hAnsiTheme="minorHAnsi" w:cstheme="minorHAnsi"/>
        </w:rPr>
        <w:t>.</w:t>
      </w:r>
    </w:p>
    <w:p w14:paraId="463F4140" w14:textId="22BD1437" w:rsidR="002528AE" w:rsidRPr="00810CEC" w:rsidRDefault="002528AE" w:rsidP="00DC7AAB">
      <w:pPr>
        <w:spacing w:before="360"/>
        <w:rPr>
          <w:b/>
          <w:bCs/>
          <w:sz w:val="24"/>
          <w:szCs w:val="24"/>
        </w:rPr>
      </w:pPr>
      <w:r w:rsidRPr="00810CEC">
        <w:rPr>
          <w:b/>
          <w:bCs/>
          <w:sz w:val="24"/>
          <w:szCs w:val="24"/>
        </w:rPr>
        <w:t>Schutzmaßnahmen</w:t>
      </w:r>
    </w:p>
    <w:p w14:paraId="4C36F41D" w14:textId="599F57F4" w:rsidR="001A468A" w:rsidRPr="00810CEC" w:rsidRDefault="001A468A" w:rsidP="00DC7AAB">
      <w:r w:rsidRPr="00810CEC">
        <w:rPr>
          <w:rFonts w:cs="Arial"/>
        </w:rPr>
        <w:t>Sichere Orte, die zum Schutz vor konventionellen Kampfmitteln eine gewisse Deckung bieten, sind zum Beispiel</w:t>
      </w:r>
    </w:p>
    <w:p w14:paraId="5E98182A" w14:textId="7325F9FF" w:rsidR="00DC7AAB" w:rsidRPr="00810CEC" w:rsidRDefault="002528AE" w:rsidP="00CC768D">
      <w:pPr>
        <w:pStyle w:val="Listenabsatz"/>
        <w:numPr>
          <w:ilvl w:val="0"/>
          <w:numId w:val="16"/>
        </w:numPr>
        <w:spacing w:before="120" w:after="120" w:line="276" w:lineRule="auto"/>
        <w:ind w:left="227" w:hanging="227"/>
        <w:contextualSpacing w:val="0"/>
      </w:pPr>
      <w:r w:rsidRPr="00810CEC">
        <w:t>Straßengräben,</w:t>
      </w:r>
      <w:r w:rsidR="00412E9E" w:rsidRPr="00810CEC">
        <w:t xml:space="preserve"> </w:t>
      </w:r>
      <w:r w:rsidRPr="00810CEC">
        <w:t>Erdsenken</w:t>
      </w:r>
      <w:r w:rsidR="001F570A" w:rsidRPr="00810CEC">
        <w:t xml:space="preserve"> oder </w:t>
      </w:r>
      <w:r w:rsidRPr="00810CEC">
        <w:t xml:space="preserve">Trümmeranschüttungen, </w:t>
      </w:r>
    </w:p>
    <w:p w14:paraId="4115C933" w14:textId="753FF43C" w:rsidR="00DC7AAB" w:rsidRPr="00810CEC" w:rsidRDefault="002528AE" w:rsidP="00412E9E">
      <w:pPr>
        <w:pStyle w:val="Listenabsatz"/>
        <w:numPr>
          <w:ilvl w:val="0"/>
          <w:numId w:val="16"/>
        </w:numPr>
        <w:spacing w:before="120" w:after="120" w:line="276" w:lineRule="auto"/>
        <w:ind w:left="227" w:right="-113" w:hanging="227"/>
        <w:contextualSpacing w:val="0"/>
      </w:pPr>
      <w:r w:rsidRPr="00810CEC">
        <w:t>behelfsmäßig hergerichtete unterirdische Räume</w:t>
      </w:r>
      <w:r w:rsidR="005E7331" w:rsidRPr="00810CEC">
        <w:t xml:space="preserve"> oder </w:t>
      </w:r>
      <w:r w:rsidRPr="00810CEC">
        <w:t>Kellerräume</w:t>
      </w:r>
    </w:p>
    <w:p w14:paraId="53691DD2" w14:textId="625FF1F8" w:rsidR="00F940D3" w:rsidRPr="00810CEC" w:rsidRDefault="005E7331" w:rsidP="00CC768D">
      <w:pPr>
        <w:pStyle w:val="Listenabsatz"/>
        <w:numPr>
          <w:ilvl w:val="0"/>
          <w:numId w:val="16"/>
        </w:numPr>
        <w:spacing w:before="120" w:line="276" w:lineRule="auto"/>
        <w:ind w:left="227" w:hanging="227"/>
        <w:contextualSpacing w:val="0"/>
      </w:pPr>
      <w:r w:rsidRPr="00810CEC">
        <w:t>sowie</w:t>
      </w:r>
      <w:r w:rsidR="002528AE" w:rsidRPr="00810CEC">
        <w:t xml:space="preserve"> speziell ausgebaute Schutzräume oder Schutzbauten</w:t>
      </w:r>
      <w:r w:rsidR="00AF2AEE" w:rsidRPr="00810CEC">
        <w:t>.</w:t>
      </w:r>
    </w:p>
    <w:p w14:paraId="6D5B9E77" w14:textId="15D2A7F0" w:rsidR="00B36E34" w:rsidRPr="00810CEC" w:rsidRDefault="00B36E34" w:rsidP="00B36E34">
      <w:pPr>
        <w:spacing w:after="240"/>
        <w:rPr>
          <w:rFonts w:cs="Arial"/>
        </w:rPr>
      </w:pPr>
      <w:r w:rsidRPr="00810CEC">
        <w:rPr>
          <w:rFonts w:cs="Arial"/>
        </w:rPr>
        <w:t>Aufgefundene Kampfmittel, die nach einem Abschuss oder Abwurf nicht oder nur zum Teil detoniert sind (sogenannte Blindgänger), dürfen nicht berührt oder bewegt werden. Die Fundstelle ist zu kennzeichnen und großräumig abzusperren, Personen sind vom Fundort fernzuhalten und die zuständige Fachbehörde (Kampfmittelräumdienst) ist zu verständigen.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B36E34" w:rsidRPr="00810CEC" w14:paraId="2AC81E50" w14:textId="77777777" w:rsidTr="00422509">
        <w:tc>
          <w:tcPr>
            <w:tcW w:w="6663" w:type="dxa"/>
          </w:tcPr>
          <w:p w14:paraId="6EDB1B96" w14:textId="77777777" w:rsidR="00B36E34" w:rsidRPr="00810CEC" w:rsidRDefault="00B36E34" w:rsidP="00422509">
            <w:pPr>
              <w:spacing w:line="276" w:lineRule="auto"/>
              <w:rPr>
                <w:rStyle w:val="Hervorhebung"/>
                <w:b/>
                <w:bCs/>
                <w:iCs w:val="0"/>
              </w:rPr>
            </w:pPr>
            <w:r w:rsidRPr="00810CEC">
              <w:rPr>
                <w:rStyle w:val="Hervorhebung"/>
                <w:b/>
                <w:bCs/>
                <w:iCs w:val="0"/>
              </w:rPr>
              <w:t>Zusatzinformation</w:t>
            </w:r>
          </w:p>
          <w:p w14:paraId="66BE3A1B" w14:textId="12EE97EE" w:rsidR="00B36E34" w:rsidRPr="00810CEC" w:rsidRDefault="001F570A" w:rsidP="00422509">
            <w:pPr>
              <w:spacing w:line="276" w:lineRule="auto"/>
              <w:rPr>
                <w:rStyle w:val="Hervorhebung"/>
                <w:rFonts w:cs="Arial"/>
                <w:iCs w:val="0"/>
              </w:rPr>
            </w:pPr>
            <w:r w:rsidRPr="00810CEC">
              <w:rPr>
                <w:rFonts w:cs="Arial"/>
                <w:i/>
              </w:rPr>
              <w:t>Insbesondere während des Zweiten Weltkrieges gab es in Deutschland eine hohe Rate an Blindgängern, so dass heute noch - vorwiegend bei Bauarbeiten - immer wieder Blindgänger freigelegt und im Anschluss durch einen Kampfmittel-Räumdienst beseitigt werden müssen. Die Beseitigungsart richtet sich nach der Herkunft und dem Typ des Blindgängers</w:t>
            </w:r>
            <w:r w:rsidR="00B36E34" w:rsidRPr="00810CEC">
              <w:rPr>
                <w:rFonts w:cs="Arial"/>
                <w:i/>
              </w:rPr>
              <w:t xml:space="preserve">. </w:t>
            </w:r>
          </w:p>
        </w:tc>
      </w:tr>
    </w:tbl>
    <w:p w14:paraId="02A9E16D" w14:textId="77777777" w:rsidR="00F940D3" w:rsidRPr="00810CEC" w:rsidRDefault="00F940D3" w:rsidP="00F940D3">
      <w:pPr>
        <w:rPr>
          <w:rStyle w:val="Hervorhebung"/>
          <w:i w:val="0"/>
          <w:iCs w:val="0"/>
        </w:rPr>
      </w:pPr>
    </w:p>
    <w:p w14:paraId="4A39C7CC" w14:textId="77777777" w:rsidR="00F940D3" w:rsidRPr="00810CEC" w:rsidRDefault="00F940D3" w:rsidP="00F940D3">
      <w:pPr>
        <w:rPr>
          <w:rStyle w:val="Hervorhebung"/>
          <w:i w:val="0"/>
          <w:iCs w:val="0"/>
        </w:rPr>
        <w:sectPr w:rsidR="00F940D3"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107F48FD"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374C9866" w14:textId="512CE3EE"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w:t>
            </w:r>
            <w:r w:rsidR="00F940D3" w:rsidRPr="00810CEC">
              <w:rPr>
                <w:b/>
                <w:bCs/>
                <w:sz w:val="24"/>
                <w:szCs w:val="24"/>
              </w:rPr>
              <w:t>5</w:t>
            </w:r>
            <w:r w:rsidRPr="00810CEC">
              <w:rPr>
                <w:b/>
                <w:bCs/>
                <w:sz w:val="24"/>
                <w:szCs w:val="24"/>
              </w:rPr>
              <w:t xml:space="preserve"> Atomare Kampfmittel</w:t>
            </w:r>
            <w:r w:rsidR="00602D6A" w:rsidRPr="00810CEC">
              <w:rPr>
                <w:b/>
                <w:bCs/>
                <w:sz w:val="24"/>
                <w:szCs w:val="24"/>
              </w:rPr>
              <w:t xml:space="preserve"> - Unterteilung, Gefahren und Wirkungen</w:t>
            </w:r>
          </w:p>
        </w:tc>
      </w:tr>
      <w:tr w:rsidR="00522968" w:rsidRPr="00810CEC" w14:paraId="5BBDA426"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E1FD3C5"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60C1FCF"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2D09C3"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DC5534" w14:textId="77777777" w:rsidR="00EF1F91" w:rsidRPr="00810CEC" w:rsidRDefault="00EF1F91" w:rsidP="00E8044D">
            <w:pPr>
              <w:jc w:val="center"/>
              <w:rPr>
                <w:rStyle w:val="Fett"/>
              </w:rPr>
            </w:pPr>
            <w:r w:rsidRPr="00810CEC">
              <w:rPr>
                <w:rStyle w:val="Fett"/>
              </w:rPr>
              <w:t>Organisation / Hinweise</w:t>
            </w:r>
          </w:p>
        </w:tc>
      </w:tr>
      <w:tr w:rsidR="00522968" w:rsidRPr="00810CEC" w14:paraId="32EF0A83" w14:textId="77777777" w:rsidTr="000A6CBD">
        <w:tc>
          <w:tcPr>
            <w:tcW w:w="851" w:type="dxa"/>
            <w:tcBorders>
              <w:top w:val="single" w:sz="2" w:space="0" w:color="auto"/>
              <w:left w:val="single" w:sz="2" w:space="0" w:color="auto"/>
              <w:bottom w:val="nil"/>
              <w:right w:val="single" w:sz="2" w:space="0" w:color="auto"/>
            </w:tcBorders>
          </w:tcPr>
          <w:p w14:paraId="154F342D" w14:textId="77777777" w:rsidR="007A2EF3" w:rsidRPr="00810CEC" w:rsidRDefault="007A2EF3" w:rsidP="00E8044D"/>
        </w:tc>
        <w:tc>
          <w:tcPr>
            <w:tcW w:w="4252" w:type="dxa"/>
            <w:tcBorders>
              <w:top w:val="single" w:sz="2" w:space="0" w:color="auto"/>
              <w:left w:val="single" w:sz="2" w:space="0" w:color="auto"/>
              <w:bottom w:val="nil"/>
              <w:right w:val="single" w:sz="2" w:space="0" w:color="auto"/>
            </w:tcBorders>
          </w:tcPr>
          <w:p w14:paraId="1A916B2E" w14:textId="1D7432D8" w:rsidR="007A2EF3"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57C98C77" w14:textId="77777777" w:rsidR="007A2EF3" w:rsidRPr="00810CEC" w:rsidRDefault="007A2EF3"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A1E9961" w14:textId="77777777" w:rsidR="007A2EF3" w:rsidRPr="00810CEC" w:rsidRDefault="007A2EF3" w:rsidP="00E8044D">
            <w:pPr>
              <w:rPr>
                <w:rFonts w:cs="Arial"/>
              </w:rPr>
            </w:pPr>
          </w:p>
        </w:tc>
      </w:tr>
      <w:tr w:rsidR="001F570A" w:rsidRPr="00810CEC" w14:paraId="2528DE22" w14:textId="77777777" w:rsidTr="000A6CBD">
        <w:tc>
          <w:tcPr>
            <w:tcW w:w="851" w:type="dxa"/>
            <w:tcBorders>
              <w:top w:val="nil"/>
              <w:left w:val="single" w:sz="2" w:space="0" w:color="auto"/>
              <w:bottom w:val="single" w:sz="2" w:space="0" w:color="auto"/>
              <w:right w:val="single" w:sz="2" w:space="0" w:color="auto"/>
            </w:tcBorders>
          </w:tcPr>
          <w:p w14:paraId="17730920" w14:textId="78EAC7F5" w:rsidR="001F570A" w:rsidRPr="00810CEC" w:rsidRDefault="005E7331" w:rsidP="001F570A">
            <w:pPr>
              <w:spacing w:line="276" w:lineRule="auto"/>
              <w:jc w:val="center"/>
            </w:pPr>
            <w:r w:rsidRPr="00810CEC">
              <w:t>5</w:t>
            </w:r>
            <w:r w:rsidR="001F570A" w:rsidRPr="00810CEC">
              <w:t xml:space="preserve"> min</w:t>
            </w:r>
          </w:p>
        </w:tc>
        <w:tc>
          <w:tcPr>
            <w:tcW w:w="4252" w:type="dxa"/>
            <w:tcBorders>
              <w:top w:val="nil"/>
              <w:left w:val="single" w:sz="2" w:space="0" w:color="auto"/>
              <w:bottom w:val="single" w:sz="2" w:space="0" w:color="auto"/>
              <w:right w:val="single" w:sz="2" w:space="0" w:color="auto"/>
            </w:tcBorders>
          </w:tcPr>
          <w:p w14:paraId="3331D9AE" w14:textId="50350481" w:rsidR="001F570A" w:rsidRPr="00810CEC" w:rsidRDefault="001F570A" w:rsidP="001F570A">
            <w:pPr>
              <w:pStyle w:val="Listenabsatz"/>
              <w:numPr>
                <w:ilvl w:val="0"/>
                <w:numId w:val="3"/>
              </w:numPr>
              <w:spacing w:before="120" w:after="120" w:line="276" w:lineRule="auto"/>
              <w:ind w:left="227" w:hanging="227"/>
              <w:contextualSpacing w:val="0"/>
              <w:rPr>
                <w:rFonts w:cs="Arial"/>
              </w:rPr>
            </w:pPr>
            <w:r w:rsidRPr="00810CEC">
              <w:rPr>
                <w:rFonts w:cs="Arial"/>
              </w:rPr>
              <w:t xml:space="preserve">die Unterteilung der atomaren Kampfmittel, die </w:t>
            </w:r>
            <w:r w:rsidR="0034148B" w:rsidRPr="00810CEC">
              <w:rPr>
                <w:rFonts w:cs="Arial"/>
              </w:rPr>
              <w:t xml:space="preserve">entstehenden </w:t>
            </w:r>
            <w:r w:rsidRPr="00810CEC">
              <w:rPr>
                <w:rFonts w:cs="Arial"/>
              </w:rPr>
              <w:t>Gefahren</w:t>
            </w:r>
            <w:r w:rsidR="001004BA" w:rsidRPr="00810CEC">
              <w:rPr>
                <w:rFonts w:cs="Arial"/>
              </w:rPr>
              <w:t xml:space="preserve"> und </w:t>
            </w:r>
            <w:r w:rsidR="0034148B" w:rsidRPr="00810CEC">
              <w:rPr>
                <w:rFonts w:cs="Arial"/>
              </w:rPr>
              <w:t xml:space="preserve">die auftretenden </w:t>
            </w:r>
            <w:r w:rsidRPr="00810CEC">
              <w:rPr>
                <w:rFonts w:cs="Arial"/>
              </w:rPr>
              <w:t>Wirkungen mit eigenen Worten beschreiben können.</w:t>
            </w:r>
          </w:p>
        </w:tc>
        <w:tc>
          <w:tcPr>
            <w:tcW w:w="6096" w:type="dxa"/>
            <w:tcBorders>
              <w:top w:val="nil"/>
              <w:left w:val="single" w:sz="2" w:space="0" w:color="auto"/>
              <w:bottom w:val="single" w:sz="2" w:space="0" w:color="auto"/>
              <w:right w:val="single" w:sz="2" w:space="0" w:color="auto"/>
            </w:tcBorders>
          </w:tcPr>
          <w:p w14:paraId="56EC368C" w14:textId="77777777" w:rsidR="001F570A" w:rsidRPr="00810CEC" w:rsidRDefault="001F570A" w:rsidP="001F570A">
            <w:pPr>
              <w:spacing w:line="276" w:lineRule="auto"/>
              <w:rPr>
                <w:rFonts w:cs="Arial"/>
                <w:b/>
                <w:bCs/>
              </w:rPr>
            </w:pPr>
            <w:r w:rsidRPr="00810CEC">
              <w:rPr>
                <w:rFonts w:cs="Arial"/>
                <w:b/>
                <w:bCs/>
              </w:rPr>
              <w:t>Unterteilung</w:t>
            </w:r>
          </w:p>
          <w:p w14:paraId="3EF5861B" w14:textId="6D93DB52" w:rsidR="001F570A" w:rsidRPr="00810CEC" w:rsidRDefault="001F570A" w:rsidP="001F570A">
            <w:pPr>
              <w:spacing w:line="276" w:lineRule="auto"/>
              <w:rPr>
                <w:rFonts w:cs="Arial"/>
              </w:rPr>
            </w:pPr>
            <w:r w:rsidRPr="00810CEC">
              <w:rPr>
                <w:rFonts w:cs="Arial"/>
              </w:rPr>
              <w:t>Atomare Kampfmittel werden in radiologische Waffen und Kernwaffen unterteilt.</w:t>
            </w:r>
          </w:p>
          <w:p w14:paraId="5C51C8CE" w14:textId="732B4106" w:rsidR="00603B19" w:rsidRPr="00810CEC" w:rsidRDefault="00603B19" w:rsidP="00CC768D">
            <w:pPr>
              <w:pStyle w:val="Listenabsatz"/>
              <w:numPr>
                <w:ilvl w:val="0"/>
                <w:numId w:val="19"/>
              </w:numPr>
              <w:spacing w:before="120" w:after="120" w:line="276" w:lineRule="auto"/>
              <w:ind w:left="227" w:hanging="227"/>
              <w:contextualSpacing w:val="0"/>
            </w:pPr>
            <w:r w:rsidRPr="00810CEC">
              <w:t>Durch radiologische Waffen werden radioaktive Stoffe vorsätzlich ausgebracht und eine Kontamination der Umgebung verursacht.</w:t>
            </w:r>
          </w:p>
          <w:p w14:paraId="0B47A10A" w14:textId="72ABB7C6" w:rsidR="00615850" w:rsidRPr="00810CEC" w:rsidRDefault="00615850" w:rsidP="00CC768D">
            <w:pPr>
              <w:pStyle w:val="Listenabsatz"/>
              <w:numPr>
                <w:ilvl w:val="0"/>
                <w:numId w:val="19"/>
              </w:numPr>
              <w:spacing w:before="120" w:after="120" w:line="276" w:lineRule="auto"/>
              <w:ind w:left="227" w:hanging="227"/>
              <w:contextualSpacing w:val="0"/>
              <w:rPr>
                <w:rFonts w:cs="Arial"/>
              </w:rPr>
            </w:pPr>
            <w:r w:rsidRPr="00810CEC">
              <w:t>Durch Kernwaffen wird</w:t>
            </w:r>
            <w:r w:rsidRPr="00810CEC">
              <w:rPr>
                <w:rFonts w:eastAsia="Times New Roman"/>
                <w:lang w:eastAsia="de-DE"/>
              </w:rPr>
              <w:t xml:space="preserve"> eine Detonation erzeugt und in kurzer Zeit eine sehr große Energiemenge freigesetzt.</w:t>
            </w:r>
          </w:p>
          <w:p w14:paraId="6C268D34" w14:textId="77777777" w:rsidR="001F570A" w:rsidRPr="00810CEC" w:rsidRDefault="001F570A" w:rsidP="001F570A">
            <w:pPr>
              <w:spacing w:before="240" w:line="276" w:lineRule="auto"/>
              <w:rPr>
                <w:rFonts w:cs="Arial"/>
                <w:b/>
                <w:bCs/>
              </w:rPr>
            </w:pPr>
            <w:r w:rsidRPr="00810CEC">
              <w:rPr>
                <w:rFonts w:cs="Arial"/>
                <w:b/>
                <w:bCs/>
              </w:rPr>
              <w:t>Gefahren</w:t>
            </w:r>
          </w:p>
          <w:p w14:paraId="47870EA0" w14:textId="09078596" w:rsidR="004C10A7" w:rsidRPr="00810CEC" w:rsidRDefault="004C10A7" w:rsidP="001F570A">
            <w:pPr>
              <w:spacing w:line="276" w:lineRule="auto"/>
              <w:rPr>
                <w:rFonts w:cs="Arial"/>
              </w:rPr>
            </w:pPr>
            <w:r w:rsidRPr="00810CEC">
              <w:t xml:space="preserve">Durch radiologische Waffen können </w:t>
            </w:r>
            <w:r w:rsidR="00F107DD" w:rsidRPr="00810CEC">
              <w:rPr>
                <w:rFonts w:cs="Arial"/>
              </w:rPr>
              <w:t>ionisierende Strahlen</w:t>
            </w:r>
            <w:r w:rsidRPr="00810CEC">
              <w:t xml:space="preserve"> mit einer begrenzten Reichweite und Wirkung </w:t>
            </w:r>
            <w:r w:rsidR="00F107DD" w:rsidRPr="00810CEC">
              <w:t>freigesetzt werden</w:t>
            </w:r>
            <w:r w:rsidRPr="00810CEC">
              <w:t>.</w:t>
            </w:r>
          </w:p>
          <w:p w14:paraId="31B39418" w14:textId="1A7FDD67" w:rsidR="00814108" w:rsidRPr="00810CEC" w:rsidRDefault="001F570A" w:rsidP="001F570A">
            <w:pPr>
              <w:spacing w:line="276" w:lineRule="auto"/>
              <w:rPr>
                <w:rFonts w:cs="Arial"/>
              </w:rPr>
            </w:pPr>
            <w:r w:rsidRPr="00810CEC">
              <w:rPr>
                <w:rFonts w:cs="Arial"/>
              </w:rPr>
              <w:t xml:space="preserve">Kernwaffen können </w:t>
            </w:r>
            <w:r w:rsidR="00814108" w:rsidRPr="00810CEC">
              <w:rPr>
                <w:rFonts w:cs="Arial"/>
              </w:rPr>
              <w:t xml:space="preserve">erhebliche Schäden oder Zerstörung an Personen, Gebäuden, Anlagen und Fahrzeugen </w:t>
            </w:r>
            <w:r w:rsidR="00F107DD" w:rsidRPr="00810CEC">
              <w:rPr>
                <w:rFonts w:cs="Arial"/>
              </w:rPr>
              <w:t>verursachen</w:t>
            </w:r>
            <w:r w:rsidRPr="00810CEC">
              <w:rPr>
                <w:rFonts w:cs="Arial"/>
              </w:rPr>
              <w:t>.</w:t>
            </w:r>
            <w:r w:rsidR="00814108" w:rsidRPr="00810CEC">
              <w:rPr>
                <w:rFonts w:cs="Arial"/>
              </w:rPr>
              <w:t xml:space="preserve"> Darüber hinaus können durch die freigesetzte </w:t>
            </w:r>
            <w:r w:rsidR="00814108" w:rsidRPr="00810CEC">
              <w:rPr>
                <w:rFonts w:eastAsia="Times New Roman" w:cs="Arial"/>
                <w:lang w:eastAsia="de-DE"/>
              </w:rPr>
              <w:t>Strahlung erhebliche Belastungen entstehen.</w:t>
            </w:r>
          </w:p>
          <w:p w14:paraId="0EF2497E" w14:textId="77777777" w:rsidR="001F570A" w:rsidRPr="00810CEC" w:rsidRDefault="001F570A" w:rsidP="001F570A">
            <w:pPr>
              <w:spacing w:before="240" w:line="276" w:lineRule="auto"/>
              <w:rPr>
                <w:rFonts w:cs="Arial"/>
                <w:b/>
                <w:bCs/>
              </w:rPr>
            </w:pPr>
            <w:r w:rsidRPr="00810CEC">
              <w:rPr>
                <w:rFonts w:cs="Arial"/>
                <w:b/>
                <w:bCs/>
              </w:rPr>
              <w:t>Wirkungen</w:t>
            </w:r>
          </w:p>
          <w:p w14:paraId="264BD7CD" w14:textId="569F47E9" w:rsidR="001F570A" w:rsidRPr="00810CEC" w:rsidRDefault="001004BA" w:rsidP="001004BA">
            <w:pPr>
              <w:spacing w:line="276" w:lineRule="auto"/>
              <w:rPr>
                <w:rFonts w:cs="Arial"/>
              </w:rPr>
            </w:pPr>
            <w:r w:rsidRPr="00810CEC">
              <w:rPr>
                <w:rFonts w:asciiTheme="minorHAnsi" w:hAnsiTheme="minorHAnsi" w:cstheme="minorHAnsi"/>
              </w:rPr>
              <w:t>Einsatzkräfte und betroffene Personen können die ionisierende Strahlung in den Körper aufnehmen (Inkorporation), sich mit der ionisierenden Strahlung äußerlich verunreinigen (Kontamination) oder von außen bestrahlt werden</w:t>
            </w:r>
            <w:r w:rsidR="001F570A" w:rsidRPr="00810CEC">
              <w:rPr>
                <w:rFonts w:cs="Arial"/>
              </w:rPr>
              <w:t>.</w:t>
            </w:r>
          </w:p>
        </w:tc>
        <w:tc>
          <w:tcPr>
            <w:tcW w:w="2977" w:type="dxa"/>
            <w:tcBorders>
              <w:top w:val="nil"/>
              <w:left w:val="single" w:sz="2" w:space="0" w:color="auto"/>
              <w:bottom w:val="single" w:sz="2" w:space="0" w:color="auto"/>
              <w:right w:val="single" w:sz="2" w:space="0" w:color="auto"/>
            </w:tcBorders>
          </w:tcPr>
          <w:p w14:paraId="46A29A81" w14:textId="74FFAEFD" w:rsidR="001F570A" w:rsidRPr="00810CEC" w:rsidRDefault="001F570A" w:rsidP="001F570A">
            <w:pPr>
              <w:spacing w:line="276" w:lineRule="auto"/>
              <w:rPr>
                <w:rFonts w:cs="Arial"/>
                <w:b/>
              </w:rPr>
            </w:pPr>
            <w:r w:rsidRPr="00810CEC">
              <w:rPr>
                <w:rFonts w:cs="Arial"/>
                <w:b/>
              </w:rPr>
              <w:t>Folie 7</w:t>
            </w:r>
          </w:p>
          <w:p w14:paraId="3F9B52F3" w14:textId="77777777" w:rsidR="001F570A" w:rsidRPr="00810CEC" w:rsidRDefault="001F570A" w:rsidP="001F570A">
            <w:pPr>
              <w:spacing w:line="276" w:lineRule="auto"/>
              <w:rPr>
                <w:rFonts w:cs="Arial"/>
              </w:rPr>
            </w:pPr>
            <w:r w:rsidRPr="00810CEC">
              <w:rPr>
                <w:rFonts w:cs="Arial"/>
                <w:noProof/>
              </w:rPr>
              <w:drawing>
                <wp:inline distT="0" distB="0" distL="0" distR="0" wp14:anchorId="4834AD8C" wp14:editId="02CA0960">
                  <wp:extent cx="1699090" cy="1176009"/>
                  <wp:effectExtent l="19050" t="19050" r="15875" b="2476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5360" cy="1187270"/>
                          </a:xfrm>
                          <a:prstGeom prst="rect">
                            <a:avLst/>
                          </a:prstGeom>
                          <a:ln w="3175">
                            <a:solidFill>
                              <a:schemeClr val="tx1"/>
                            </a:solidFill>
                          </a:ln>
                        </pic:spPr>
                      </pic:pic>
                    </a:graphicData>
                  </a:graphic>
                </wp:inline>
              </w:drawing>
            </w:r>
          </w:p>
          <w:p w14:paraId="670E2831" w14:textId="2F7C13FF" w:rsidR="001F570A" w:rsidRPr="00810CEC" w:rsidRDefault="001F570A" w:rsidP="001F570A">
            <w:pPr>
              <w:spacing w:line="276" w:lineRule="auto"/>
              <w:rPr>
                <w:rFonts w:cs="Arial"/>
              </w:rPr>
            </w:pPr>
            <w:r w:rsidRPr="00810CEC">
              <w:rPr>
                <w:rFonts w:cs="Arial"/>
              </w:rPr>
              <w:t>Lernunterlage Kapitel 3.2.1</w:t>
            </w:r>
          </w:p>
        </w:tc>
      </w:tr>
    </w:tbl>
    <w:p w14:paraId="4A9C6D18"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6E120590" w14:textId="77777777" w:rsidR="00EF1F91" w:rsidRPr="00810CEC" w:rsidRDefault="008E22AB" w:rsidP="006555C4">
      <w:pPr>
        <w:spacing w:after="360"/>
        <w:rPr>
          <w:rStyle w:val="Fett"/>
        </w:rPr>
      </w:pPr>
      <w:r w:rsidRPr="00810CEC">
        <w:rPr>
          <w:rStyle w:val="Fett"/>
        </w:rPr>
        <w:lastRenderedPageBreak/>
        <w:t>Kommentar</w:t>
      </w:r>
      <w:r w:rsidR="00EF1F91" w:rsidRPr="00810CEC">
        <w:rPr>
          <w:rStyle w:val="Fett"/>
        </w:rPr>
        <w:t>:</w:t>
      </w:r>
    </w:p>
    <w:p w14:paraId="4ADE767A" w14:textId="040EF648" w:rsidR="00F31893" w:rsidRPr="00810CEC" w:rsidRDefault="00F31893" w:rsidP="00F31893">
      <w:r w:rsidRPr="00810CEC">
        <w:t xml:space="preserve">Zu den atomaren Kampfmitteln gehören </w:t>
      </w:r>
      <w:r w:rsidR="00121BCB" w:rsidRPr="00810CEC">
        <w:t xml:space="preserve">die </w:t>
      </w:r>
      <w:r w:rsidRPr="00810CEC">
        <w:t>radiologische</w:t>
      </w:r>
      <w:r w:rsidR="00121BCB" w:rsidRPr="00810CEC">
        <w:t>n</w:t>
      </w:r>
      <w:r w:rsidRPr="00810CEC">
        <w:t xml:space="preserve"> Waffen („Schmutzige Bomben“) und </w:t>
      </w:r>
      <w:r w:rsidR="00121BCB" w:rsidRPr="00810CEC">
        <w:t xml:space="preserve">die </w:t>
      </w:r>
      <w:r w:rsidRPr="00810CEC">
        <w:t>nukleare</w:t>
      </w:r>
      <w:r w:rsidR="00121BCB" w:rsidRPr="00810CEC">
        <w:t>n</w:t>
      </w:r>
      <w:r w:rsidRPr="00810CEC">
        <w:t xml:space="preserve"> Kernwaffen (Atombomben, Atomsprengköpfe). </w:t>
      </w:r>
    </w:p>
    <w:p w14:paraId="01783503" w14:textId="3F97B59F" w:rsidR="00603B19" w:rsidRPr="00810CEC" w:rsidRDefault="00603B19" w:rsidP="00CC768D">
      <w:pPr>
        <w:pStyle w:val="Listenabsatz"/>
        <w:numPr>
          <w:ilvl w:val="0"/>
          <w:numId w:val="20"/>
        </w:numPr>
        <w:spacing w:before="120" w:after="120" w:line="276" w:lineRule="auto"/>
        <w:ind w:left="227" w:hanging="227"/>
        <w:contextualSpacing w:val="0"/>
      </w:pPr>
      <w:r w:rsidRPr="00810CEC">
        <w:t xml:space="preserve">Als radiologische Waffen werden Vorrichtungen bezeichnet, mit denen radioaktive Stoffe </w:t>
      </w:r>
      <w:r w:rsidR="00121BCB" w:rsidRPr="00810CEC">
        <w:t>in pulverisierter Form oder in Lösungen freigesetzt</w:t>
      </w:r>
      <w:r w:rsidRPr="00810CEC">
        <w:t xml:space="preserve"> werden. </w:t>
      </w:r>
      <w:r w:rsidRPr="00810CEC">
        <w:rPr>
          <w:rFonts w:cs="Arial"/>
        </w:rPr>
        <w:t>Eine Auslösung durch einen Sprengsatz</w:t>
      </w:r>
      <w:r w:rsidR="00121BCB" w:rsidRPr="00810CEC">
        <w:rPr>
          <w:rFonts w:cs="Arial"/>
        </w:rPr>
        <w:t xml:space="preserve"> </w:t>
      </w:r>
      <w:r w:rsidRPr="00810CEC">
        <w:rPr>
          <w:rFonts w:cs="Arial"/>
        </w:rPr>
        <w:t xml:space="preserve">ist dabei </w:t>
      </w:r>
      <w:r w:rsidRPr="00810CEC">
        <w:t>nicht zwingend erforderlich.</w:t>
      </w:r>
    </w:p>
    <w:p w14:paraId="5EEAEED1" w14:textId="4E56836D" w:rsidR="00615850" w:rsidRPr="00810CEC" w:rsidRDefault="00615850" w:rsidP="00CC768D">
      <w:pPr>
        <w:pStyle w:val="Listenabsatz"/>
        <w:numPr>
          <w:ilvl w:val="0"/>
          <w:numId w:val="20"/>
        </w:numPr>
        <w:spacing w:before="120" w:after="120" w:line="276" w:lineRule="auto"/>
        <w:ind w:left="227" w:hanging="227"/>
        <w:contextualSpacing w:val="0"/>
        <w:rPr>
          <w:rFonts w:cs="Arial"/>
        </w:rPr>
      </w:pPr>
      <w:r w:rsidRPr="00810CEC">
        <w:t>Mit nuklearen Kernwaffen wird</w:t>
      </w:r>
      <w:r w:rsidRPr="00810CEC">
        <w:rPr>
          <w:rFonts w:eastAsia="Times New Roman"/>
          <w:lang w:eastAsia="de-DE"/>
        </w:rPr>
        <w:t xml:space="preserve"> durch Kernspaltung oder </w:t>
      </w:r>
      <w:r w:rsidR="000E2634" w:rsidRPr="00810CEC">
        <w:rPr>
          <w:rFonts w:eastAsia="Times New Roman"/>
          <w:lang w:eastAsia="de-DE"/>
        </w:rPr>
        <w:t>Kern</w:t>
      </w:r>
      <w:r w:rsidRPr="00810CEC">
        <w:rPr>
          <w:rFonts w:eastAsia="Times New Roman"/>
          <w:lang w:eastAsia="de-DE"/>
        </w:rPr>
        <w:t xml:space="preserve">verschmelzung eine heftige Detonation erzeugt und in sehr kurzer Zeit </w:t>
      </w:r>
      <w:r w:rsidR="00F107DD" w:rsidRPr="00810CEC">
        <w:rPr>
          <w:rFonts w:eastAsia="Times New Roman"/>
          <w:lang w:eastAsia="de-DE"/>
        </w:rPr>
        <w:t xml:space="preserve">eine </w:t>
      </w:r>
      <w:r w:rsidRPr="00810CEC">
        <w:rPr>
          <w:rFonts w:eastAsia="Times New Roman"/>
          <w:lang w:eastAsia="de-DE"/>
        </w:rPr>
        <w:t>sehr große Energiemenge freigesetzt.</w:t>
      </w:r>
    </w:p>
    <w:p w14:paraId="15AF51DA" w14:textId="77777777" w:rsidR="00931402" w:rsidRPr="00810CEC" w:rsidRDefault="00931402" w:rsidP="00006486">
      <w:pPr>
        <w:spacing w:before="360"/>
        <w:rPr>
          <w:b/>
          <w:bCs/>
          <w:sz w:val="24"/>
          <w:szCs w:val="24"/>
        </w:rPr>
      </w:pPr>
      <w:r w:rsidRPr="00810CEC">
        <w:rPr>
          <w:b/>
          <w:bCs/>
          <w:sz w:val="24"/>
          <w:szCs w:val="24"/>
        </w:rPr>
        <w:t>Gefahren</w:t>
      </w:r>
    </w:p>
    <w:p w14:paraId="67AB87FB" w14:textId="26796D9B" w:rsidR="00006486" w:rsidRPr="00810CEC" w:rsidRDefault="003230B1" w:rsidP="00006486">
      <w:r w:rsidRPr="00810CEC">
        <w:rPr>
          <w:rFonts w:cs="Arial"/>
        </w:rPr>
        <w:t xml:space="preserve">Radiologische Waffen können in einem bestimmten räumlichen Bereich </w:t>
      </w:r>
      <w:r w:rsidR="001011F9" w:rsidRPr="00810CEC">
        <w:t>ionisierende Strahl</w:t>
      </w:r>
      <w:r w:rsidR="00121BCB" w:rsidRPr="00810CEC">
        <w:t>en</w:t>
      </w:r>
      <w:r w:rsidRPr="00810CEC">
        <w:t xml:space="preserve"> mit einer begrenzten Reichweite und Wirkung</w:t>
      </w:r>
      <w:r w:rsidRPr="00810CEC">
        <w:rPr>
          <w:rFonts w:cs="Arial"/>
        </w:rPr>
        <w:t xml:space="preserve"> </w:t>
      </w:r>
      <w:r w:rsidR="00F107DD" w:rsidRPr="00810CEC">
        <w:rPr>
          <w:rFonts w:cs="Arial"/>
        </w:rPr>
        <w:t>freisetzen</w:t>
      </w:r>
      <w:r w:rsidRPr="00810CEC">
        <w:rPr>
          <w:rFonts w:cs="Arial"/>
        </w:rPr>
        <w:t xml:space="preserve">. </w:t>
      </w:r>
      <w:r w:rsidR="00422509" w:rsidRPr="00810CEC">
        <w:t xml:space="preserve">Eine damit verbundene Gesundheitsgefährdung </w:t>
      </w:r>
      <w:r w:rsidRPr="00810CEC">
        <w:t>größerer</w:t>
      </w:r>
      <w:r w:rsidR="00422509" w:rsidRPr="00810CEC">
        <w:t xml:space="preserve"> Bevölkerung</w:t>
      </w:r>
      <w:r w:rsidRPr="00810CEC">
        <w:t>sgruppen</w:t>
      </w:r>
      <w:r w:rsidR="00422509" w:rsidRPr="00810CEC">
        <w:t xml:space="preserve"> </w:t>
      </w:r>
      <w:r w:rsidR="00D51B2B" w:rsidRPr="00810CEC">
        <w:t>kann</w:t>
      </w:r>
      <w:r w:rsidR="00422509" w:rsidRPr="00810CEC">
        <w:t xml:space="preserve"> mit diesen Waffen </w:t>
      </w:r>
      <w:r w:rsidR="00D51B2B" w:rsidRPr="00810CEC">
        <w:t xml:space="preserve">aber </w:t>
      </w:r>
      <w:r w:rsidR="00422509" w:rsidRPr="00810CEC">
        <w:t>nur schwer erreicht werden.</w:t>
      </w:r>
      <w:r w:rsidR="00006486" w:rsidRPr="00810CEC">
        <w:t xml:space="preserve"> </w:t>
      </w:r>
    </w:p>
    <w:p w14:paraId="1A292CBF" w14:textId="5862F706" w:rsidR="00931402" w:rsidRPr="00810CEC" w:rsidRDefault="00422509" w:rsidP="00006486">
      <w:pPr>
        <w:rPr>
          <w:rFonts w:cs="Arial"/>
        </w:rPr>
      </w:pPr>
      <w:r w:rsidRPr="00810CEC">
        <w:t>Die vorrangige Gefahr lieg</w:t>
      </w:r>
      <w:r w:rsidR="003230B1" w:rsidRPr="00810CEC">
        <w:t>t</w:t>
      </w:r>
      <w:r w:rsidRPr="00810CEC">
        <w:t xml:space="preserve"> vielmehr in der psychologischen Wirkung auf die Bevölkerung. Schäden können vor allem durch notwendige Sperrungen von Gebieten und Bereichen und durch notwendige Dekontaminationsmaßnahmen entstehen</w:t>
      </w:r>
      <w:r w:rsidR="00931402" w:rsidRPr="00810CEC">
        <w:rPr>
          <w:rFonts w:cs="Arial"/>
        </w:rPr>
        <w:t>.</w:t>
      </w:r>
    </w:p>
    <w:p w14:paraId="07898778" w14:textId="22BB64EC" w:rsidR="0044652A" w:rsidRPr="00810CEC" w:rsidRDefault="004C10A7" w:rsidP="0044652A">
      <w:pPr>
        <w:rPr>
          <w:rFonts w:cs="Arial"/>
        </w:rPr>
      </w:pPr>
      <w:r w:rsidRPr="00810CEC">
        <w:rPr>
          <w:rFonts w:cs="Arial"/>
        </w:rPr>
        <w:t>Die durch Kernwaffen verursachte Wärmestrahlung kann in weiten Bereichen brennbare Materialien entzünden und betroffene Personen verletzen. Durch Druckwelle</w:t>
      </w:r>
      <w:r w:rsidR="00006486" w:rsidRPr="00810CEC">
        <w:rPr>
          <w:rFonts w:cs="Arial"/>
        </w:rPr>
        <w:t>n</w:t>
      </w:r>
      <w:r w:rsidRPr="00810CEC">
        <w:rPr>
          <w:rFonts w:cs="Arial"/>
        </w:rPr>
        <w:t xml:space="preserve"> können Personen unmittelbar oder durch umherfliegende Trümmer, einstürzende Gebäude oder umstürzende Fahrzeuge geschädigt, verletzt oder getötet werden. </w:t>
      </w:r>
    </w:p>
    <w:p w14:paraId="331332BC" w14:textId="3308E27C" w:rsidR="001004BA" w:rsidRPr="00810CEC" w:rsidRDefault="004C10A7" w:rsidP="007D2BC2">
      <w:pPr>
        <w:spacing w:after="240"/>
        <w:rPr>
          <w:rFonts w:eastAsia="Times New Roman" w:cs="Arial"/>
          <w:lang w:eastAsia="de-DE"/>
        </w:rPr>
      </w:pPr>
      <w:r w:rsidRPr="00810CEC">
        <w:rPr>
          <w:rFonts w:cs="Arial"/>
        </w:rPr>
        <w:t xml:space="preserve">Durch die freigesetzten </w:t>
      </w:r>
      <w:r w:rsidRPr="00810CEC">
        <w:rPr>
          <w:rFonts w:eastAsia="Times New Roman" w:cs="Arial"/>
          <w:lang w:eastAsia="de-DE"/>
        </w:rPr>
        <w:t>Alpha-, Beta-</w:t>
      </w:r>
      <w:r w:rsidR="00121BCB" w:rsidRPr="00810CEC">
        <w:rPr>
          <w:rFonts w:eastAsia="Times New Roman" w:cs="Arial"/>
          <w:lang w:eastAsia="de-DE"/>
        </w:rPr>
        <w:t xml:space="preserve"> oder </w:t>
      </w:r>
      <w:r w:rsidRPr="00810CEC">
        <w:rPr>
          <w:rFonts w:eastAsia="Times New Roman" w:cs="Arial"/>
          <w:lang w:eastAsia="de-DE"/>
        </w:rPr>
        <w:t>Gamma-</w:t>
      </w:r>
      <w:r w:rsidR="00121BCB" w:rsidRPr="00810CEC">
        <w:rPr>
          <w:rFonts w:eastAsia="Times New Roman" w:cs="Arial"/>
          <w:lang w:eastAsia="de-DE"/>
        </w:rPr>
        <w:t>S</w:t>
      </w:r>
      <w:r w:rsidRPr="00810CEC">
        <w:rPr>
          <w:rFonts w:eastAsia="Times New Roman" w:cs="Arial"/>
          <w:lang w:eastAsia="de-DE"/>
        </w:rPr>
        <w:t>trahl</w:t>
      </w:r>
      <w:r w:rsidR="00121BCB" w:rsidRPr="00810CEC">
        <w:rPr>
          <w:rFonts w:eastAsia="Times New Roman" w:cs="Arial"/>
          <w:lang w:eastAsia="de-DE"/>
        </w:rPr>
        <w:t>en</w:t>
      </w:r>
      <w:r w:rsidRPr="00810CEC">
        <w:rPr>
          <w:rFonts w:eastAsia="Times New Roman" w:cs="Arial"/>
          <w:lang w:eastAsia="de-DE"/>
        </w:rPr>
        <w:t xml:space="preserve"> können erhebliche Strahlenbelastungen entstehen, die durch </w:t>
      </w:r>
      <w:r w:rsidRPr="00810CEC">
        <w:rPr>
          <w:rFonts w:cs="Arial"/>
        </w:rPr>
        <w:t>radioaktiven Niederschlag (Fallout)</w:t>
      </w:r>
      <w:r w:rsidRPr="00810CEC">
        <w:rPr>
          <w:rFonts w:eastAsia="Times New Roman" w:cs="Arial"/>
          <w:lang w:eastAsia="de-DE"/>
        </w:rPr>
        <w:t xml:space="preserve"> </w:t>
      </w:r>
      <w:r w:rsidR="00F107DD" w:rsidRPr="00810CEC">
        <w:rPr>
          <w:rFonts w:eastAsia="Times New Roman" w:cs="Arial"/>
          <w:lang w:eastAsia="de-DE"/>
        </w:rPr>
        <w:t xml:space="preserve">in der Umgebung </w:t>
      </w:r>
      <w:r w:rsidRPr="00810CEC">
        <w:rPr>
          <w:rFonts w:eastAsia="Times New Roman" w:cs="Arial"/>
          <w:lang w:eastAsia="de-DE"/>
        </w:rPr>
        <w:t>- in den meisten Fällen durch Staub - noch weiter verstärkt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7D2BC2" w:rsidRPr="00810CEC" w14:paraId="32E692AE" w14:textId="77777777" w:rsidTr="00423A4B">
        <w:tc>
          <w:tcPr>
            <w:tcW w:w="6663" w:type="dxa"/>
          </w:tcPr>
          <w:p w14:paraId="460421FF" w14:textId="77777777" w:rsidR="0044652A" w:rsidRPr="00810CEC" w:rsidRDefault="0044652A" w:rsidP="00F107DD">
            <w:pPr>
              <w:spacing w:line="276" w:lineRule="auto"/>
              <w:rPr>
                <w:rStyle w:val="Hervorhebung"/>
                <w:b/>
                <w:bCs/>
              </w:rPr>
            </w:pPr>
            <w:r w:rsidRPr="00810CEC">
              <w:rPr>
                <w:rStyle w:val="Hervorhebung"/>
                <w:b/>
                <w:bCs/>
              </w:rPr>
              <w:t>Zusatzinformation</w:t>
            </w:r>
          </w:p>
          <w:p w14:paraId="2798FB1F" w14:textId="1D2D41AF" w:rsidR="0044652A" w:rsidRPr="00810CEC" w:rsidRDefault="0044652A" w:rsidP="00F107DD">
            <w:pPr>
              <w:spacing w:line="276" w:lineRule="auto"/>
              <w:rPr>
                <w:rStyle w:val="Hervorhebung"/>
                <w:rFonts w:cs="Arial"/>
              </w:rPr>
            </w:pPr>
            <w:r w:rsidRPr="00810CEC">
              <w:rPr>
                <w:rFonts w:cs="Arial"/>
                <w:i/>
                <w:iCs/>
              </w:rPr>
              <w:t>Die von atomaren Kampfmitteln ausgehende ionisierende Strahlung kann nicht mit den Sinnen wahrgenommen werden und ist nur mit entsprechenden Messgeräten nachweisbar. Die Radioaktivität ist nicht spürbar, die Auswirkungen sind jedoch erkennbar.</w:t>
            </w:r>
          </w:p>
        </w:tc>
      </w:tr>
    </w:tbl>
    <w:p w14:paraId="637ABB5D" w14:textId="77777777" w:rsidR="00931402" w:rsidRPr="00810CEC" w:rsidRDefault="00931402" w:rsidP="00931402">
      <w:pPr>
        <w:spacing w:before="360"/>
        <w:rPr>
          <w:b/>
          <w:bCs/>
          <w:sz w:val="24"/>
          <w:szCs w:val="24"/>
        </w:rPr>
      </w:pPr>
      <w:r w:rsidRPr="00810CEC">
        <w:rPr>
          <w:b/>
          <w:bCs/>
          <w:sz w:val="24"/>
          <w:szCs w:val="24"/>
        </w:rPr>
        <w:t>Wirkungen</w:t>
      </w:r>
    </w:p>
    <w:p w14:paraId="0A5C67E1" w14:textId="5BF57E56" w:rsidR="001004BA" w:rsidRPr="00810CEC" w:rsidRDefault="001004BA" w:rsidP="001004BA">
      <w:pPr>
        <w:rPr>
          <w:rFonts w:asciiTheme="minorHAnsi" w:hAnsiTheme="minorHAnsi" w:cstheme="minorHAnsi"/>
        </w:rPr>
      </w:pPr>
      <w:r w:rsidRPr="00810CEC">
        <w:rPr>
          <w:rFonts w:asciiTheme="minorHAnsi" w:hAnsiTheme="minorHAnsi" w:cstheme="minorHAnsi"/>
        </w:rPr>
        <w:t xml:space="preserve">Wenn bestimmte </w:t>
      </w:r>
      <w:r w:rsidR="001011F9" w:rsidRPr="00810CEC">
        <w:rPr>
          <w:rFonts w:asciiTheme="minorHAnsi" w:hAnsiTheme="minorHAnsi" w:cstheme="minorHAnsi"/>
        </w:rPr>
        <w:t xml:space="preserve">Mengen ionisierender </w:t>
      </w:r>
      <w:r w:rsidRPr="00810CEC">
        <w:rPr>
          <w:rFonts w:asciiTheme="minorHAnsi" w:hAnsiTheme="minorHAnsi" w:cstheme="minorHAnsi"/>
        </w:rPr>
        <w:t>Strahlen auf Einsatzkräfte oder betroffene Personen einwirken, kommt es bei ihnen zur Zerstörung oder Veränderung von lebenden Zellen.</w:t>
      </w:r>
      <w:r w:rsidR="00F107DD" w:rsidRPr="00810CEC">
        <w:rPr>
          <w:rFonts w:asciiTheme="minorHAnsi" w:hAnsiTheme="minorHAnsi" w:cstheme="minorHAnsi"/>
        </w:rPr>
        <w:t xml:space="preserve"> </w:t>
      </w:r>
      <w:bookmarkStart w:id="6" w:name="_Hlk37410613"/>
      <w:r w:rsidRPr="00810CEC">
        <w:rPr>
          <w:rFonts w:asciiTheme="minorHAnsi" w:hAnsiTheme="minorHAnsi" w:cstheme="minorHAnsi"/>
        </w:rPr>
        <w:t xml:space="preserve">Der Umfang der Strahlenschäden ist </w:t>
      </w:r>
      <w:bookmarkEnd w:id="6"/>
      <w:r w:rsidRPr="00810CEC">
        <w:rPr>
          <w:rFonts w:asciiTheme="minorHAnsi" w:hAnsiTheme="minorHAnsi" w:cstheme="minorHAnsi"/>
        </w:rPr>
        <w:t xml:space="preserve">von der Art und Intensität der </w:t>
      </w:r>
      <w:r w:rsidR="001011F9" w:rsidRPr="00810CEC">
        <w:rPr>
          <w:rFonts w:asciiTheme="minorHAnsi" w:hAnsiTheme="minorHAnsi" w:cstheme="minorHAnsi"/>
        </w:rPr>
        <w:t xml:space="preserve">ionisierenden </w:t>
      </w:r>
      <w:r w:rsidRPr="00810CEC">
        <w:rPr>
          <w:rFonts w:asciiTheme="minorHAnsi" w:hAnsiTheme="minorHAnsi" w:cstheme="minorHAnsi"/>
        </w:rPr>
        <w:t>Strahlung, der Strahlendosis</w:t>
      </w:r>
      <w:r w:rsidR="00764D98" w:rsidRPr="00810CEC">
        <w:rPr>
          <w:rFonts w:asciiTheme="minorHAnsi" w:hAnsiTheme="minorHAnsi" w:cstheme="minorHAnsi"/>
        </w:rPr>
        <w:t xml:space="preserve"> und </w:t>
      </w:r>
      <w:r w:rsidRPr="00810CEC">
        <w:rPr>
          <w:rFonts w:asciiTheme="minorHAnsi" w:hAnsiTheme="minorHAnsi" w:cstheme="minorHAnsi"/>
        </w:rPr>
        <w:t xml:space="preserve">der Größe und Art der betroffenen Bereiche des menschlichen Körpers abhängig. </w:t>
      </w:r>
    </w:p>
    <w:p w14:paraId="6407D428" w14:textId="77777777" w:rsidR="007D2BC2" w:rsidRPr="00810CEC" w:rsidRDefault="001004BA" w:rsidP="001004BA">
      <w:pPr>
        <w:rPr>
          <w:rFonts w:asciiTheme="minorHAnsi" w:hAnsiTheme="minorHAnsi" w:cstheme="minorHAnsi"/>
        </w:rPr>
      </w:pPr>
      <w:r w:rsidRPr="00810CEC">
        <w:rPr>
          <w:rFonts w:asciiTheme="minorHAnsi" w:hAnsiTheme="minorHAnsi" w:cstheme="minorHAnsi"/>
        </w:rPr>
        <w:t xml:space="preserve">Sofort auftretende akute Schäden an Körpergeweben </w:t>
      </w:r>
      <w:r w:rsidR="007D2BC2" w:rsidRPr="00810CEC">
        <w:rPr>
          <w:rFonts w:asciiTheme="minorHAnsi" w:hAnsiTheme="minorHAnsi" w:cstheme="minorHAnsi"/>
        </w:rPr>
        <w:t xml:space="preserve">- die im Erscheinungsbild normalen Verbrennungen ähneln - </w:t>
      </w:r>
      <w:r w:rsidRPr="00810CEC">
        <w:rPr>
          <w:rFonts w:asciiTheme="minorHAnsi" w:hAnsiTheme="minorHAnsi" w:cstheme="minorHAnsi"/>
        </w:rPr>
        <w:t xml:space="preserve">können zur Rötung der Haut oder - bei größeren einwirkenden Strahlenmengen - zu offenen Wunden oder sogar zum Tod führen. </w:t>
      </w:r>
    </w:p>
    <w:p w14:paraId="18C8459F" w14:textId="1662B6B4" w:rsidR="00931402" w:rsidRPr="00810CEC" w:rsidRDefault="001004BA" w:rsidP="001004BA">
      <w:r w:rsidRPr="00810CEC">
        <w:rPr>
          <w:rFonts w:asciiTheme="minorHAnsi" w:eastAsia="Times New Roman" w:hAnsiTheme="minorHAnsi" w:cstheme="minorHAnsi"/>
          <w:lang w:eastAsia="de-DE"/>
        </w:rPr>
        <w:t xml:space="preserve">Die schädliche Wirkung der ionisierenden Strahlung auf Körperzellen </w:t>
      </w:r>
      <w:r w:rsidRPr="00810CEC">
        <w:rPr>
          <w:rFonts w:asciiTheme="minorHAnsi" w:hAnsiTheme="minorHAnsi" w:cstheme="minorHAnsi"/>
        </w:rPr>
        <w:t>führt darüber hinaus langfristig zu Krebs und zu Veränderungen der Erbanlagen, die sich bei allen Lebewesen auch bei späteren Generationen als Missbildungen bemerkbar machen können</w:t>
      </w:r>
      <w:r w:rsidR="00931402" w:rsidRPr="00810CEC">
        <w:rPr>
          <w:rFonts w:asciiTheme="minorHAnsi" w:hAnsiTheme="minorHAnsi" w:cstheme="minorHAnsi"/>
        </w:rPr>
        <w:t>.</w:t>
      </w:r>
    </w:p>
    <w:p w14:paraId="5059CCE9" w14:textId="77777777" w:rsidR="00EF1F91" w:rsidRPr="00810CEC" w:rsidRDefault="00EF1F91" w:rsidP="00EF1F91">
      <w:pPr>
        <w:rPr>
          <w:rStyle w:val="Hervorhebung"/>
          <w:i w:val="0"/>
          <w:iCs w:val="0"/>
        </w:rPr>
      </w:pPr>
    </w:p>
    <w:p w14:paraId="2016DA57"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7D2BC2" w:rsidRPr="00810CEC" w14:paraId="4F39F44B" w14:textId="77777777" w:rsidTr="004743B9">
        <w:tc>
          <w:tcPr>
            <w:tcW w:w="14176" w:type="dxa"/>
            <w:gridSpan w:val="4"/>
            <w:tcBorders>
              <w:top w:val="single" w:sz="2" w:space="0" w:color="auto"/>
              <w:left w:val="single" w:sz="2" w:space="0" w:color="auto"/>
              <w:bottom w:val="single" w:sz="2" w:space="0" w:color="auto"/>
              <w:right w:val="single" w:sz="2" w:space="0" w:color="auto"/>
            </w:tcBorders>
          </w:tcPr>
          <w:p w14:paraId="0826AFFB" w14:textId="297DA905" w:rsidR="007D2BC2" w:rsidRPr="00810CEC" w:rsidRDefault="007D2BC2" w:rsidP="004743B9">
            <w:pPr>
              <w:jc w:val="center"/>
              <w:rPr>
                <w:b/>
                <w:bCs/>
                <w:sz w:val="24"/>
                <w:szCs w:val="24"/>
              </w:rPr>
            </w:pPr>
            <w:r w:rsidRPr="00810CEC">
              <w:rPr>
                <w:rStyle w:val="Fett"/>
                <w:szCs w:val="24"/>
              </w:rPr>
              <w:lastRenderedPageBreak/>
              <w:t xml:space="preserve">Ausbildungseinheit:  </w:t>
            </w:r>
            <w:r w:rsidRPr="00810CEC">
              <w:rPr>
                <w:b/>
                <w:bCs/>
                <w:sz w:val="24"/>
                <w:szCs w:val="24"/>
              </w:rPr>
              <w:t>4.</w:t>
            </w:r>
            <w:r w:rsidR="00EE61C8" w:rsidRPr="00810CEC">
              <w:rPr>
                <w:b/>
                <w:bCs/>
                <w:sz w:val="24"/>
                <w:szCs w:val="24"/>
              </w:rPr>
              <w:t>6</w:t>
            </w:r>
            <w:r w:rsidRPr="00810CEC">
              <w:rPr>
                <w:b/>
                <w:bCs/>
                <w:sz w:val="24"/>
                <w:szCs w:val="24"/>
              </w:rPr>
              <w:t xml:space="preserve"> Atomare Kampfmittel - </w:t>
            </w:r>
            <w:r w:rsidR="00EE61C8" w:rsidRPr="00810CEC">
              <w:rPr>
                <w:b/>
                <w:bCs/>
                <w:sz w:val="24"/>
                <w:szCs w:val="24"/>
              </w:rPr>
              <w:t>Schutzmaßnahmen</w:t>
            </w:r>
          </w:p>
        </w:tc>
      </w:tr>
      <w:tr w:rsidR="007D2BC2" w:rsidRPr="00810CEC" w14:paraId="15F64396" w14:textId="77777777" w:rsidTr="004743B9">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D5DBF5A" w14:textId="77777777" w:rsidR="007D2BC2" w:rsidRPr="00810CEC" w:rsidRDefault="007D2BC2" w:rsidP="004743B9">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82E54C" w14:textId="77777777" w:rsidR="007D2BC2" w:rsidRPr="00810CEC" w:rsidRDefault="007D2BC2" w:rsidP="004743B9">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A342FE" w14:textId="77777777" w:rsidR="007D2BC2" w:rsidRPr="00810CEC" w:rsidRDefault="007D2BC2" w:rsidP="004743B9">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4DCE74" w14:textId="77777777" w:rsidR="007D2BC2" w:rsidRPr="00810CEC" w:rsidRDefault="007D2BC2" w:rsidP="004743B9">
            <w:pPr>
              <w:jc w:val="center"/>
              <w:rPr>
                <w:rStyle w:val="Fett"/>
              </w:rPr>
            </w:pPr>
            <w:r w:rsidRPr="00810CEC">
              <w:rPr>
                <w:rStyle w:val="Fett"/>
              </w:rPr>
              <w:t>Organisation / Hinweise</w:t>
            </w:r>
          </w:p>
        </w:tc>
      </w:tr>
      <w:tr w:rsidR="007D2BC2" w:rsidRPr="00810CEC" w14:paraId="1A0AC9D0" w14:textId="77777777" w:rsidTr="004743B9">
        <w:tc>
          <w:tcPr>
            <w:tcW w:w="851" w:type="dxa"/>
            <w:tcBorders>
              <w:top w:val="single" w:sz="2" w:space="0" w:color="auto"/>
              <w:left w:val="single" w:sz="2" w:space="0" w:color="auto"/>
              <w:bottom w:val="nil"/>
              <w:right w:val="single" w:sz="2" w:space="0" w:color="auto"/>
            </w:tcBorders>
          </w:tcPr>
          <w:p w14:paraId="238B8652" w14:textId="77777777" w:rsidR="007D2BC2" w:rsidRPr="00810CEC" w:rsidRDefault="007D2BC2" w:rsidP="004743B9"/>
        </w:tc>
        <w:tc>
          <w:tcPr>
            <w:tcW w:w="4252" w:type="dxa"/>
            <w:tcBorders>
              <w:top w:val="single" w:sz="2" w:space="0" w:color="auto"/>
              <w:left w:val="single" w:sz="2" w:space="0" w:color="auto"/>
              <w:bottom w:val="nil"/>
              <w:right w:val="single" w:sz="2" w:space="0" w:color="auto"/>
            </w:tcBorders>
          </w:tcPr>
          <w:p w14:paraId="3AACAD70" w14:textId="77777777" w:rsidR="007D2BC2" w:rsidRPr="00810CEC" w:rsidRDefault="007D2BC2" w:rsidP="004743B9">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0D867DA1" w14:textId="77777777" w:rsidR="007D2BC2" w:rsidRPr="00810CEC" w:rsidRDefault="007D2BC2" w:rsidP="004743B9">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B8E3817" w14:textId="77777777" w:rsidR="007D2BC2" w:rsidRPr="00810CEC" w:rsidRDefault="007D2BC2" w:rsidP="004743B9">
            <w:pPr>
              <w:rPr>
                <w:rFonts w:cs="Arial"/>
              </w:rPr>
            </w:pPr>
          </w:p>
        </w:tc>
      </w:tr>
      <w:tr w:rsidR="007D2BC2" w:rsidRPr="00810CEC" w14:paraId="64EC56D4" w14:textId="77777777" w:rsidTr="004743B9">
        <w:tc>
          <w:tcPr>
            <w:tcW w:w="851" w:type="dxa"/>
            <w:tcBorders>
              <w:top w:val="nil"/>
              <w:left w:val="single" w:sz="2" w:space="0" w:color="auto"/>
              <w:bottom w:val="single" w:sz="2" w:space="0" w:color="auto"/>
              <w:right w:val="single" w:sz="2" w:space="0" w:color="auto"/>
            </w:tcBorders>
          </w:tcPr>
          <w:p w14:paraId="2AECE2FE" w14:textId="75D6AE66" w:rsidR="007D2BC2" w:rsidRPr="00810CEC" w:rsidRDefault="00764D98" w:rsidP="004743B9">
            <w:pPr>
              <w:spacing w:line="276" w:lineRule="auto"/>
              <w:jc w:val="center"/>
            </w:pPr>
            <w:r w:rsidRPr="00810CEC">
              <w:t>3</w:t>
            </w:r>
            <w:r w:rsidR="007D2BC2" w:rsidRPr="00810CEC">
              <w:t xml:space="preserve"> min</w:t>
            </w:r>
          </w:p>
        </w:tc>
        <w:tc>
          <w:tcPr>
            <w:tcW w:w="4252" w:type="dxa"/>
            <w:tcBorders>
              <w:top w:val="nil"/>
              <w:left w:val="single" w:sz="2" w:space="0" w:color="auto"/>
              <w:bottom w:val="single" w:sz="2" w:space="0" w:color="auto"/>
              <w:right w:val="single" w:sz="2" w:space="0" w:color="auto"/>
            </w:tcBorders>
          </w:tcPr>
          <w:p w14:paraId="5CCCE71D" w14:textId="18EB5226" w:rsidR="007D2BC2" w:rsidRPr="00810CEC" w:rsidRDefault="007D2BC2" w:rsidP="004743B9">
            <w:pPr>
              <w:pStyle w:val="Listenabsatz"/>
              <w:numPr>
                <w:ilvl w:val="0"/>
                <w:numId w:val="3"/>
              </w:numPr>
              <w:spacing w:before="120" w:after="120" w:line="276" w:lineRule="auto"/>
              <w:ind w:left="227" w:hanging="227"/>
              <w:contextualSpacing w:val="0"/>
              <w:rPr>
                <w:rFonts w:cs="Arial"/>
              </w:rPr>
            </w:pPr>
            <w:r w:rsidRPr="00810CEC">
              <w:rPr>
                <w:rFonts w:cs="Arial"/>
              </w:rPr>
              <w:t xml:space="preserve">die </w:t>
            </w:r>
            <w:r w:rsidR="00832251" w:rsidRPr="00810CEC">
              <w:rPr>
                <w:rFonts w:cs="Arial"/>
              </w:rPr>
              <w:t xml:space="preserve">notwendigen </w:t>
            </w:r>
            <w:r w:rsidR="00901F0A" w:rsidRPr="00810CEC">
              <w:rPr>
                <w:rFonts w:cs="Arial"/>
              </w:rPr>
              <w:t>Schutzmaßnahmen</w:t>
            </w:r>
            <w:r w:rsidR="00EE61C8" w:rsidRPr="00810CEC">
              <w:rPr>
                <w:rFonts w:cs="Arial"/>
              </w:rPr>
              <w:t xml:space="preserve"> m</w:t>
            </w:r>
            <w:r w:rsidRPr="00810CEC">
              <w:rPr>
                <w:rFonts w:cs="Arial"/>
              </w:rPr>
              <w:t>it eigenen Worten beschreiben können.</w:t>
            </w:r>
          </w:p>
        </w:tc>
        <w:tc>
          <w:tcPr>
            <w:tcW w:w="6096" w:type="dxa"/>
            <w:tcBorders>
              <w:top w:val="nil"/>
              <w:left w:val="single" w:sz="2" w:space="0" w:color="auto"/>
              <w:bottom w:val="single" w:sz="2" w:space="0" w:color="auto"/>
              <w:right w:val="single" w:sz="2" w:space="0" w:color="auto"/>
            </w:tcBorders>
          </w:tcPr>
          <w:p w14:paraId="1BAB3307" w14:textId="77777777" w:rsidR="00764D98" w:rsidRPr="00810CEC" w:rsidRDefault="00764D98" w:rsidP="004743B9">
            <w:pPr>
              <w:spacing w:line="276" w:lineRule="auto"/>
              <w:rPr>
                <w:rFonts w:cs="Arial"/>
                <w:b/>
                <w:bCs/>
              </w:rPr>
            </w:pPr>
            <w:r w:rsidRPr="00810CEC">
              <w:rPr>
                <w:rFonts w:cs="Arial"/>
                <w:b/>
                <w:bCs/>
              </w:rPr>
              <w:t>Schutzmaßnahmen</w:t>
            </w:r>
          </w:p>
          <w:p w14:paraId="19593B56" w14:textId="763D4DE2" w:rsidR="001011F9" w:rsidRPr="00810CEC" w:rsidRDefault="001011F9" w:rsidP="004743B9">
            <w:pPr>
              <w:spacing w:line="276" w:lineRule="auto"/>
              <w:rPr>
                <w:rFonts w:cs="Arial"/>
              </w:rPr>
            </w:pPr>
            <w:r w:rsidRPr="00810CEC">
              <w:rPr>
                <w:rFonts w:cs="Arial"/>
              </w:rPr>
              <w:t>Um die Gefahr der Inkorporation, der Kontamination und/oder der gefährlichen Einwirkung von außen, die durch die ionisierende Strahlung auf betroffene Personen und Einsatzkräfte einwirk</w:t>
            </w:r>
            <w:r w:rsidR="00641288" w:rsidRPr="00810CEC">
              <w:rPr>
                <w:rFonts w:cs="Arial"/>
              </w:rPr>
              <w:t>t</w:t>
            </w:r>
            <w:r w:rsidRPr="00810CEC">
              <w:rPr>
                <w:rFonts w:cs="Arial"/>
              </w:rPr>
              <w:t xml:space="preserve">, so gering wie möglich zu halten, sind spezielle Schutzmaßnahmen zu treffen. </w:t>
            </w:r>
          </w:p>
          <w:p w14:paraId="03CF7594" w14:textId="6EB7501B" w:rsidR="007D2BC2" w:rsidRPr="00810CEC" w:rsidRDefault="001011F9" w:rsidP="004743B9">
            <w:pPr>
              <w:spacing w:line="276" w:lineRule="auto"/>
              <w:rPr>
                <w:rFonts w:cs="Arial"/>
              </w:rPr>
            </w:pPr>
            <w:r w:rsidRPr="00810CEC">
              <w:rPr>
                <w:rFonts w:cs="Arial"/>
              </w:rPr>
              <w:t>Dabei ist die Merkregel „Abstand halten - Aufenthaltsdauer begrenzen - Abschirmung nutzen</w:t>
            </w:r>
            <w:r w:rsidR="00C64342" w:rsidRPr="00810CEC">
              <w:rPr>
                <w:rFonts w:cs="Arial"/>
              </w:rPr>
              <w:t xml:space="preserve"> - Abschaltungen vornehmen</w:t>
            </w:r>
            <w:r w:rsidRPr="00810CEC">
              <w:rPr>
                <w:rFonts w:cs="Arial"/>
              </w:rPr>
              <w:t>“ zu beachten</w:t>
            </w:r>
            <w:r w:rsidR="00641288" w:rsidRPr="00810CEC">
              <w:rPr>
                <w:rFonts w:cs="Arial"/>
              </w:rPr>
              <w:t>.</w:t>
            </w:r>
          </w:p>
        </w:tc>
        <w:tc>
          <w:tcPr>
            <w:tcW w:w="2977" w:type="dxa"/>
            <w:tcBorders>
              <w:top w:val="nil"/>
              <w:left w:val="single" w:sz="2" w:space="0" w:color="auto"/>
              <w:bottom w:val="single" w:sz="2" w:space="0" w:color="auto"/>
              <w:right w:val="single" w:sz="2" w:space="0" w:color="auto"/>
            </w:tcBorders>
          </w:tcPr>
          <w:p w14:paraId="48DE6829" w14:textId="77777777" w:rsidR="007D2BC2" w:rsidRPr="00810CEC" w:rsidRDefault="007D2BC2" w:rsidP="004743B9">
            <w:pPr>
              <w:spacing w:line="276" w:lineRule="auto"/>
              <w:rPr>
                <w:rFonts w:cs="Arial"/>
                <w:b/>
              </w:rPr>
            </w:pPr>
            <w:r w:rsidRPr="00810CEC">
              <w:rPr>
                <w:rFonts w:cs="Arial"/>
                <w:b/>
              </w:rPr>
              <w:t>Folie 7</w:t>
            </w:r>
          </w:p>
          <w:p w14:paraId="174ECBFB" w14:textId="77777777" w:rsidR="007D2BC2" w:rsidRPr="00810CEC" w:rsidRDefault="007D2BC2" w:rsidP="004743B9">
            <w:pPr>
              <w:spacing w:line="276" w:lineRule="auto"/>
              <w:rPr>
                <w:rFonts w:cs="Arial"/>
              </w:rPr>
            </w:pPr>
            <w:r w:rsidRPr="00810CEC">
              <w:rPr>
                <w:rFonts w:cs="Arial"/>
                <w:noProof/>
              </w:rPr>
              <w:drawing>
                <wp:inline distT="0" distB="0" distL="0" distR="0" wp14:anchorId="7B2415C2" wp14:editId="3263A418">
                  <wp:extent cx="1699090" cy="1176009"/>
                  <wp:effectExtent l="19050" t="19050" r="15875" b="2476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5360" cy="1187270"/>
                          </a:xfrm>
                          <a:prstGeom prst="rect">
                            <a:avLst/>
                          </a:prstGeom>
                          <a:ln w="3175">
                            <a:solidFill>
                              <a:schemeClr val="tx1"/>
                            </a:solidFill>
                          </a:ln>
                        </pic:spPr>
                      </pic:pic>
                    </a:graphicData>
                  </a:graphic>
                </wp:inline>
              </w:drawing>
            </w:r>
          </w:p>
          <w:p w14:paraId="44F422EA" w14:textId="77777777" w:rsidR="007D2BC2" w:rsidRPr="00810CEC" w:rsidRDefault="007D2BC2" w:rsidP="004743B9">
            <w:pPr>
              <w:spacing w:line="276" w:lineRule="auto"/>
              <w:rPr>
                <w:rFonts w:cs="Arial"/>
              </w:rPr>
            </w:pPr>
            <w:r w:rsidRPr="00810CEC">
              <w:rPr>
                <w:rFonts w:cs="Arial"/>
              </w:rPr>
              <w:t>Lernunterlage Kapitel 3.2.1</w:t>
            </w:r>
          </w:p>
        </w:tc>
      </w:tr>
    </w:tbl>
    <w:p w14:paraId="59CBEB77" w14:textId="77777777" w:rsidR="007D2BC2" w:rsidRPr="00810CEC" w:rsidRDefault="007D2BC2" w:rsidP="007D2BC2">
      <w:pPr>
        <w:pStyle w:val="Listenabsatz"/>
        <w:sectPr w:rsidR="007D2BC2" w:rsidRPr="00810CEC" w:rsidSect="00DC00ED">
          <w:pgSz w:w="16838" w:h="11906" w:orient="landscape" w:code="9"/>
          <w:pgMar w:top="1418" w:right="1418" w:bottom="1134" w:left="1418" w:header="709" w:footer="709" w:gutter="0"/>
          <w:cols w:space="708"/>
          <w:docGrid w:linePitch="360"/>
        </w:sectPr>
      </w:pPr>
    </w:p>
    <w:p w14:paraId="7F151602" w14:textId="77777777" w:rsidR="007D2BC2" w:rsidRPr="00810CEC" w:rsidRDefault="007D2BC2" w:rsidP="007D2BC2">
      <w:pPr>
        <w:spacing w:after="360"/>
        <w:rPr>
          <w:rStyle w:val="Fett"/>
        </w:rPr>
      </w:pPr>
      <w:r w:rsidRPr="00810CEC">
        <w:rPr>
          <w:rStyle w:val="Fett"/>
        </w:rPr>
        <w:lastRenderedPageBreak/>
        <w:t>Kommentar:</w:t>
      </w:r>
    </w:p>
    <w:p w14:paraId="44045DB0" w14:textId="59C5EF9B" w:rsidR="009335C9" w:rsidRPr="00810CEC" w:rsidRDefault="009335C9" w:rsidP="009335C9">
      <w:r w:rsidRPr="00810CEC">
        <w:t xml:space="preserve">Bei der Anwendung der Merkregel ist zu beachten, dass diese eher zum Schutz vor den Wirkungen radiologischer Waffen anzuwenden ist. Ein wirksamer Schutz vor den massiven und weitreichenden Wirkungen von Kernwaffen ist </w:t>
      </w:r>
      <w:r w:rsidR="009346A8" w:rsidRPr="00810CEC">
        <w:t>damit</w:t>
      </w:r>
      <w:r w:rsidRPr="00810CEC">
        <w:t xml:space="preserve"> nur eingeschränkt möglich.</w:t>
      </w:r>
    </w:p>
    <w:p w14:paraId="13073682" w14:textId="7F3C3684" w:rsidR="007D2BC2" w:rsidRPr="00810CEC" w:rsidRDefault="00DA196A" w:rsidP="00764D98">
      <w:pPr>
        <w:spacing w:before="360"/>
        <w:rPr>
          <w:b/>
          <w:bCs/>
          <w:sz w:val="24"/>
          <w:szCs w:val="24"/>
        </w:rPr>
      </w:pPr>
      <w:r w:rsidRPr="00810CEC">
        <w:rPr>
          <w:b/>
          <w:bCs/>
          <w:sz w:val="24"/>
          <w:szCs w:val="24"/>
        </w:rPr>
        <w:t>Abstand halten</w:t>
      </w:r>
    </w:p>
    <w:p w14:paraId="16C2E7C1" w14:textId="08E34746" w:rsidR="007D2BC2" w:rsidRPr="00810CEC" w:rsidRDefault="009346A8" w:rsidP="007D2BC2">
      <w:r w:rsidRPr="00810CEC">
        <w:t>Der</w:t>
      </w:r>
      <w:r w:rsidR="00FD5473" w:rsidRPr="00810CEC">
        <w:t xml:space="preserve"> Schutz vor ionisierender Strahlung wird unter anderem durch einen möglichst großen Abstand erreicht, da </w:t>
      </w:r>
      <w:r w:rsidR="00764D98" w:rsidRPr="00810CEC">
        <w:t xml:space="preserve">sich </w:t>
      </w:r>
      <w:r w:rsidR="00FD5473" w:rsidRPr="00810CEC">
        <w:t xml:space="preserve">die </w:t>
      </w:r>
      <w:r w:rsidR="00FD5473" w:rsidRPr="00810CEC">
        <w:rPr>
          <w:rFonts w:cs="Arial"/>
        </w:rPr>
        <w:t xml:space="preserve">Stärke der Strahlung mit dem Quadrat des Abstandes von der Strahlenquelle </w:t>
      </w:r>
      <w:r w:rsidR="00764D98" w:rsidRPr="00810CEC">
        <w:rPr>
          <w:rFonts w:cs="Arial"/>
        </w:rPr>
        <w:t>verringert</w:t>
      </w:r>
      <w:r w:rsidR="00FD5473" w:rsidRPr="00810CEC">
        <w:rPr>
          <w:rFonts w:cs="Arial"/>
        </w:rPr>
        <w:t xml:space="preserve"> (Abstandsgesetz). Das heißt, die Strahlenmenge verteilt sich bei doppelter Entfernung auf die vierfache Fläche, sie beträgt dann nur noch ¼ des ursprünglichen Wertes</w:t>
      </w:r>
      <w:r w:rsidR="007D2BC2" w:rsidRPr="00810CEC">
        <w:t>.</w:t>
      </w:r>
    </w:p>
    <w:p w14:paraId="62FF4592" w14:textId="77777777" w:rsidR="00DA196A" w:rsidRPr="00810CEC" w:rsidRDefault="00DA196A" w:rsidP="00DA196A">
      <w:pPr>
        <w:spacing w:before="360"/>
        <w:rPr>
          <w:b/>
          <w:bCs/>
          <w:sz w:val="24"/>
          <w:szCs w:val="24"/>
        </w:rPr>
      </w:pPr>
      <w:r w:rsidRPr="00810CEC">
        <w:rPr>
          <w:b/>
          <w:bCs/>
          <w:sz w:val="24"/>
          <w:szCs w:val="24"/>
        </w:rPr>
        <w:t>Aufenthaltsdauer begrenzen</w:t>
      </w:r>
    </w:p>
    <w:p w14:paraId="4E419860" w14:textId="1232019A" w:rsidR="007D2BC2" w:rsidRPr="00810CEC" w:rsidRDefault="00DB3FA8" w:rsidP="007D2BC2">
      <w:pPr>
        <w:rPr>
          <w:rFonts w:cs="Arial"/>
        </w:rPr>
      </w:pPr>
      <w:r w:rsidRPr="00810CEC">
        <w:t>D</w:t>
      </w:r>
      <w:r w:rsidR="00FC754B" w:rsidRPr="00810CEC">
        <w:t xml:space="preserve">er Aufenthalt im </w:t>
      </w:r>
      <w:r w:rsidR="00520743" w:rsidRPr="00810CEC">
        <w:t>betroffenen</w:t>
      </w:r>
      <w:r w:rsidR="00FC754B" w:rsidRPr="00810CEC">
        <w:t xml:space="preserve"> Bereich </w:t>
      </w:r>
      <w:r w:rsidRPr="00810CEC">
        <w:t>sollte auf die unbedingt notwendige Einsatzzeit begrenzt</w:t>
      </w:r>
      <w:r w:rsidR="00FC754B" w:rsidRPr="00810CEC">
        <w:t xml:space="preserve"> werden</w:t>
      </w:r>
      <w:r w:rsidR="007D2BC2" w:rsidRPr="00810CEC">
        <w:rPr>
          <w:rFonts w:cs="Arial"/>
        </w:rPr>
        <w:t>.</w:t>
      </w:r>
      <w:r w:rsidR="00520743" w:rsidRPr="00810CEC">
        <w:rPr>
          <w:rFonts w:cs="Arial"/>
        </w:rPr>
        <w:t xml:space="preserve"> Soweit möglich, ist der Einsatzablauf für die vorgehenden Einsatzkräfte </w:t>
      </w:r>
      <w:r w:rsidR="00764D98" w:rsidRPr="00810CEC">
        <w:rPr>
          <w:rFonts w:cs="Arial"/>
        </w:rPr>
        <w:t>unter Berücksichtigung der</w:t>
      </w:r>
      <w:r w:rsidR="00520743" w:rsidRPr="00810CEC">
        <w:rPr>
          <w:rFonts w:cs="Arial"/>
        </w:rPr>
        <w:t xml:space="preserve"> vorhandene</w:t>
      </w:r>
      <w:r w:rsidR="00764D98" w:rsidRPr="00810CEC">
        <w:rPr>
          <w:rFonts w:cs="Arial"/>
        </w:rPr>
        <w:t>n</w:t>
      </w:r>
      <w:r w:rsidR="00520743" w:rsidRPr="00810CEC">
        <w:rPr>
          <w:rFonts w:cs="Arial"/>
        </w:rPr>
        <w:t xml:space="preserve"> Erkundungsergebnisse vorab genau zu planen.</w:t>
      </w:r>
      <w:r w:rsidRPr="00810CEC">
        <w:rPr>
          <w:rFonts w:cs="Arial"/>
        </w:rPr>
        <w:t xml:space="preserve"> Außerdem ist nur eine unbedingt notwendige Anzahl von Einsatzkräfte </w:t>
      </w:r>
      <w:r w:rsidR="00764D98" w:rsidRPr="00810CEC">
        <w:rPr>
          <w:rFonts w:cs="Arial"/>
        </w:rPr>
        <w:t xml:space="preserve">im Gefahrenbereich </w:t>
      </w:r>
      <w:r w:rsidRPr="00810CEC">
        <w:rPr>
          <w:rFonts w:cs="Arial"/>
        </w:rPr>
        <w:t>einsetzen.</w:t>
      </w:r>
    </w:p>
    <w:p w14:paraId="6B5F7397" w14:textId="77777777" w:rsidR="00276290" w:rsidRPr="00810CEC" w:rsidRDefault="00276290" w:rsidP="00276290">
      <w:pPr>
        <w:spacing w:before="360"/>
        <w:rPr>
          <w:rFonts w:cs="Arial"/>
          <w:b/>
          <w:bCs/>
          <w:sz w:val="24"/>
          <w:szCs w:val="24"/>
        </w:rPr>
      </w:pPr>
      <w:r w:rsidRPr="00810CEC">
        <w:rPr>
          <w:rFonts w:cs="Arial"/>
          <w:b/>
          <w:bCs/>
          <w:sz w:val="24"/>
          <w:szCs w:val="24"/>
        </w:rPr>
        <w:t>Abschirmung benutzen</w:t>
      </w:r>
    </w:p>
    <w:p w14:paraId="601DD096" w14:textId="7DDF0A2A" w:rsidR="00422AE5" w:rsidRPr="00810CEC" w:rsidRDefault="00520743" w:rsidP="00FC754B">
      <w:bookmarkStart w:id="7" w:name="_Hlk38994831"/>
      <w:r w:rsidRPr="00810CEC">
        <w:rPr>
          <w:rFonts w:cs="Arial"/>
        </w:rPr>
        <w:t>Zur Abschirmung sollten geeignete Deckungsmöglichkeiten aus massivem Material genutzt werden</w:t>
      </w:r>
      <w:r w:rsidR="00422AE5" w:rsidRPr="00810CEC">
        <w:rPr>
          <w:rFonts w:cs="Arial"/>
        </w:rPr>
        <w:t>, zum Beispiel hinter Wände</w:t>
      </w:r>
      <w:r w:rsidR="00950CAE" w:rsidRPr="00810CEC">
        <w:rPr>
          <w:rFonts w:cs="Arial"/>
        </w:rPr>
        <w:t>n</w:t>
      </w:r>
      <w:r w:rsidR="00422AE5" w:rsidRPr="00810CEC">
        <w:rPr>
          <w:rFonts w:cs="Arial"/>
        </w:rPr>
        <w:t>, Trümmeranschüttungen oder Erdwällen, in unterirdischen Räumen oder Kellerräumen sowie in speziell</w:t>
      </w:r>
      <w:r w:rsidR="003E6B0B" w:rsidRPr="00810CEC">
        <w:rPr>
          <w:rFonts w:cs="Arial"/>
        </w:rPr>
        <w:t xml:space="preserve"> ausgebauten</w:t>
      </w:r>
      <w:r w:rsidR="00422AE5" w:rsidRPr="00810CEC">
        <w:rPr>
          <w:rFonts w:cs="Arial"/>
        </w:rPr>
        <w:t xml:space="preserve"> Schutzräumen oder Schutzbauten</w:t>
      </w:r>
      <w:r w:rsidR="00950CAE" w:rsidRPr="00810CEC">
        <w:rPr>
          <w:rFonts w:cs="Arial"/>
        </w:rPr>
        <w:t xml:space="preserve"> mit massiven Wänden</w:t>
      </w:r>
      <w:r w:rsidRPr="00810CEC">
        <w:rPr>
          <w:rFonts w:cs="Arial"/>
        </w:rPr>
        <w:t>.</w:t>
      </w:r>
      <w:r w:rsidRPr="00810CEC">
        <w:t xml:space="preserve"> </w:t>
      </w:r>
    </w:p>
    <w:bookmarkEnd w:id="7"/>
    <w:p w14:paraId="18FC16E4" w14:textId="7F0DB766" w:rsidR="00C43F5B" w:rsidRPr="00810CEC" w:rsidRDefault="00FC754B" w:rsidP="00681004">
      <w:pPr>
        <w:rPr>
          <w:rFonts w:cs="Arial"/>
        </w:rPr>
      </w:pPr>
      <w:r w:rsidRPr="00810CEC">
        <w:rPr>
          <w:rFonts w:eastAsia="Times New Roman" w:cs="Arial"/>
          <w:lang w:eastAsia="de-DE"/>
        </w:rPr>
        <w:t xml:space="preserve">Zur Abschirmung zählt auch die Verwendung </w:t>
      </w:r>
      <w:r w:rsidR="00641288" w:rsidRPr="00810CEC">
        <w:rPr>
          <w:rFonts w:eastAsia="Times New Roman" w:cs="Arial"/>
          <w:lang w:eastAsia="de-DE"/>
        </w:rPr>
        <w:t xml:space="preserve">von </w:t>
      </w:r>
      <w:r w:rsidRPr="00810CEC">
        <w:rPr>
          <w:rFonts w:eastAsia="Times New Roman" w:cs="Arial"/>
          <w:lang w:eastAsia="de-DE"/>
        </w:rPr>
        <w:t>geeignete</w:t>
      </w:r>
      <w:r w:rsidR="00641288" w:rsidRPr="00810CEC">
        <w:rPr>
          <w:rFonts w:eastAsia="Times New Roman" w:cs="Arial"/>
          <w:lang w:eastAsia="de-DE"/>
        </w:rPr>
        <w:t>n</w:t>
      </w:r>
      <w:r w:rsidRPr="00810CEC">
        <w:rPr>
          <w:rFonts w:eastAsia="Times New Roman" w:cs="Arial"/>
          <w:lang w:eastAsia="de-DE"/>
        </w:rPr>
        <w:t xml:space="preserve"> </w:t>
      </w:r>
      <w:r w:rsidR="00422AE5" w:rsidRPr="00810CEC">
        <w:t>Atemschutzgeräte</w:t>
      </w:r>
      <w:r w:rsidR="00641288" w:rsidRPr="00810CEC">
        <w:t>n</w:t>
      </w:r>
      <w:r w:rsidR="00422AE5" w:rsidRPr="00810CEC">
        <w:t xml:space="preserve"> zur Verhinderung einer Inkorporation und </w:t>
      </w:r>
      <w:r w:rsidR="00641288" w:rsidRPr="00810CEC">
        <w:t xml:space="preserve">von </w:t>
      </w:r>
      <w:r w:rsidR="00422AE5" w:rsidRPr="00810CEC">
        <w:t>sonstige</w:t>
      </w:r>
      <w:r w:rsidR="00641288" w:rsidRPr="00810CEC">
        <w:t>n</w:t>
      </w:r>
      <w:r w:rsidR="00422AE5" w:rsidRPr="00810CEC">
        <w:t xml:space="preserve"> Schutz- und Sonderausrüstungen, zum Beispiel Kontaminationsschutzkleidung, zur Vermeidung einer Kontamination von Körperoberflächen</w:t>
      </w:r>
      <w:r w:rsidR="00DB3FA8" w:rsidRPr="00810CEC">
        <w:t xml:space="preserve"> durch Alpha- oder Betastrahlen</w:t>
      </w:r>
      <w:r w:rsidRPr="00810CEC">
        <w:rPr>
          <w:rFonts w:eastAsia="Times New Roman" w:cs="Arial"/>
          <w:lang w:eastAsia="de-DE"/>
        </w:rPr>
        <w:t>.</w:t>
      </w:r>
    </w:p>
    <w:p w14:paraId="71570F4A" w14:textId="246F03BC" w:rsidR="00C64342" w:rsidRPr="00810CEC" w:rsidRDefault="00C64342" w:rsidP="000A7C57">
      <w:pPr>
        <w:spacing w:before="320"/>
        <w:rPr>
          <w:rFonts w:cs="Arial"/>
          <w:b/>
          <w:bCs/>
          <w:sz w:val="24"/>
          <w:szCs w:val="24"/>
        </w:rPr>
      </w:pPr>
      <w:r w:rsidRPr="00810CEC">
        <w:rPr>
          <w:rFonts w:cs="Arial"/>
          <w:b/>
          <w:bCs/>
          <w:sz w:val="24"/>
          <w:szCs w:val="24"/>
        </w:rPr>
        <w:t>Abschaltungen vornehmen</w:t>
      </w:r>
    </w:p>
    <w:p w14:paraId="6A197FAA" w14:textId="73F82F7B" w:rsidR="00A1149B" w:rsidRPr="00810CEC" w:rsidRDefault="000A7C57" w:rsidP="000A7C57">
      <w:pPr>
        <w:spacing w:after="280"/>
        <w:rPr>
          <w:rFonts w:cs="Arial"/>
        </w:rPr>
      </w:pPr>
      <w:r w:rsidRPr="00810CEC">
        <w:rPr>
          <w:rFonts w:cs="Arial"/>
        </w:rPr>
        <w:t>G</w:t>
      </w:r>
      <w:r w:rsidR="00C64342" w:rsidRPr="00810CEC">
        <w:rPr>
          <w:rFonts w:cs="Arial"/>
        </w:rPr>
        <w:t>eräte und Anlagen zur Erzeugung ionisierender Strahlen sind abzuschalten. Dabei ist zu beachten, dass</w:t>
      </w:r>
      <w:r w:rsidR="00681004" w:rsidRPr="00810CEC">
        <w:rPr>
          <w:rFonts w:cs="Arial"/>
        </w:rPr>
        <w:t xml:space="preserve"> </w:t>
      </w:r>
      <w:r w:rsidR="00C64342" w:rsidRPr="00810CEC">
        <w:rPr>
          <w:rFonts w:cs="Arial"/>
        </w:rPr>
        <w:t>auch nach de</w:t>
      </w:r>
      <w:r w:rsidR="00681004" w:rsidRPr="00810CEC">
        <w:rPr>
          <w:rFonts w:cs="Arial"/>
        </w:rPr>
        <w:t>r</w:t>
      </w:r>
      <w:r w:rsidR="00C64342" w:rsidRPr="00810CEC">
        <w:rPr>
          <w:rFonts w:cs="Arial"/>
        </w:rPr>
        <w:t xml:space="preserve"> Abschalt</w:t>
      </w:r>
      <w:r w:rsidR="00681004" w:rsidRPr="00810CEC">
        <w:rPr>
          <w:rFonts w:cs="Arial"/>
        </w:rPr>
        <w:t>ung</w:t>
      </w:r>
      <w:r w:rsidR="00C64342" w:rsidRPr="00810CEC">
        <w:rPr>
          <w:rFonts w:cs="Arial"/>
        </w:rPr>
        <w:t xml:space="preserve"> noch </w:t>
      </w:r>
      <w:r w:rsidR="00681004" w:rsidRPr="00810CEC">
        <w:rPr>
          <w:rFonts w:cs="Arial"/>
        </w:rPr>
        <w:t>Strahlungen mit erhöhte</w:t>
      </w:r>
      <w:r w:rsidR="007123A0" w:rsidRPr="00810CEC">
        <w:rPr>
          <w:rFonts w:cs="Arial"/>
        </w:rPr>
        <w:t>n</w:t>
      </w:r>
      <w:r w:rsidR="00681004" w:rsidRPr="00810CEC">
        <w:rPr>
          <w:rFonts w:cs="Arial"/>
        </w:rPr>
        <w:t xml:space="preserve"> </w:t>
      </w:r>
      <w:r w:rsidR="00C64342" w:rsidRPr="00810CEC">
        <w:rPr>
          <w:rFonts w:cs="Arial"/>
        </w:rPr>
        <w:t>Dosisleistungen vorliegen können.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0A7C57" w:rsidRPr="00810CEC" w14:paraId="6CAA4AD5" w14:textId="77777777" w:rsidTr="002C4D5F">
        <w:tc>
          <w:tcPr>
            <w:tcW w:w="6663" w:type="dxa"/>
          </w:tcPr>
          <w:p w14:paraId="17302016" w14:textId="77777777" w:rsidR="000A7C57" w:rsidRPr="00810CEC" w:rsidRDefault="000A7C57" w:rsidP="000A7C57">
            <w:pPr>
              <w:spacing w:before="100" w:after="100" w:line="276" w:lineRule="auto"/>
              <w:rPr>
                <w:rStyle w:val="Hervorhebung"/>
                <w:b/>
                <w:bCs/>
              </w:rPr>
            </w:pPr>
            <w:r w:rsidRPr="00810CEC">
              <w:rPr>
                <w:rStyle w:val="Hervorhebung"/>
                <w:b/>
                <w:bCs/>
              </w:rPr>
              <w:t>Zusatzinformation</w:t>
            </w:r>
          </w:p>
          <w:p w14:paraId="2C4BA29E" w14:textId="52FBC20F" w:rsidR="00A1149B" w:rsidRPr="00810CEC" w:rsidRDefault="000A7C57" w:rsidP="000A7C57">
            <w:pPr>
              <w:spacing w:before="100" w:after="100" w:line="276" w:lineRule="auto"/>
              <w:rPr>
                <w:rStyle w:val="Hervorhebung"/>
                <w:rFonts w:cs="Arial"/>
              </w:rPr>
            </w:pPr>
            <w:r w:rsidRPr="00810CEC">
              <w:rPr>
                <w:rFonts w:cs="Arial"/>
                <w:i/>
                <w:iCs/>
              </w:rPr>
              <w:t xml:space="preserve">Die Art und der Umfang der für Einsätze im Zusammenhang mit atomaren Kampfmitteln notwendigen Schutzausrüstung wird im Kapitel 4 </w:t>
            </w:r>
            <w:r w:rsidR="007123A0" w:rsidRPr="00810CEC">
              <w:rPr>
                <w:rFonts w:cs="Arial"/>
                <w:i/>
                <w:iCs/>
              </w:rPr>
              <w:t xml:space="preserve">der Lernunterlage </w:t>
            </w:r>
            <w:r w:rsidRPr="00810CEC">
              <w:rPr>
                <w:rFonts w:cs="Arial"/>
                <w:i/>
                <w:iCs/>
              </w:rPr>
              <w:t>genauer beschrieben.</w:t>
            </w:r>
          </w:p>
        </w:tc>
      </w:tr>
    </w:tbl>
    <w:p w14:paraId="55A0DC4C" w14:textId="77777777" w:rsidR="000A7C57" w:rsidRPr="00810CEC" w:rsidRDefault="000A7C57" w:rsidP="000A7C57">
      <w:pPr>
        <w:spacing w:before="0" w:after="0" w:line="240" w:lineRule="auto"/>
        <w:rPr>
          <w:rFonts w:cs="Arial"/>
        </w:rPr>
      </w:pP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3151C5" w:rsidRPr="00810CEC" w14:paraId="04F23D96" w14:textId="77777777" w:rsidTr="00423A4B">
        <w:tc>
          <w:tcPr>
            <w:tcW w:w="6663" w:type="dxa"/>
          </w:tcPr>
          <w:p w14:paraId="3F098DDC" w14:textId="77777777" w:rsidR="007D2BC2" w:rsidRPr="00810CEC" w:rsidRDefault="007D2BC2" w:rsidP="000A7C57">
            <w:pPr>
              <w:spacing w:before="100" w:after="100" w:line="276" w:lineRule="auto"/>
              <w:rPr>
                <w:rStyle w:val="Hervorhebung"/>
                <w:b/>
                <w:bCs/>
              </w:rPr>
            </w:pPr>
            <w:r w:rsidRPr="00810CEC">
              <w:rPr>
                <w:rStyle w:val="Hervorhebung"/>
                <w:b/>
                <w:bCs/>
              </w:rPr>
              <w:t>Zusatzinformation</w:t>
            </w:r>
          </w:p>
          <w:p w14:paraId="2EC19377" w14:textId="3F9BDE08" w:rsidR="00DB3FA8" w:rsidRPr="00810CEC" w:rsidRDefault="00DB3FA8" w:rsidP="000A7C57">
            <w:pPr>
              <w:spacing w:before="100" w:after="100" w:line="276" w:lineRule="auto"/>
              <w:rPr>
                <w:rFonts w:eastAsia="Times New Roman" w:cs="Arial"/>
                <w:i/>
                <w:iCs/>
                <w:lang w:eastAsia="de-DE"/>
              </w:rPr>
            </w:pPr>
            <w:r w:rsidRPr="00810CEC">
              <w:rPr>
                <w:rFonts w:eastAsia="Times New Roman" w:cs="Arial"/>
                <w:i/>
                <w:iCs/>
                <w:lang w:eastAsia="de-DE"/>
              </w:rPr>
              <w:t xml:space="preserve">Im Zusammenhang mit dem Einsatz von Kernwaffen („Atombomben“) wird allgemein empfohlen, sich im Freien sofort flach hinzuwerfen, die Augen zu schließen, das Gesicht an den Boden zu pressen, die Hände unter den Körper zu legen, Fahrzeuge sofort anzuhalten, sich darin tief abzuducken, aus dem Fahrzeug in eine Deckung abzurollen und sich in geschlossenen Räumen unter Fenster oder hinter Einrichtungsgegenstände zu werfen. </w:t>
            </w:r>
          </w:p>
          <w:p w14:paraId="6C9400DE" w14:textId="0428C300" w:rsidR="007D2BC2" w:rsidRPr="00810CEC" w:rsidRDefault="00DB3FA8" w:rsidP="000A7C57">
            <w:pPr>
              <w:spacing w:before="100" w:after="100" w:line="276" w:lineRule="auto"/>
              <w:rPr>
                <w:rStyle w:val="Hervorhebung"/>
                <w:rFonts w:cs="Arial"/>
              </w:rPr>
            </w:pPr>
            <w:r w:rsidRPr="00810CEC">
              <w:rPr>
                <w:rFonts w:cs="Arial"/>
                <w:i/>
                <w:iCs/>
              </w:rPr>
              <w:t>Statt einer unkoordinierten Flucht aus dem betroffenen Bereich oder Gebiet wird der Verbleib in Gebäuden empfohlen. Dies ganz besonders für der Zeit, in der sich noch radioaktives Material in der Luft befindet und sich nicht überwiegend abgesetzt hat</w:t>
            </w:r>
            <w:r w:rsidR="007D2BC2" w:rsidRPr="00810CEC">
              <w:rPr>
                <w:rFonts w:cs="Arial"/>
                <w:i/>
                <w:iCs/>
              </w:rPr>
              <w:t>.</w:t>
            </w:r>
          </w:p>
        </w:tc>
      </w:tr>
    </w:tbl>
    <w:p w14:paraId="58E50241" w14:textId="77777777" w:rsidR="007D2BC2" w:rsidRPr="00810CEC" w:rsidRDefault="007D2BC2" w:rsidP="007D2BC2">
      <w:pPr>
        <w:rPr>
          <w:rStyle w:val="Hervorhebung"/>
          <w:i w:val="0"/>
          <w:iCs w:val="0"/>
          <w:sz w:val="16"/>
          <w:szCs w:val="16"/>
        </w:rPr>
      </w:pPr>
    </w:p>
    <w:p w14:paraId="64946442" w14:textId="77777777" w:rsidR="007D2BC2" w:rsidRPr="00810CEC" w:rsidRDefault="007D2BC2" w:rsidP="007D2BC2">
      <w:pPr>
        <w:rPr>
          <w:rStyle w:val="Hervorhebung"/>
          <w:i w:val="0"/>
          <w:iCs w:val="0"/>
          <w:sz w:val="16"/>
          <w:szCs w:val="16"/>
        </w:rPr>
        <w:sectPr w:rsidR="007D2BC2"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1DC2CD66"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017C6F34" w14:textId="63FF211A"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w:t>
            </w:r>
            <w:r w:rsidR="00B63BA5" w:rsidRPr="00810CEC">
              <w:rPr>
                <w:b/>
                <w:bCs/>
                <w:sz w:val="24"/>
                <w:szCs w:val="24"/>
              </w:rPr>
              <w:t>7</w:t>
            </w:r>
            <w:r w:rsidRPr="00810CEC">
              <w:rPr>
                <w:b/>
                <w:bCs/>
                <w:sz w:val="24"/>
                <w:szCs w:val="24"/>
              </w:rPr>
              <w:t xml:space="preserve"> Biologische Kampf</w:t>
            </w:r>
            <w:r w:rsidR="00F940D3" w:rsidRPr="00810CEC">
              <w:rPr>
                <w:b/>
                <w:bCs/>
                <w:sz w:val="24"/>
                <w:szCs w:val="24"/>
              </w:rPr>
              <w:t>mittel</w:t>
            </w:r>
            <w:r w:rsidR="00F758CC" w:rsidRPr="00810CEC">
              <w:rPr>
                <w:b/>
                <w:bCs/>
                <w:sz w:val="24"/>
                <w:szCs w:val="24"/>
              </w:rPr>
              <w:t xml:space="preserve"> - Unterteilung</w:t>
            </w:r>
          </w:p>
        </w:tc>
      </w:tr>
      <w:tr w:rsidR="00522968" w:rsidRPr="00810CEC" w14:paraId="2E4FD92B"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4E7BAD"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EEB74FA"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F363CC"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948862A" w14:textId="77777777" w:rsidR="00EF1F91" w:rsidRPr="00810CEC" w:rsidRDefault="00EF1F91" w:rsidP="00E8044D">
            <w:pPr>
              <w:jc w:val="center"/>
              <w:rPr>
                <w:rStyle w:val="Fett"/>
              </w:rPr>
            </w:pPr>
            <w:r w:rsidRPr="00810CEC">
              <w:rPr>
                <w:rStyle w:val="Fett"/>
              </w:rPr>
              <w:t>Organisation / Hinweise</w:t>
            </w:r>
          </w:p>
        </w:tc>
      </w:tr>
      <w:tr w:rsidR="00522968" w:rsidRPr="00810CEC" w14:paraId="18A20194" w14:textId="77777777" w:rsidTr="000A6CBD">
        <w:tc>
          <w:tcPr>
            <w:tcW w:w="851" w:type="dxa"/>
            <w:tcBorders>
              <w:top w:val="single" w:sz="2" w:space="0" w:color="auto"/>
              <w:left w:val="single" w:sz="2" w:space="0" w:color="auto"/>
              <w:bottom w:val="nil"/>
              <w:right w:val="single" w:sz="2" w:space="0" w:color="auto"/>
            </w:tcBorders>
          </w:tcPr>
          <w:p w14:paraId="484B0D47" w14:textId="77777777" w:rsidR="007A2EF3" w:rsidRPr="00810CEC" w:rsidRDefault="007A2EF3" w:rsidP="00E8044D"/>
        </w:tc>
        <w:tc>
          <w:tcPr>
            <w:tcW w:w="4252" w:type="dxa"/>
            <w:tcBorders>
              <w:top w:val="single" w:sz="2" w:space="0" w:color="auto"/>
              <w:left w:val="single" w:sz="2" w:space="0" w:color="auto"/>
              <w:bottom w:val="nil"/>
              <w:right w:val="single" w:sz="2" w:space="0" w:color="auto"/>
            </w:tcBorders>
          </w:tcPr>
          <w:p w14:paraId="024941A7" w14:textId="70A036C6" w:rsidR="007A2EF3"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4F684383" w14:textId="77777777" w:rsidR="007A2EF3" w:rsidRPr="00810CEC" w:rsidRDefault="007A2EF3"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DF2D9FF" w14:textId="77777777" w:rsidR="007A2EF3" w:rsidRPr="00810CEC" w:rsidRDefault="007A2EF3" w:rsidP="00E8044D">
            <w:pPr>
              <w:rPr>
                <w:rFonts w:cs="Arial"/>
              </w:rPr>
            </w:pPr>
          </w:p>
        </w:tc>
      </w:tr>
      <w:tr w:rsidR="00B910B2" w:rsidRPr="00810CEC" w14:paraId="09311583" w14:textId="77777777" w:rsidTr="000A6CBD">
        <w:tc>
          <w:tcPr>
            <w:tcW w:w="851" w:type="dxa"/>
            <w:tcBorders>
              <w:top w:val="nil"/>
              <w:left w:val="single" w:sz="2" w:space="0" w:color="auto"/>
              <w:bottom w:val="single" w:sz="2" w:space="0" w:color="auto"/>
              <w:right w:val="single" w:sz="2" w:space="0" w:color="auto"/>
            </w:tcBorders>
          </w:tcPr>
          <w:p w14:paraId="1A233AA6" w14:textId="77777777" w:rsidR="00B910B2" w:rsidRPr="00810CEC" w:rsidRDefault="00B910B2" w:rsidP="00B910B2">
            <w:pPr>
              <w:spacing w:line="276" w:lineRule="auto"/>
              <w:jc w:val="center"/>
            </w:pPr>
            <w:r w:rsidRPr="00810CEC">
              <w:t>3 min</w:t>
            </w:r>
          </w:p>
        </w:tc>
        <w:tc>
          <w:tcPr>
            <w:tcW w:w="4252" w:type="dxa"/>
            <w:tcBorders>
              <w:top w:val="nil"/>
              <w:left w:val="single" w:sz="2" w:space="0" w:color="auto"/>
              <w:bottom w:val="single" w:sz="2" w:space="0" w:color="auto"/>
              <w:right w:val="single" w:sz="2" w:space="0" w:color="auto"/>
            </w:tcBorders>
          </w:tcPr>
          <w:p w14:paraId="548DA867" w14:textId="58A3DB1D" w:rsidR="00B910B2" w:rsidRPr="00810CEC" w:rsidRDefault="00B910B2" w:rsidP="00B910B2">
            <w:pPr>
              <w:pStyle w:val="Listenabsatz"/>
              <w:numPr>
                <w:ilvl w:val="0"/>
                <w:numId w:val="2"/>
              </w:numPr>
              <w:spacing w:before="120" w:after="120" w:line="276" w:lineRule="auto"/>
              <w:ind w:left="227" w:hanging="227"/>
              <w:contextualSpacing w:val="0"/>
            </w:pPr>
            <w:r w:rsidRPr="00810CEC">
              <w:rPr>
                <w:rFonts w:cs="Arial"/>
              </w:rPr>
              <w:t xml:space="preserve">die Unterteilung der </w:t>
            </w:r>
            <w:r w:rsidR="00D74A24" w:rsidRPr="00810CEC">
              <w:rPr>
                <w:rFonts w:cs="Arial"/>
              </w:rPr>
              <w:t xml:space="preserve">für </w:t>
            </w:r>
            <w:r w:rsidRPr="00810CEC">
              <w:rPr>
                <w:rFonts w:cs="Arial"/>
              </w:rPr>
              <w:t>biologische Kampfmittel</w:t>
            </w:r>
            <w:r w:rsidR="00F758CC" w:rsidRPr="00810CEC">
              <w:rPr>
                <w:rFonts w:cs="Arial"/>
              </w:rPr>
              <w:t xml:space="preserve"> </w:t>
            </w:r>
            <w:r w:rsidR="00D74A24" w:rsidRPr="00810CEC">
              <w:rPr>
                <w:rFonts w:cs="Arial"/>
              </w:rPr>
              <w:t xml:space="preserve">verwendeten Kampfstoffe </w:t>
            </w:r>
            <w:r w:rsidR="0031050B" w:rsidRPr="00810CEC">
              <w:rPr>
                <w:rFonts w:cs="Arial"/>
              </w:rPr>
              <w:t xml:space="preserve">mit </w:t>
            </w:r>
            <w:r w:rsidRPr="00810CEC">
              <w:rPr>
                <w:rFonts w:cs="Arial"/>
              </w:rPr>
              <w:t>eigenen Worten beschreiben können.</w:t>
            </w:r>
          </w:p>
        </w:tc>
        <w:tc>
          <w:tcPr>
            <w:tcW w:w="6096" w:type="dxa"/>
            <w:tcBorders>
              <w:top w:val="nil"/>
              <w:left w:val="single" w:sz="2" w:space="0" w:color="auto"/>
              <w:bottom w:val="single" w:sz="2" w:space="0" w:color="auto"/>
              <w:right w:val="single" w:sz="2" w:space="0" w:color="auto"/>
            </w:tcBorders>
          </w:tcPr>
          <w:p w14:paraId="53573C2C" w14:textId="30C59977" w:rsidR="00B910B2" w:rsidRPr="00810CEC" w:rsidRDefault="007A6DB1" w:rsidP="00F758CC">
            <w:pPr>
              <w:autoSpaceDE w:val="0"/>
              <w:autoSpaceDN w:val="0"/>
              <w:adjustRightInd w:val="0"/>
              <w:spacing w:line="276" w:lineRule="auto"/>
              <w:rPr>
                <w:rFonts w:cs="Arial"/>
              </w:rPr>
            </w:pPr>
            <w:r w:rsidRPr="00810CEC">
              <w:rPr>
                <w:rFonts w:cs="Arial"/>
                <w:bCs/>
              </w:rPr>
              <w:t xml:space="preserve">Biologische Kampfmittel </w:t>
            </w:r>
            <w:r w:rsidRPr="00810CEC">
              <w:rPr>
                <w:rFonts w:cs="Arial"/>
              </w:rPr>
              <w:t xml:space="preserve">sind Waffensysteme, die einen </w:t>
            </w:r>
            <w:r w:rsidRPr="00810CEC">
              <w:rPr>
                <w:rFonts w:cs="Arial"/>
                <w:iCs/>
              </w:rPr>
              <w:t xml:space="preserve">biologischen Kampfstoff </w:t>
            </w:r>
            <w:r w:rsidRPr="00810CEC">
              <w:rPr>
                <w:rFonts w:cs="Arial"/>
              </w:rPr>
              <w:t>zu einem Ziel bringen und dort mit hoher Wirksamkeit freisetzen beziehungsweise verteilen</w:t>
            </w:r>
            <w:r w:rsidR="00993491" w:rsidRPr="00810CEC">
              <w:rPr>
                <w:rFonts w:cs="Arial"/>
              </w:rPr>
              <w:t>.</w:t>
            </w:r>
          </w:p>
          <w:p w14:paraId="42924021" w14:textId="77777777" w:rsidR="00993491" w:rsidRPr="00810CEC" w:rsidRDefault="00993491" w:rsidP="00F758CC">
            <w:pPr>
              <w:autoSpaceDE w:val="0"/>
              <w:autoSpaceDN w:val="0"/>
              <w:adjustRightInd w:val="0"/>
              <w:spacing w:before="240" w:line="276" w:lineRule="auto"/>
              <w:rPr>
                <w:rFonts w:cs="Arial"/>
                <w:b/>
                <w:bCs/>
              </w:rPr>
            </w:pPr>
            <w:r w:rsidRPr="00810CEC">
              <w:rPr>
                <w:rFonts w:cs="Arial"/>
                <w:b/>
                <w:bCs/>
              </w:rPr>
              <w:t>Unterteilung der verwendeten Kampfstoffe</w:t>
            </w:r>
          </w:p>
          <w:p w14:paraId="1F51A0B0" w14:textId="77777777" w:rsidR="00993491" w:rsidRPr="00810CEC" w:rsidRDefault="00993491" w:rsidP="00F758CC">
            <w:pPr>
              <w:spacing w:line="276" w:lineRule="auto"/>
              <w:rPr>
                <w:rFonts w:cs="Arial"/>
              </w:rPr>
            </w:pPr>
            <w:r w:rsidRPr="00810CEC">
              <w:rPr>
                <w:rFonts w:cs="Arial"/>
              </w:rPr>
              <w:t xml:space="preserve">Zu den biologischen Kampfstoffen gehören unter anderem natürlich vorkommende oder genetisch veränderte Mikroorganismen, zum Beispiel </w:t>
            </w:r>
          </w:p>
          <w:p w14:paraId="02EC31EE" w14:textId="77777777" w:rsidR="00993491" w:rsidRPr="00810CEC" w:rsidRDefault="00993491" w:rsidP="00CC768D">
            <w:pPr>
              <w:pStyle w:val="Listenabsatz"/>
              <w:numPr>
                <w:ilvl w:val="0"/>
                <w:numId w:val="21"/>
              </w:numPr>
              <w:spacing w:before="120" w:after="120" w:line="276" w:lineRule="auto"/>
              <w:ind w:left="227" w:hanging="227"/>
              <w:contextualSpacing w:val="0"/>
              <w:rPr>
                <w:rFonts w:eastAsia="Times New Roman" w:cs="Arial"/>
                <w:lang w:eastAsia="de-DE"/>
              </w:rPr>
            </w:pPr>
            <w:r w:rsidRPr="00810CEC">
              <w:rPr>
                <w:rFonts w:eastAsia="Times New Roman" w:cs="Arial"/>
                <w:lang w:eastAsia="de-DE"/>
              </w:rPr>
              <w:t xml:space="preserve">Bakterien, </w:t>
            </w:r>
          </w:p>
          <w:p w14:paraId="6294FD5A" w14:textId="77777777" w:rsidR="00993491" w:rsidRPr="00810CEC" w:rsidRDefault="00993491" w:rsidP="00CC768D">
            <w:pPr>
              <w:pStyle w:val="Listenabsatz"/>
              <w:numPr>
                <w:ilvl w:val="0"/>
                <w:numId w:val="21"/>
              </w:numPr>
              <w:spacing w:before="120" w:after="120" w:line="276" w:lineRule="auto"/>
              <w:ind w:left="227" w:hanging="227"/>
              <w:contextualSpacing w:val="0"/>
              <w:rPr>
                <w:rFonts w:eastAsia="Times New Roman" w:cs="Arial"/>
                <w:lang w:eastAsia="de-DE"/>
              </w:rPr>
            </w:pPr>
            <w:r w:rsidRPr="00810CEC">
              <w:rPr>
                <w:rFonts w:eastAsia="Times New Roman" w:cs="Arial"/>
                <w:lang w:eastAsia="de-DE"/>
              </w:rPr>
              <w:t xml:space="preserve">Viren </w:t>
            </w:r>
          </w:p>
          <w:p w14:paraId="3CF30D3D" w14:textId="40AE4696" w:rsidR="00993491" w:rsidRPr="00810CEC" w:rsidRDefault="00993491" w:rsidP="00CC768D">
            <w:pPr>
              <w:pStyle w:val="Listenabsatz"/>
              <w:numPr>
                <w:ilvl w:val="0"/>
                <w:numId w:val="21"/>
              </w:numPr>
              <w:spacing w:before="120" w:after="120" w:line="276" w:lineRule="auto"/>
              <w:ind w:left="227" w:hanging="227"/>
              <w:contextualSpacing w:val="0"/>
              <w:rPr>
                <w:rFonts w:asciiTheme="minorHAnsi" w:hAnsiTheme="minorHAnsi" w:cstheme="minorHAnsi"/>
              </w:rPr>
            </w:pPr>
            <w:r w:rsidRPr="00810CEC">
              <w:rPr>
                <w:rFonts w:eastAsia="Times New Roman" w:cs="Arial"/>
                <w:lang w:eastAsia="de-DE"/>
              </w:rPr>
              <w:t>oder Toxine</w:t>
            </w:r>
            <w:r w:rsidRPr="00810CEC">
              <w:rPr>
                <w:rFonts w:asciiTheme="minorHAnsi" w:hAnsiTheme="minorHAnsi" w:cstheme="minorHAnsi"/>
              </w:rPr>
              <w:t>.</w:t>
            </w:r>
          </w:p>
        </w:tc>
        <w:tc>
          <w:tcPr>
            <w:tcW w:w="2977" w:type="dxa"/>
            <w:tcBorders>
              <w:top w:val="nil"/>
              <w:left w:val="single" w:sz="2" w:space="0" w:color="auto"/>
              <w:bottom w:val="single" w:sz="2" w:space="0" w:color="auto"/>
              <w:right w:val="single" w:sz="2" w:space="0" w:color="auto"/>
            </w:tcBorders>
          </w:tcPr>
          <w:p w14:paraId="534FAC49" w14:textId="79D0A36A" w:rsidR="00B910B2" w:rsidRPr="00810CEC" w:rsidRDefault="00B910B2" w:rsidP="00B910B2">
            <w:pPr>
              <w:spacing w:line="276" w:lineRule="auto"/>
              <w:rPr>
                <w:rFonts w:cs="Arial"/>
                <w:b/>
              </w:rPr>
            </w:pPr>
            <w:r w:rsidRPr="00810CEC">
              <w:rPr>
                <w:rFonts w:cs="Arial"/>
                <w:b/>
              </w:rPr>
              <w:t>Folie 8</w:t>
            </w:r>
          </w:p>
          <w:p w14:paraId="0088C1A2" w14:textId="61AC40E0" w:rsidR="00B910B2" w:rsidRPr="00810CEC" w:rsidRDefault="00A70AE0" w:rsidP="00B910B2">
            <w:pPr>
              <w:spacing w:line="276" w:lineRule="auto"/>
              <w:rPr>
                <w:rFonts w:cs="Arial"/>
              </w:rPr>
            </w:pPr>
            <w:r w:rsidRPr="00810CEC">
              <w:rPr>
                <w:rFonts w:cs="Arial"/>
                <w:noProof/>
              </w:rPr>
              <w:drawing>
                <wp:inline distT="0" distB="0" distL="0" distR="0" wp14:anchorId="2841ACB7" wp14:editId="7CEDAD06">
                  <wp:extent cx="1710103" cy="1183632"/>
                  <wp:effectExtent l="19050" t="19050" r="23495" b="171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3863" cy="1186234"/>
                          </a:xfrm>
                          <a:prstGeom prst="rect">
                            <a:avLst/>
                          </a:prstGeom>
                          <a:ln w="3175">
                            <a:solidFill>
                              <a:schemeClr val="tx1"/>
                            </a:solidFill>
                          </a:ln>
                        </pic:spPr>
                      </pic:pic>
                    </a:graphicData>
                  </a:graphic>
                </wp:inline>
              </w:drawing>
            </w:r>
          </w:p>
          <w:p w14:paraId="32913F2B" w14:textId="2E35D652" w:rsidR="00810064" w:rsidRPr="00810CEC" w:rsidRDefault="00810064" w:rsidP="00B910B2">
            <w:pPr>
              <w:spacing w:line="276" w:lineRule="auto"/>
              <w:rPr>
                <w:rFonts w:cs="Arial"/>
              </w:rPr>
            </w:pPr>
            <w:r w:rsidRPr="00810CEC">
              <w:rPr>
                <w:rFonts w:cs="Arial"/>
              </w:rPr>
              <w:t>Lernunterlage Kapitel 3.2.2</w:t>
            </w:r>
          </w:p>
        </w:tc>
      </w:tr>
    </w:tbl>
    <w:p w14:paraId="3B13019B"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633167EE" w14:textId="77777777" w:rsidR="00EF1F91" w:rsidRPr="00810CEC" w:rsidRDefault="008E22AB" w:rsidP="006555C4">
      <w:pPr>
        <w:spacing w:after="360"/>
        <w:rPr>
          <w:rStyle w:val="Fett"/>
          <w:szCs w:val="24"/>
        </w:rPr>
      </w:pPr>
      <w:r w:rsidRPr="00810CEC">
        <w:rPr>
          <w:rStyle w:val="Fett"/>
          <w:szCs w:val="24"/>
        </w:rPr>
        <w:lastRenderedPageBreak/>
        <w:t>Kommentar</w:t>
      </w:r>
      <w:r w:rsidR="00EF1F91" w:rsidRPr="00810CEC">
        <w:rPr>
          <w:rStyle w:val="Fett"/>
          <w:szCs w:val="24"/>
        </w:rPr>
        <w:t>:</w:t>
      </w:r>
    </w:p>
    <w:p w14:paraId="4CF9FEF3" w14:textId="7B952B23" w:rsidR="00EF1F91" w:rsidRPr="00810CEC" w:rsidRDefault="00993491" w:rsidP="00896DD2">
      <w:pPr>
        <w:pStyle w:val="Textkrper-Zeileneinzug"/>
        <w:spacing w:before="120" w:line="276" w:lineRule="auto"/>
        <w:ind w:left="0"/>
        <w:rPr>
          <w:rFonts w:ascii="Arial" w:hAnsi="Arial" w:cs="Arial"/>
        </w:rPr>
      </w:pPr>
      <w:r w:rsidRPr="00810CEC">
        <w:rPr>
          <w:rFonts w:cs="Arial"/>
        </w:rPr>
        <w:t>Durch die</w:t>
      </w:r>
      <w:r w:rsidR="007A6DB1" w:rsidRPr="00810CEC">
        <w:rPr>
          <w:rFonts w:cs="Arial"/>
        </w:rPr>
        <w:t xml:space="preserve"> </w:t>
      </w:r>
      <w:r w:rsidRPr="00810CEC">
        <w:rPr>
          <w:rFonts w:cs="Arial"/>
        </w:rPr>
        <w:t xml:space="preserve">verwendeten </w:t>
      </w:r>
      <w:r w:rsidR="007A6DB1" w:rsidRPr="00810CEC">
        <w:rPr>
          <w:rFonts w:cs="Arial"/>
        </w:rPr>
        <w:t>biologischen Kampf</w:t>
      </w:r>
      <w:r w:rsidRPr="00810CEC">
        <w:rPr>
          <w:rFonts w:cs="Arial"/>
        </w:rPr>
        <w:t>stoffe</w:t>
      </w:r>
      <w:r w:rsidR="007A6DB1" w:rsidRPr="00810CEC">
        <w:rPr>
          <w:rFonts w:cs="Arial"/>
        </w:rPr>
        <w:t xml:space="preserve"> </w:t>
      </w:r>
      <w:r w:rsidR="00641288" w:rsidRPr="00810CEC">
        <w:rPr>
          <w:rFonts w:cs="Arial"/>
        </w:rPr>
        <w:t>werden</w:t>
      </w:r>
      <w:r w:rsidR="007A6DB1" w:rsidRPr="00810CEC">
        <w:rPr>
          <w:rFonts w:cs="Arial"/>
        </w:rPr>
        <w:t xml:space="preserve"> hoch ansteckende und leicht übertragbare Krankheitserreger oder Giftstoffe gezielt eingesetzt, um Menschen, Tiere, Pflanzen oder die Umwelt zu schädigen oder zu vernichten</w:t>
      </w:r>
      <w:r w:rsidR="00A33C02" w:rsidRPr="00810CEC">
        <w:rPr>
          <w:rFonts w:ascii="Arial" w:hAnsi="Arial" w:cs="Arial"/>
        </w:rPr>
        <w:t>.</w:t>
      </w:r>
    </w:p>
    <w:p w14:paraId="758847E7" w14:textId="77777777" w:rsidR="00896DD2" w:rsidRPr="00810CEC" w:rsidRDefault="00896DD2" w:rsidP="00896DD2">
      <w:pPr>
        <w:autoSpaceDE w:val="0"/>
        <w:autoSpaceDN w:val="0"/>
        <w:adjustRightInd w:val="0"/>
        <w:spacing w:before="360"/>
        <w:rPr>
          <w:rFonts w:cs="Arial"/>
          <w:b/>
          <w:bCs/>
          <w:sz w:val="24"/>
          <w:szCs w:val="24"/>
        </w:rPr>
      </w:pPr>
      <w:r w:rsidRPr="00810CEC">
        <w:rPr>
          <w:rFonts w:cs="Arial"/>
          <w:b/>
          <w:bCs/>
          <w:sz w:val="24"/>
          <w:szCs w:val="24"/>
        </w:rPr>
        <w:t>Unterteilung der verwendeten Kampfstoffe</w:t>
      </w:r>
    </w:p>
    <w:p w14:paraId="1EA067A2" w14:textId="68AB51B9" w:rsidR="00993491" w:rsidRPr="00810CEC" w:rsidRDefault="00FB09C4" w:rsidP="00DB3FFF">
      <w:pPr>
        <w:pStyle w:val="Textkrper-Zeileneinzug"/>
        <w:spacing w:before="120" w:line="276" w:lineRule="auto"/>
        <w:ind w:left="0"/>
        <w:rPr>
          <w:rFonts w:cs="Arial"/>
        </w:rPr>
      </w:pPr>
      <w:r w:rsidRPr="00810CEC">
        <w:rPr>
          <w:rFonts w:cs="Arial"/>
        </w:rPr>
        <w:t xml:space="preserve">Als biologische Kampfstoffe </w:t>
      </w:r>
      <w:r w:rsidR="0034148B" w:rsidRPr="00810CEC">
        <w:rPr>
          <w:rFonts w:cs="Arial"/>
        </w:rPr>
        <w:t>werden</w:t>
      </w:r>
      <w:r w:rsidRPr="00810CEC">
        <w:rPr>
          <w:rFonts w:cs="Arial"/>
        </w:rPr>
        <w:t xml:space="preserve"> vor allem Bakterien, Viren oder Toxine verwendet.</w:t>
      </w:r>
    </w:p>
    <w:p w14:paraId="73380FFE" w14:textId="275BD541" w:rsidR="00FB09C4" w:rsidRPr="00810CEC" w:rsidRDefault="00FB09C4" w:rsidP="00CC768D">
      <w:pPr>
        <w:pStyle w:val="Listenabsatz"/>
        <w:numPr>
          <w:ilvl w:val="0"/>
          <w:numId w:val="22"/>
        </w:numPr>
        <w:spacing w:before="120" w:after="120" w:line="276" w:lineRule="auto"/>
        <w:ind w:left="227" w:hanging="227"/>
        <w:contextualSpacing w:val="0"/>
      </w:pPr>
      <w:r w:rsidRPr="00810CEC">
        <w:rPr>
          <w:b/>
        </w:rPr>
        <w:t>Bakterien</w:t>
      </w:r>
      <w:r w:rsidRPr="00810CEC">
        <w:t xml:space="preserve"> sind klein</w:t>
      </w:r>
      <w:r w:rsidR="00950CAE" w:rsidRPr="00810CEC">
        <w:t>st</w:t>
      </w:r>
      <w:r w:rsidRPr="00810CEC">
        <w:t xml:space="preserve">e einzellige Lebewesen, die in der Lage sind, sich </w:t>
      </w:r>
      <w:r w:rsidR="00950CAE" w:rsidRPr="00810CEC">
        <w:t xml:space="preserve">selbstständig </w:t>
      </w:r>
      <w:r w:rsidRPr="00810CEC">
        <w:t xml:space="preserve">zu vermehren. Durch sie </w:t>
      </w:r>
      <w:r w:rsidR="0034148B" w:rsidRPr="00810CEC">
        <w:t>werden</w:t>
      </w:r>
      <w:r w:rsidRPr="00810CEC">
        <w:t xml:space="preserve"> schwer</w:t>
      </w:r>
      <w:r w:rsidR="0034148B" w:rsidRPr="00810CEC">
        <w:t>-</w:t>
      </w:r>
      <w:r w:rsidRPr="00810CEC">
        <w:t>wiegende Erkrankungen</w:t>
      </w:r>
      <w:r w:rsidR="00810064" w:rsidRPr="00810CEC">
        <w:t xml:space="preserve"> ausgelöst</w:t>
      </w:r>
      <w:r w:rsidRPr="00810CEC">
        <w:t>, zum Beispiel Milzbrand</w:t>
      </w:r>
      <w:r w:rsidR="00810064" w:rsidRPr="00810CEC">
        <w:t xml:space="preserve">, Cholera </w:t>
      </w:r>
      <w:r w:rsidRPr="00810CEC">
        <w:t>oder die Pest. Es handelt sich hierbei um natürliche, zum Teil für ausgestorben erklärte Krankheitserreger</w:t>
      </w:r>
      <w:r w:rsidR="00810064" w:rsidRPr="00810CEC">
        <w:t>, die mehr oder weniger gut bekämpft werden können.</w:t>
      </w:r>
    </w:p>
    <w:p w14:paraId="48CA7BE8" w14:textId="23C3114F" w:rsidR="00FB09C4" w:rsidRPr="00810CEC" w:rsidRDefault="00FB09C4" w:rsidP="00CC768D">
      <w:pPr>
        <w:pStyle w:val="Listenabsatz"/>
        <w:numPr>
          <w:ilvl w:val="0"/>
          <w:numId w:val="22"/>
        </w:numPr>
        <w:spacing w:before="120" w:after="120" w:line="276" w:lineRule="auto"/>
        <w:ind w:left="227" w:hanging="227"/>
        <w:contextualSpacing w:val="0"/>
      </w:pPr>
      <w:r w:rsidRPr="00810CEC">
        <w:rPr>
          <w:b/>
        </w:rPr>
        <w:t>Viren</w:t>
      </w:r>
      <w:r w:rsidRPr="00810CEC">
        <w:t xml:space="preserve"> sind einfache kleinste Mikroorganismen ohne eigenen Stoffwechsel. Um sich zu vermehren sind sie auf Wirtszellen von Lebewesen angewiesen. Sie sind gegenüber äußeren Einflüssen sehr widerstandsfähig. Durch Viren </w:t>
      </w:r>
      <w:r w:rsidR="0034148B" w:rsidRPr="00810CEC">
        <w:t>werden</w:t>
      </w:r>
      <w:r w:rsidRPr="00810CEC">
        <w:t xml:space="preserve"> schwerwiegende </w:t>
      </w:r>
      <w:r w:rsidR="00EB6DE1" w:rsidRPr="00810CEC">
        <w:t>Infektions-</w:t>
      </w:r>
      <w:r w:rsidRPr="00810CEC">
        <w:t>Erkrankungen</w:t>
      </w:r>
      <w:r w:rsidR="00804E0D" w:rsidRPr="00810CEC">
        <w:t xml:space="preserve"> ausgelöst</w:t>
      </w:r>
      <w:r w:rsidRPr="00810CEC">
        <w:t>, zum Beispiel Pocken</w:t>
      </w:r>
      <w:r w:rsidR="0034148B" w:rsidRPr="00810CEC">
        <w:t>,</w:t>
      </w:r>
      <w:r w:rsidRPr="00810CEC">
        <w:t xml:space="preserve"> </w:t>
      </w:r>
      <w:r w:rsidR="00EB6DE1" w:rsidRPr="00810CEC">
        <w:t xml:space="preserve">SARS </w:t>
      </w:r>
      <w:r w:rsidRPr="00810CEC">
        <w:t xml:space="preserve">oder Ebola. </w:t>
      </w:r>
    </w:p>
    <w:p w14:paraId="17BC04C2" w14:textId="67A1FBA7" w:rsidR="00FB09C4" w:rsidRPr="00810CEC" w:rsidRDefault="00FB09C4" w:rsidP="00CC768D">
      <w:pPr>
        <w:pStyle w:val="Listenabsatz"/>
        <w:numPr>
          <w:ilvl w:val="0"/>
          <w:numId w:val="22"/>
        </w:numPr>
        <w:spacing w:before="120" w:after="120" w:line="276" w:lineRule="auto"/>
        <w:ind w:left="227" w:hanging="227"/>
        <w:contextualSpacing w:val="0"/>
        <w:rPr>
          <w:rFonts w:asciiTheme="minorHAnsi" w:hAnsiTheme="minorHAnsi" w:cstheme="minorHAnsi"/>
          <w:lang w:eastAsia="de-DE"/>
        </w:rPr>
      </w:pPr>
      <w:r w:rsidRPr="00810CEC">
        <w:rPr>
          <w:rFonts w:asciiTheme="minorHAnsi" w:hAnsiTheme="minorHAnsi" w:cstheme="minorHAnsi"/>
          <w:b/>
          <w:lang w:eastAsia="de-DE"/>
        </w:rPr>
        <w:t>Toxine</w:t>
      </w:r>
      <w:r w:rsidRPr="00810CEC">
        <w:rPr>
          <w:rFonts w:asciiTheme="minorHAnsi" w:hAnsiTheme="minorHAnsi" w:cstheme="minorHAnsi"/>
          <w:lang w:eastAsia="de-DE"/>
        </w:rPr>
        <w:t xml:space="preserve"> sind natürliche Organismen, die im Stoffwechsel von kleinsten Lebewesen (Bakterien, Pflanzen, Pilzen, Tieren) gebildet werden und eine schädliche oder tödliche Wirkung </w:t>
      </w:r>
      <w:r w:rsidR="00DB3FFF" w:rsidRPr="00810CEC">
        <w:rPr>
          <w:rFonts w:cs="Arial"/>
          <w:lang w:eastAsia="de-DE"/>
        </w:rPr>
        <w:t xml:space="preserve">beziehungsweise giftige Wirkung </w:t>
      </w:r>
      <w:r w:rsidRPr="00810CEC">
        <w:rPr>
          <w:rFonts w:asciiTheme="minorHAnsi" w:hAnsiTheme="minorHAnsi" w:cstheme="minorHAnsi"/>
          <w:lang w:eastAsia="de-DE"/>
        </w:rPr>
        <w:t>auf die Zellen anderer Organismen haben. Zu den Toxinen gehören zum Beispiel das Botulinum-Toxin oder Rizin.</w:t>
      </w:r>
    </w:p>
    <w:p w14:paraId="4BFEA971" w14:textId="48D1EFFB" w:rsidR="00804E0D" w:rsidRPr="00810CEC" w:rsidRDefault="00FB09C4" w:rsidP="00F758CC">
      <w:bookmarkStart w:id="8" w:name="_Hlk37105005"/>
      <w:r w:rsidRPr="00810CEC">
        <w:t xml:space="preserve">Die wirkungsvollste und wahrscheinlichste Anwendung </w:t>
      </w:r>
      <w:r w:rsidR="0034148B" w:rsidRPr="00810CEC">
        <w:t>der</w:t>
      </w:r>
      <w:r w:rsidRPr="00810CEC">
        <w:t xml:space="preserve"> biologischen Kampf</w:t>
      </w:r>
      <w:r w:rsidR="00DB3FFF" w:rsidRPr="00810CEC">
        <w:t>stoff</w:t>
      </w:r>
      <w:r w:rsidR="0034148B" w:rsidRPr="00810CEC">
        <w:t>e</w:t>
      </w:r>
      <w:r w:rsidRPr="00810CEC">
        <w:t xml:space="preserve"> kann über feste oder flüssige Aerosole erfolgen. Die entsprechend aufbereiteten Stoffe können zum Beispiel mittels Sprühvorrichtungen von Flugzeugen ausgebracht werden.</w:t>
      </w:r>
    </w:p>
    <w:p w14:paraId="230F39BB" w14:textId="3BDC9BD8" w:rsidR="00FB09C4" w:rsidRPr="00810CEC" w:rsidRDefault="00FB09C4" w:rsidP="00F32F98">
      <w:pPr>
        <w:spacing w:after="240"/>
      </w:pPr>
      <w:r w:rsidRPr="00810CEC">
        <w:t>Eine weitere Möglichkeit ist die Verteilung durch abgeworfene Behälter mit Sprengladungen oder durch entsprechende Flugkörper</w:t>
      </w:r>
      <w:bookmarkEnd w:id="8"/>
      <w:r w:rsidRPr="00810CEC">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F32F98" w:rsidRPr="00810CEC" w14:paraId="60452A59" w14:textId="77777777" w:rsidTr="005D5F60">
        <w:tc>
          <w:tcPr>
            <w:tcW w:w="6663" w:type="dxa"/>
          </w:tcPr>
          <w:p w14:paraId="66E76292" w14:textId="77777777" w:rsidR="00F32F98" w:rsidRPr="00810CEC" w:rsidRDefault="00F32F98" w:rsidP="00F32F98">
            <w:pPr>
              <w:spacing w:line="276" w:lineRule="auto"/>
              <w:rPr>
                <w:rStyle w:val="Hervorhebung"/>
                <w:b/>
                <w:bCs/>
              </w:rPr>
            </w:pPr>
            <w:r w:rsidRPr="00810CEC">
              <w:rPr>
                <w:rStyle w:val="Hervorhebung"/>
                <w:b/>
                <w:bCs/>
              </w:rPr>
              <w:t>Zusatzinformation</w:t>
            </w:r>
          </w:p>
          <w:p w14:paraId="71F78EAB" w14:textId="766A1F90" w:rsidR="00F32F98" w:rsidRPr="00810CEC" w:rsidRDefault="00F32F98" w:rsidP="00F32F98">
            <w:pPr>
              <w:spacing w:line="276" w:lineRule="auto"/>
              <w:rPr>
                <w:rFonts w:eastAsia="Times New Roman" w:cs="Arial"/>
                <w:i/>
                <w:iCs/>
                <w:lang w:eastAsia="de-DE"/>
              </w:rPr>
            </w:pPr>
            <w:r w:rsidRPr="00810CEC">
              <w:rPr>
                <w:rFonts w:eastAsia="Times New Roman" w:cs="Arial"/>
                <w:i/>
                <w:iCs/>
                <w:lang w:eastAsia="de-DE"/>
              </w:rPr>
              <w:t xml:space="preserve">Die Gefahren durch terroristische Anschläge mit biologischen Kampfmitteln werden allgemein unterschätzt. Die dafür notwendigen Stoffe </w:t>
            </w:r>
            <w:r w:rsidR="00130DF1" w:rsidRPr="00810CEC">
              <w:rPr>
                <w:rFonts w:eastAsia="Times New Roman" w:cs="Arial"/>
                <w:i/>
                <w:iCs/>
                <w:lang w:eastAsia="de-DE"/>
              </w:rPr>
              <w:t xml:space="preserve">können </w:t>
            </w:r>
            <w:r w:rsidRPr="00810CEC">
              <w:rPr>
                <w:rFonts w:eastAsia="Times New Roman" w:cs="Arial"/>
                <w:i/>
                <w:iCs/>
                <w:lang w:eastAsia="de-DE"/>
              </w:rPr>
              <w:t xml:space="preserve">jedoch einfach, billig und schnell in großen Mengen produziert werden </w:t>
            </w:r>
            <w:r w:rsidR="00130DF1" w:rsidRPr="00810CEC">
              <w:rPr>
                <w:rFonts w:eastAsia="Times New Roman" w:cs="Arial"/>
                <w:i/>
                <w:iCs/>
                <w:lang w:eastAsia="de-DE"/>
              </w:rPr>
              <w:t>und stellen so</w:t>
            </w:r>
            <w:r w:rsidRPr="00810CEC">
              <w:rPr>
                <w:rFonts w:eastAsia="Times New Roman" w:cs="Arial"/>
                <w:i/>
                <w:iCs/>
                <w:lang w:eastAsia="de-DE"/>
              </w:rPr>
              <w:t xml:space="preserve"> eine besondere Bedrohung</w:t>
            </w:r>
            <w:r w:rsidR="00130DF1" w:rsidRPr="00810CEC">
              <w:rPr>
                <w:rFonts w:eastAsia="Times New Roman" w:cs="Arial"/>
                <w:i/>
                <w:iCs/>
                <w:lang w:eastAsia="de-DE"/>
              </w:rPr>
              <w:t xml:space="preserve"> dar</w:t>
            </w:r>
            <w:r w:rsidRPr="00810CEC">
              <w:rPr>
                <w:rFonts w:eastAsia="Times New Roman" w:cs="Arial"/>
                <w:i/>
                <w:iCs/>
                <w:lang w:eastAsia="de-DE"/>
              </w:rPr>
              <w:t xml:space="preserve">. Es wird wahrscheinlich schwierig sein, in einem betroffenen Gebiet genau festzustellen, ob und welcher biologische Kampfstoff bei einem vorsätzlichen Anschlag eingesetzt wurde. </w:t>
            </w:r>
          </w:p>
          <w:p w14:paraId="6095720C" w14:textId="170D5B09" w:rsidR="00F32F98" w:rsidRPr="00810CEC" w:rsidRDefault="00F32F98" w:rsidP="00F32F98">
            <w:pPr>
              <w:spacing w:line="276" w:lineRule="auto"/>
              <w:rPr>
                <w:rStyle w:val="Hervorhebung"/>
                <w:rFonts w:cs="Arial"/>
              </w:rPr>
            </w:pPr>
            <w:r w:rsidRPr="00810CEC">
              <w:rPr>
                <w:rFonts w:eastAsia="Times New Roman" w:cs="Arial"/>
                <w:i/>
                <w:iCs/>
                <w:lang w:eastAsia="de-DE"/>
              </w:rPr>
              <w:t xml:space="preserve">Unter Umständen lässt sich nicht sicher feststellen, ob überhaupt ein Anschlag stattgefunden hat oder ob </w:t>
            </w:r>
            <w:r w:rsidR="00130DF1" w:rsidRPr="00810CEC">
              <w:rPr>
                <w:rFonts w:eastAsia="Times New Roman" w:cs="Arial"/>
                <w:i/>
                <w:iCs/>
                <w:lang w:eastAsia="de-DE"/>
              </w:rPr>
              <w:t>es vielleicht andere Gründe für eine massenhafte Erkrankung der Bevölkerung gibt</w:t>
            </w:r>
            <w:r w:rsidRPr="00810CEC">
              <w:rPr>
                <w:rFonts w:cs="Arial"/>
                <w:i/>
                <w:iCs/>
              </w:rPr>
              <w:t>.</w:t>
            </w:r>
          </w:p>
        </w:tc>
      </w:tr>
    </w:tbl>
    <w:p w14:paraId="05EC865A" w14:textId="77777777" w:rsidR="00EF1F91" w:rsidRPr="00810CEC" w:rsidRDefault="00EF1F91" w:rsidP="00EF1F91">
      <w:pPr>
        <w:rPr>
          <w:rStyle w:val="Hervorhebung"/>
          <w:i w:val="0"/>
          <w:iCs w:val="0"/>
        </w:rPr>
      </w:pPr>
    </w:p>
    <w:p w14:paraId="5DEACD9C"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71604" w:rsidRPr="00810CEC" w14:paraId="74B62F49" w14:textId="77777777" w:rsidTr="00D12964">
        <w:tc>
          <w:tcPr>
            <w:tcW w:w="14176" w:type="dxa"/>
            <w:gridSpan w:val="4"/>
            <w:tcBorders>
              <w:top w:val="single" w:sz="2" w:space="0" w:color="auto"/>
              <w:left w:val="single" w:sz="2" w:space="0" w:color="auto"/>
              <w:bottom w:val="single" w:sz="2" w:space="0" w:color="auto"/>
              <w:right w:val="single" w:sz="2" w:space="0" w:color="auto"/>
            </w:tcBorders>
          </w:tcPr>
          <w:p w14:paraId="439CE2D0" w14:textId="549E3678" w:rsidR="00671604" w:rsidRPr="00810CEC" w:rsidRDefault="00671604" w:rsidP="00D12964">
            <w:pPr>
              <w:jc w:val="center"/>
              <w:rPr>
                <w:b/>
                <w:bCs/>
                <w:sz w:val="24"/>
                <w:szCs w:val="24"/>
              </w:rPr>
            </w:pPr>
            <w:r w:rsidRPr="00810CEC">
              <w:rPr>
                <w:rStyle w:val="Fett"/>
                <w:szCs w:val="24"/>
              </w:rPr>
              <w:lastRenderedPageBreak/>
              <w:t xml:space="preserve">Ausbildungseinheit:  </w:t>
            </w:r>
            <w:r w:rsidRPr="00810CEC">
              <w:rPr>
                <w:b/>
                <w:bCs/>
                <w:sz w:val="24"/>
                <w:szCs w:val="24"/>
              </w:rPr>
              <w:t>4.8 Biologische Kampfmittel - Gefahren</w:t>
            </w:r>
            <w:r w:rsidR="00CB201F" w:rsidRPr="00810CEC">
              <w:rPr>
                <w:b/>
                <w:bCs/>
                <w:sz w:val="24"/>
                <w:szCs w:val="24"/>
              </w:rPr>
              <w:t xml:space="preserve"> und Übertragungswege</w:t>
            </w:r>
          </w:p>
        </w:tc>
      </w:tr>
      <w:tr w:rsidR="00671604" w:rsidRPr="00810CEC" w14:paraId="2350B3EF" w14:textId="77777777" w:rsidTr="00D12964">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C40E8AD" w14:textId="77777777" w:rsidR="00671604" w:rsidRPr="00810CEC" w:rsidRDefault="00671604" w:rsidP="00D12964">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12AF0B7" w14:textId="77777777" w:rsidR="00671604" w:rsidRPr="00810CEC" w:rsidRDefault="00671604" w:rsidP="00D12964">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7617B57" w14:textId="77777777" w:rsidR="00671604" w:rsidRPr="00810CEC" w:rsidRDefault="00671604" w:rsidP="00D12964">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C590CC" w14:textId="77777777" w:rsidR="00671604" w:rsidRPr="00810CEC" w:rsidRDefault="00671604" w:rsidP="00D12964">
            <w:pPr>
              <w:jc w:val="center"/>
              <w:rPr>
                <w:rStyle w:val="Fett"/>
              </w:rPr>
            </w:pPr>
            <w:r w:rsidRPr="00810CEC">
              <w:rPr>
                <w:rStyle w:val="Fett"/>
              </w:rPr>
              <w:t>Organisation / Hinweise</w:t>
            </w:r>
          </w:p>
        </w:tc>
      </w:tr>
      <w:tr w:rsidR="00671604" w:rsidRPr="00810CEC" w14:paraId="088C71FC" w14:textId="77777777" w:rsidTr="00CB201F">
        <w:tc>
          <w:tcPr>
            <w:tcW w:w="851" w:type="dxa"/>
            <w:tcBorders>
              <w:top w:val="single" w:sz="2" w:space="0" w:color="auto"/>
              <w:left w:val="single" w:sz="2" w:space="0" w:color="auto"/>
              <w:bottom w:val="nil"/>
              <w:right w:val="single" w:sz="2" w:space="0" w:color="auto"/>
            </w:tcBorders>
          </w:tcPr>
          <w:p w14:paraId="6A1398C9" w14:textId="77777777" w:rsidR="00671604" w:rsidRPr="00810CEC" w:rsidRDefault="00671604" w:rsidP="00D12964"/>
        </w:tc>
        <w:tc>
          <w:tcPr>
            <w:tcW w:w="4252" w:type="dxa"/>
            <w:tcBorders>
              <w:top w:val="single" w:sz="2" w:space="0" w:color="auto"/>
              <w:left w:val="single" w:sz="2" w:space="0" w:color="auto"/>
              <w:bottom w:val="nil"/>
              <w:right w:val="single" w:sz="2" w:space="0" w:color="auto"/>
            </w:tcBorders>
          </w:tcPr>
          <w:p w14:paraId="0CD9435F" w14:textId="77777777" w:rsidR="00671604" w:rsidRPr="00810CEC" w:rsidRDefault="00671604" w:rsidP="00D12964">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05FA39A7" w14:textId="77777777" w:rsidR="00671604" w:rsidRPr="00810CEC" w:rsidRDefault="00671604" w:rsidP="00D12964">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B82809A" w14:textId="77777777" w:rsidR="00671604" w:rsidRPr="00810CEC" w:rsidRDefault="00671604" w:rsidP="00D12964">
            <w:pPr>
              <w:rPr>
                <w:rFonts w:cs="Arial"/>
              </w:rPr>
            </w:pPr>
          </w:p>
        </w:tc>
      </w:tr>
      <w:tr w:rsidR="00671604" w:rsidRPr="00810CEC" w14:paraId="5DE4B145" w14:textId="77777777" w:rsidTr="00CB201F">
        <w:tc>
          <w:tcPr>
            <w:tcW w:w="851" w:type="dxa"/>
            <w:tcBorders>
              <w:top w:val="nil"/>
              <w:left w:val="single" w:sz="2" w:space="0" w:color="auto"/>
              <w:bottom w:val="nil"/>
              <w:right w:val="single" w:sz="2" w:space="0" w:color="auto"/>
            </w:tcBorders>
          </w:tcPr>
          <w:p w14:paraId="0EFD8287" w14:textId="77777777" w:rsidR="00671604" w:rsidRPr="00810CEC" w:rsidRDefault="00671604" w:rsidP="00D12964">
            <w:pPr>
              <w:spacing w:line="276" w:lineRule="auto"/>
              <w:jc w:val="center"/>
            </w:pPr>
            <w:r w:rsidRPr="00810CEC">
              <w:t>3 min</w:t>
            </w:r>
          </w:p>
        </w:tc>
        <w:tc>
          <w:tcPr>
            <w:tcW w:w="4252" w:type="dxa"/>
            <w:tcBorders>
              <w:top w:val="nil"/>
              <w:left w:val="single" w:sz="2" w:space="0" w:color="auto"/>
              <w:bottom w:val="nil"/>
              <w:right w:val="single" w:sz="2" w:space="0" w:color="auto"/>
            </w:tcBorders>
          </w:tcPr>
          <w:p w14:paraId="2E852E70" w14:textId="7D8EB366" w:rsidR="00671604" w:rsidRPr="00810CEC" w:rsidRDefault="00671604" w:rsidP="00D12964">
            <w:pPr>
              <w:pStyle w:val="Listenabsatz"/>
              <w:numPr>
                <w:ilvl w:val="0"/>
                <w:numId w:val="2"/>
              </w:numPr>
              <w:spacing w:before="120" w:after="120" w:line="276" w:lineRule="auto"/>
              <w:ind w:left="227" w:hanging="227"/>
              <w:contextualSpacing w:val="0"/>
            </w:pPr>
            <w:r w:rsidRPr="00810CEC">
              <w:rPr>
                <w:rFonts w:cs="Arial"/>
              </w:rPr>
              <w:t xml:space="preserve">die durch </w:t>
            </w:r>
            <w:r w:rsidR="00D74A24" w:rsidRPr="00810CEC">
              <w:rPr>
                <w:rFonts w:cs="Arial"/>
              </w:rPr>
              <w:t xml:space="preserve">den Einsatz </w:t>
            </w:r>
            <w:r w:rsidRPr="00810CEC">
              <w:rPr>
                <w:rFonts w:cs="Arial"/>
              </w:rPr>
              <w:t>biologische</w:t>
            </w:r>
            <w:r w:rsidR="00D74A24" w:rsidRPr="00810CEC">
              <w:rPr>
                <w:rFonts w:cs="Arial"/>
              </w:rPr>
              <w:t>r</w:t>
            </w:r>
            <w:r w:rsidRPr="00810CEC">
              <w:rPr>
                <w:rFonts w:cs="Arial"/>
              </w:rPr>
              <w:t xml:space="preserve"> Kampfmittel entstehenden Gefahren mit eigenen Worten beschreiben können.</w:t>
            </w:r>
          </w:p>
        </w:tc>
        <w:tc>
          <w:tcPr>
            <w:tcW w:w="6096" w:type="dxa"/>
            <w:tcBorders>
              <w:top w:val="nil"/>
              <w:left w:val="single" w:sz="2" w:space="0" w:color="auto"/>
              <w:bottom w:val="nil"/>
              <w:right w:val="single" w:sz="2" w:space="0" w:color="auto"/>
            </w:tcBorders>
          </w:tcPr>
          <w:p w14:paraId="5840BC05" w14:textId="77777777" w:rsidR="00671604" w:rsidRPr="00810CEC" w:rsidRDefault="00671604" w:rsidP="00671604">
            <w:pPr>
              <w:autoSpaceDE w:val="0"/>
              <w:autoSpaceDN w:val="0"/>
              <w:adjustRightInd w:val="0"/>
              <w:spacing w:before="0" w:line="276" w:lineRule="auto"/>
              <w:rPr>
                <w:rFonts w:asciiTheme="minorHAnsi" w:hAnsiTheme="minorHAnsi" w:cstheme="minorHAnsi"/>
                <w:b/>
                <w:bCs/>
              </w:rPr>
            </w:pPr>
            <w:r w:rsidRPr="00810CEC">
              <w:rPr>
                <w:rFonts w:asciiTheme="minorHAnsi" w:hAnsiTheme="minorHAnsi" w:cstheme="minorHAnsi"/>
                <w:b/>
                <w:bCs/>
              </w:rPr>
              <w:t>Gefahren</w:t>
            </w:r>
          </w:p>
          <w:p w14:paraId="467A0294" w14:textId="25B4CEBC" w:rsidR="00671604" w:rsidRPr="00810CEC" w:rsidRDefault="00671604" w:rsidP="0006213D">
            <w:pPr>
              <w:spacing w:line="276" w:lineRule="auto"/>
              <w:rPr>
                <w:rFonts w:asciiTheme="minorHAnsi" w:hAnsiTheme="minorHAnsi" w:cstheme="minorHAnsi"/>
              </w:rPr>
            </w:pPr>
            <w:r w:rsidRPr="00810CEC">
              <w:rPr>
                <w:rFonts w:asciiTheme="minorHAnsi" w:hAnsiTheme="minorHAnsi" w:cstheme="minorHAnsi"/>
              </w:rPr>
              <w:t xml:space="preserve">Die </w:t>
            </w:r>
            <w:r w:rsidR="00832251" w:rsidRPr="00810CEC">
              <w:rPr>
                <w:rFonts w:asciiTheme="minorHAnsi" w:hAnsiTheme="minorHAnsi" w:cstheme="minorHAnsi"/>
              </w:rPr>
              <w:t>für</w:t>
            </w:r>
            <w:r w:rsidR="006A6913" w:rsidRPr="00810CEC">
              <w:rPr>
                <w:rFonts w:asciiTheme="minorHAnsi" w:hAnsiTheme="minorHAnsi" w:cstheme="minorHAnsi"/>
              </w:rPr>
              <w:t xml:space="preserve"> biologische Kampfmittel verwendeten Stoffe </w:t>
            </w:r>
            <w:r w:rsidRPr="00810CEC">
              <w:rPr>
                <w:rFonts w:asciiTheme="minorHAnsi" w:hAnsiTheme="minorHAnsi" w:cstheme="minorHAnsi"/>
              </w:rPr>
              <w:t>können sich als kleinste Flüssigkeitstropfen oder klein</w:t>
            </w:r>
            <w:r w:rsidR="000A2175" w:rsidRPr="00810CEC">
              <w:rPr>
                <w:rFonts w:asciiTheme="minorHAnsi" w:hAnsiTheme="minorHAnsi" w:cstheme="minorHAnsi"/>
              </w:rPr>
              <w:t>st</w:t>
            </w:r>
            <w:r w:rsidRPr="00810CEC">
              <w:rPr>
                <w:rFonts w:asciiTheme="minorHAnsi" w:hAnsiTheme="minorHAnsi" w:cstheme="minorHAnsi"/>
              </w:rPr>
              <w:t xml:space="preserve">e Feststoffteilchen in der Luft ausbreiten. </w:t>
            </w:r>
          </w:p>
          <w:p w14:paraId="109A8F94" w14:textId="6EC9E523" w:rsidR="00671604" w:rsidRPr="00810CEC" w:rsidRDefault="00671604" w:rsidP="0006213D">
            <w:pPr>
              <w:spacing w:line="276" w:lineRule="auto"/>
              <w:rPr>
                <w:rFonts w:asciiTheme="minorHAnsi" w:hAnsiTheme="minorHAnsi" w:cstheme="minorHAnsi"/>
              </w:rPr>
            </w:pPr>
            <w:r w:rsidRPr="00810CEC">
              <w:rPr>
                <w:rFonts w:asciiTheme="minorHAnsi" w:hAnsiTheme="minorHAnsi" w:cstheme="minorHAnsi"/>
              </w:rPr>
              <w:t xml:space="preserve">Sie können </w:t>
            </w:r>
            <w:r w:rsidRPr="00810CEC">
              <w:rPr>
                <w:rFonts w:asciiTheme="minorHAnsi" w:eastAsia="Times New Roman" w:hAnsiTheme="minorHAnsi" w:cstheme="minorHAnsi"/>
                <w:lang w:eastAsia="de-DE"/>
              </w:rPr>
              <w:t xml:space="preserve">über die Atemwege, mit der Nahrung oder mit Trinkwasser in den Körper </w:t>
            </w:r>
            <w:r w:rsidR="000A2175" w:rsidRPr="00810CEC">
              <w:rPr>
                <w:rFonts w:asciiTheme="minorHAnsi" w:eastAsia="Times New Roman" w:hAnsiTheme="minorHAnsi" w:cstheme="minorHAnsi"/>
                <w:lang w:eastAsia="de-DE"/>
              </w:rPr>
              <w:t>sowie</w:t>
            </w:r>
            <w:r w:rsidRPr="00810CEC">
              <w:rPr>
                <w:rFonts w:asciiTheme="minorHAnsi" w:eastAsia="Times New Roman" w:hAnsiTheme="minorHAnsi" w:cstheme="minorHAnsi"/>
                <w:lang w:eastAsia="de-DE"/>
              </w:rPr>
              <w:t xml:space="preserve"> auf</w:t>
            </w:r>
            <w:r w:rsidRPr="00810CEC">
              <w:rPr>
                <w:rFonts w:asciiTheme="minorHAnsi" w:hAnsiTheme="minorHAnsi" w:cstheme="minorHAnsi"/>
              </w:rPr>
              <w:t xml:space="preserve"> die Kleidung oder die unbedeckte Haut betroffener Personen gelangen. </w:t>
            </w:r>
          </w:p>
        </w:tc>
        <w:tc>
          <w:tcPr>
            <w:tcW w:w="2977" w:type="dxa"/>
            <w:tcBorders>
              <w:top w:val="nil"/>
              <w:left w:val="single" w:sz="2" w:space="0" w:color="auto"/>
              <w:bottom w:val="nil"/>
              <w:right w:val="single" w:sz="2" w:space="0" w:color="auto"/>
            </w:tcBorders>
          </w:tcPr>
          <w:p w14:paraId="1482E627" w14:textId="77777777" w:rsidR="00671604" w:rsidRPr="00810CEC" w:rsidRDefault="00671604" w:rsidP="00D12964">
            <w:pPr>
              <w:spacing w:line="276" w:lineRule="auto"/>
              <w:rPr>
                <w:rFonts w:cs="Arial"/>
                <w:b/>
              </w:rPr>
            </w:pPr>
            <w:r w:rsidRPr="00810CEC">
              <w:rPr>
                <w:rFonts w:cs="Arial"/>
                <w:b/>
              </w:rPr>
              <w:t>Folie 8</w:t>
            </w:r>
          </w:p>
          <w:p w14:paraId="7CC42148" w14:textId="3C61957B" w:rsidR="00671604" w:rsidRPr="00810CEC" w:rsidRDefault="00A70AE0" w:rsidP="00D12964">
            <w:pPr>
              <w:spacing w:line="276" w:lineRule="auto"/>
              <w:rPr>
                <w:rFonts w:cs="Arial"/>
              </w:rPr>
            </w:pPr>
            <w:r w:rsidRPr="00810CEC">
              <w:rPr>
                <w:rFonts w:cs="Arial"/>
                <w:noProof/>
              </w:rPr>
              <w:drawing>
                <wp:inline distT="0" distB="0" distL="0" distR="0" wp14:anchorId="06B06914" wp14:editId="7F9408D7">
                  <wp:extent cx="1698380" cy="1175518"/>
                  <wp:effectExtent l="19050" t="19050" r="16510"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5791" cy="1180647"/>
                          </a:xfrm>
                          <a:prstGeom prst="rect">
                            <a:avLst/>
                          </a:prstGeom>
                          <a:ln w="3175">
                            <a:solidFill>
                              <a:schemeClr val="tx1"/>
                            </a:solidFill>
                          </a:ln>
                        </pic:spPr>
                      </pic:pic>
                    </a:graphicData>
                  </a:graphic>
                </wp:inline>
              </w:drawing>
            </w:r>
          </w:p>
          <w:p w14:paraId="0B3DD36D" w14:textId="77777777" w:rsidR="00671604" w:rsidRPr="00810CEC" w:rsidRDefault="00671604" w:rsidP="00CB201F">
            <w:pPr>
              <w:spacing w:after="360" w:line="276" w:lineRule="auto"/>
              <w:rPr>
                <w:rFonts w:cs="Arial"/>
              </w:rPr>
            </w:pPr>
            <w:r w:rsidRPr="00810CEC">
              <w:rPr>
                <w:rFonts w:cs="Arial"/>
              </w:rPr>
              <w:t>Lernunterlage Kapitel 3.2.2</w:t>
            </w:r>
          </w:p>
        </w:tc>
      </w:tr>
      <w:tr w:rsidR="007105DF" w:rsidRPr="00810CEC" w14:paraId="221926C9" w14:textId="77777777" w:rsidTr="00CB201F">
        <w:tc>
          <w:tcPr>
            <w:tcW w:w="851" w:type="dxa"/>
            <w:tcBorders>
              <w:top w:val="nil"/>
              <w:left w:val="single" w:sz="2" w:space="0" w:color="auto"/>
              <w:bottom w:val="single" w:sz="2" w:space="0" w:color="auto"/>
              <w:right w:val="single" w:sz="2" w:space="0" w:color="auto"/>
            </w:tcBorders>
          </w:tcPr>
          <w:p w14:paraId="3E6A8B79" w14:textId="02817E98" w:rsidR="007105DF" w:rsidRPr="00810CEC" w:rsidRDefault="00D12964" w:rsidP="007105DF">
            <w:pPr>
              <w:jc w:val="center"/>
            </w:pPr>
            <w:r w:rsidRPr="00810CEC">
              <w:t>3 min</w:t>
            </w:r>
          </w:p>
        </w:tc>
        <w:tc>
          <w:tcPr>
            <w:tcW w:w="4252" w:type="dxa"/>
            <w:tcBorders>
              <w:top w:val="nil"/>
              <w:left w:val="single" w:sz="2" w:space="0" w:color="auto"/>
              <w:bottom w:val="single" w:sz="2" w:space="0" w:color="auto"/>
              <w:right w:val="single" w:sz="2" w:space="0" w:color="auto"/>
            </w:tcBorders>
          </w:tcPr>
          <w:p w14:paraId="18756512" w14:textId="55918CE6" w:rsidR="007105DF" w:rsidRPr="00810CEC" w:rsidRDefault="007105DF" w:rsidP="007105DF">
            <w:pPr>
              <w:pStyle w:val="Listenabsatz"/>
              <w:numPr>
                <w:ilvl w:val="0"/>
                <w:numId w:val="2"/>
              </w:numPr>
              <w:spacing w:before="120" w:after="120" w:line="276" w:lineRule="auto"/>
              <w:ind w:left="227" w:hanging="227"/>
              <w:contextualSpacing w:val="0"/>
              <w:rPr>
                <w:rFonts w:cs="Arial"/>
              </w:rPr>
            </w:pPr>
            <w:r w:rsidRPr="00810CEC">
              <w:rPr>
                <w:rFonts w:cs="Arial"/>
              </w:rPr>
              <w:t>die möglichen Übertragungswege von Krankheitserregern mit eigenen Worten beschreiben können</w:t>
            </w:r>
          </w:p>
        </w:tc>
        <w:tc>
          <w:tcPr>
            <w:tcW w:w="6096" w:type="dxa"/>
            <w:tcBorders>
              <w:top w:val="nil"/>
              <w:left w:val="single" w:sz="2" w:space="0" w:color="auto"/>
              <w:bottom w:val="single" w:sz="2" w:space="0" w:color="auto"/>
              <w:right w:val="single" w:sz="2" w:space="0" w:color="auto"/>
            </w:tcBorders>
          </w:tcPr>
          <w:p w14:paraId="7DB1ED1B" w14:textId="00847797" w:rsidR="007105DF" w:rsidRPr="00810CEC" w:rsidRDefault="007105DF" w:rsidP="007105DF">
            <w:pPr>
              <w:autoSpaceDE w:val="0"/>
              <w:autoSpaceDN w:val="0"/>
              <w:adjustRightInd w:val="0"/>
              <w:spacing w:line="276" w:lineRule="auto"/>
              <w:rPr>
                <w:rFonts w:asciiTheme="minorHAnsi" w:hAnsiTheme="minorHAnsi" w:cstheme="minorHAnsi"/>
              </w:rPr>
            </w:pPr>
            <w:r w:rsidRPr="00810CEC">
              <w:rPr>
                <w:rFonts w:asciiTheme="minorHAnsi" w:hAnsiTheme="minorHAnsi" w:cstheme="minorHAnsi"/>
              </w:rPr>
              <w:t xml:space="preserve">Die Übertragung der durch biologische Kampfmittel freigesetzten Krankheitserreger kann </w:t>
            </w:r>
            <w:r w:rsidR="00CB201F" w:rsidRPr="00810CEC">
              <w:rPr>
                <w:rFonts w:asciiTheme="minorHAnsi" w:hAnsiTheme="minorHAnsi" w:cstheme="minorHAnsi"/>
              </w:rPr>
              <w:t>durch</w:t>
            </w:r>
            <w:r w:rsidRPr="00810CEC">
              <w:rPr>
                <w:rFonts w:asciiTheme="minorHAnsi" w:hAnsiTheme="minorHAnsi" w:cstheme="minorHAnsi"/>
              </w:rPr>
              <w:t xml:space="preserve"> jeden Kontakt mit einem infizierten Material erfolgen, zum Beispiel durch</w:t>
            </w:r>
            <w:r w:rsidR="00803128" w:rsidRPr="00810CEC">
              <w:rPr>
                <w:rFonts w:asciiTheme="minorHAnsi" w:hAnsiTheme="minorHAnsi" w:cstheme="minorHAnsi"/>
              </w:rPr>
              <w:t>:</w:t>
            </w:r>
          </w:p>
          <w:p w14:paraId="6BE9EEFB" w14:textId="77777777" w:rsidR="007105DF" w:rsidRPr="00810CEC" w:rsidRDefault="007105DF" w:rsidP="00CC768D">
            <w:pPr>
              <w:pStyle w:val="Listenabsatz"/>
              <w:numPr>
                <w:ilvl w:val="0"/>
                <w:numId w:val="24"/>
              </w:numPr>
              <w:autoSpaceDE w:val="0"/>
              <w:autoSpaceDN w:val="0"/>
              <w:adjustRightInd w:val="0"/>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Tröpfcheninfektion</w:t>
            </w:r>
          </w:p>
          <w:p w14:paraId="453387B0" w14:textId="77777777" w:rsidR="007105DF" w:rsidRPr="00810CEC" w:rsidRDefault="007105DF" w:rsidP="00CC768D">
            <w:pPr>
              <w:pStyle w:val="Listenabsatz"/>
              <w:numPr>
                <w:ilvl w:val="0"/>
                <w:numId w:val="24"/>
              </w:numPr>
              <w:autoSpaceDE w:val="0"/>
              <w:autoSpaceDN w:val="0"/>
              <w:adjustRightInd w:val="0"/>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Kontaktinfektion</w:t>
            </w:r>
          </w:p>
          <w:p w14:paraId="7A4473CE" w14:textId="197EC8CF" w:rsidR="007105DF" w:rsidRPr="00810CEC" w:rsidRDefault="007105DF" w:rsidP="00CC768D">
            <w:pPr>
              <w:pStyle w:val="Listenabsatz"/>
              <w:numPr>
                <w:ilvl w:val="0"/>
                <w:numId w:val="24"/>
              </w:numPr>
              <w:autoSpaceDE w:val="0"/>
              <w:autoSpaceDN w:val="0"/>
              <w:adjustRightInd w:val="0"/>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Infektion </w:t>
            </w:r>
            <w:r w:rsidR="00655DF3" w:rsidRPr="00810CEC">
              <w:rPr>
                <w:rFonts w:asciiTheme="minorHAnsi" w:hAnsiTheme="minorHAnsi" w:cstheme="minorHAnsi"/>
              </w:rPr>
              <w:t>durch</w:t>
            </w:r>
            <w:r w:rsidRPr="00810CEC">
              <w:rPr>
                <w:rFonts w:asciiTheme="minorHAnsi" w:hAnsiTheme="minorHAnsi" w:cstheme="minorHAnsi"/>
              </w:rPr>
              <w:t xml:space="preserve"> Körperflüssigkeiten</w:t>
            </w:r>
          </w:p>
          <w:p w14:paraId="6AB31B49" w14:textId="3C4E175E" w:rsidR="007105DF" w:rsidRPr="00810CEC" w:rsidRDefault="007105DF" w:rsidP="00CC768D">
            <w:pPr>
              <w:pStyle w:val="Listenabsatz"/>
              <w:numPr>
                <w:ilvl w:val="0"/>
                <w:numId w:val="24"/>
              </w:numPr>
              <w:autoSpaceDE w:val="0"/>
              <w:autoSpaceDN w:val="0"/>
              <w:adjustRightInd w:val="0"/>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Infektion </w:t>
            </w:r>
            <w:r w:rsidR="00655DF3" w:rsidRPr="00810CEC">
              <w:rPr>
                <w:rFonts w:asciiTheme="minorHAnsi" w:hAnsiTheme="minorHAnsi" w:cstheme="minorHAnsi"/>
              </w:rPr>
              <w:t>durch</w:t>
            </w:r>
            <w:r w:rsidRPr="00810CEC">
              <w:rPr>
                <w:rFonts w:asciiTheme="minorHAnsi" w:hAnsiTheme="minorHAnsi" w:cstheme="minorHAnsi"/>
              </w:rPr>
              <w:t xml:space="preserve"> Trinkwasser oder Lebensmittel.</w:t>
            </w:r>
          </w:p>
        </w:tc>
        <w:tc>
          <w:tcPr>
            <w:tcW w:w="2977" w:type="dxa"/>
            <w:tcBorders>
              <w:top w:val="nil"/>
              <w:left w:val="single" w:sz="2" w:space="0" w:color="auto"/>
              <w:bottom w:val="single" w:sz="2" w:space="0" w:color="auto"/>
              <w:right w:val="single" w:sz="2" w:space="0" w:color="auto"/>
            </w:tcBorders>
          </w:tcPr>
          <w:p w14:paraId="14E5F154" w14:textId="244E5CE2" w:rsidR="007105DF" w:rsidRPr="00810CEC" w:rsidRDefault="007105DF" w:rsidP="007105DF">
            <w:pPr>
              <w:spacing w:line="276" w:lineRule="auto"/>
              <w:rPr>
                <w:rFonts w:cs="Arial"/>
                <w:b/>
              </w:rPr>
            </w:pPr>
            <w:r w:rsidRPr="00810CEC">
              <w:rPr>
                <w:rFonts w:cs="Arial"/>
                <w:b/>
              </w:rPr>
              <w:t>Folie 9</w:t>
            </w:r>
          </w:p>
          <w:p w14:paraId="742A9EC0" w14:textId="1596AA8A" w:rsidR="007105DF" w:rsidRPr="00810CEC" w:rsidRDefault="00655DF3" w:rsidP="007105DF">
            <w:pPr>
              <w:spacing w:line="276" w:lineRule="auto"/>
              <w:rPr>
                <w:rFonts w:cs="Arial"/>
              </w:rPr>
            </w:pPr>
            <w:r w:rsidRPr="00810CEC">
              <w:rPr>
                <w:rFonts w:cs="Arial"/>
                <w:noProof/>
              </w:rPr>
              <w:drawing>
                <wp:inline distT="0" distB="0" distL="0" distR="0" wp14:anchorId="501926C1" wp14:editId="5B98B5E1">
                  <wp:extent cx="1704242" cy="1179575"/>
                  <wp:effectExtent l="19050" t="19050" r="10795" b="209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8942" cy="1182828"/>
                          </a:xfrm>
                          <a:prstGeom prst="rect">
                            <a:avLst/>
                          </a:prstGeom>
                          <a:ln w="3175">
                            <a:solidFill>
                              <a:schemeClr val="tx1"/>
                            </a:solidFill>
                          </a:ln>
                        </pic:spPr>
                      </pic:pic>
                    </a:graphicData>
                  </a:graphic>
                </wp:inline>
              </w:drawing>
            </w:r>
          </w:p>
        </w:tc>
      </w:tr>
    </w:tbl>
    <w:p w14:paraId="29719882" w14:textId="77777777" w:rsidR="00671604" w:rsidRPr="00810CEC" w:rsidRDefault="00671604" w:rsidP="00671604">
      <w:pPr>
        <w:pStyle w:val="Listenabsatz"/>
        <w:sectPr w:rsidR="00671604" w:rsidRPr="00810CEC" w:rsidSect="00DC00ED">
          <w:pgSz w:w="16838" w:h="11906" w:orient="landscape" w:code="9"/>
          <w:pgMar w:top="1418" w:right="1418" w:bottom="1134" w:left="1418" w:header="709" w:footer="709" w:gutter="0"/>
          <w:cols w:space="708"/>
          <w:docGrid w:linePitch="360"/>
        </w:sectPr>
      </w:pPr>
    </w:p>
    <w:p w14:paraId="05F4710C" w14:textId="77777777" w:rsidR="00671604" w:rsidRPr="00810CEC" w:rsidRDefault="00671604" w:rsidP="00671604">
      <w:pPr>
        <w:spacing w:after="360"/>
        <w:rPr>
          <w:rStyle w:val="Fett"/>
          <w:szCs w:val="24"/>
        </w:rPr>
      </w:pPr>
      <w:r w:rsidRPr="00810CEC">
        <w:rPr>
          <w:rStyle w:val="Fett"/>
          <w:szCs w:val="24"/>
        </w:rPr>
        <w:lastRenderedPageBreak/>
        <w:t>Kommentar:</w:t>
      </w:r>
    </w:p>
    <w:p w14:paraId="248D05CF" w14:textId="76620C65" w:rsidR="00603360" w:rsidRPr="00810CEC" w:rsidRDefault="00603360" w:rsidP="00603360">
      <w:pPr>
        <w:rPr>
          <w:b/>
          <w:bCs/>
        </w:rPr>
      </w:pPr>
      <w:r w:rsidRPr="00810CEC">
        <w:t>Der Einsatz von biologischen Kampfstoffen kann mit den Sinnesorganen nicht unmittelbar wahrgenommen werden und lässt sich auch messtechnisch nicht ohne weiteres nachweisen. Hinweise auf einen Einsatz können das plötzliche Auftreten oder die Häufung von vielen nicht erklärbaren Krankheits- und Todesfällen, von Personen mit ähnlichem Krankheitsmerkmalen und einem gemeinsamen Aufenthaltsort (Gebäude, Veranstaltung, Platz, …) sowie von untypischen Erkrankungen in einer bestimmten Region oder zu einer bestimmten Jahreszeit sein</w:t>
      </w:r>
      <w:r w:rsidRPr="00810CEC">
        <w:rPr>
          <w:rFonts w:cs="Arial"/>
        </w:rPr>
        <w:t>.</w:t>
      </w:r>
    </w:p>
    <w:p w14:paraId="6A97867A" w14:textId="39F5C4D6" w:rsidR="007105DF" w:rsidRPr="00810CEC" w:rsidRDefault="007105DF" w:rsidP="007105DF">
      <w:pPr>
        <w:spacing w:before="320"/>
        <w:rPr>
          <w:rFonts w:asciiTheme="minorHAnsi" w:hAnsiTheme="minorHAnsi" w:cstheme="minorHAnsi"/>
          <w:b/>
          <w:bCs/>
          <w:sz w:val="24"/>
          <w:szCs w:val="24"/>
        </w:rPr>
      </w:pPr>
      <w:r w:rsidRPr="00810CEC">
        <w:rPr>
          <w:rFonts w:asciiTheme="minorHAnsi" w:hAnsiTheme="minorHAnsi" w:cstheme="minorHAnsi"/>
          <w:b/>
          <w:bCs/>
          <w:sz w:val="24"/>
          <w:szCs w:val="24"/>
        </w:rPr>
        <w:t>Gefahren</w:t>
      </w:r>
    </w:p>
    <w:p w14:paraId="007C1C6E" w14:textId="4EB14177" w:rsidR="006A6913" w:rsidRPr="00810CEC" w:rsidRDefault="006A6913" w:rsidP="007105DF">
      <w:pPr>
        <w:rPr>
          <w:rFonts w:asciiTheme="minorHAnsi" w:hAnsiTheme="minorHAnsi" w:cstheme="minorHAnsi"/>
        </w:rPr>
      </w:pPr>
      <w:r w:rsidRPr="00810CEC">
        <w:rPr>
          <w:rFonts w:asciiTheme="minorHAnsi" w:hAnsiTheme="minorHAnsi" w:cstheme="minorHAnsi"/>
        </w:rPr>
        <w:t>Die in biologischen Kampfmitteln verwendeten Stoffe können sich</w:t>
      </w:r>
      <w:r w:rsidR="007105DF" w:rsidRPr="00810CEC">
        <w:rPr>
          <w:rFonts w:asciiTheme="minorHAnsi" w:hAnsiTheme="minorHAnsi" w:cstheme="minorHAnsi"/>
        </w:rPr>
        <w:t xml:space="preserve"> </w:t>
      </w:r>
      <w:r w:rsidRPr="00810CEC">
        <w:rPr>
          <w:rFonts w:asciiTheme="minorHAnsi" w:hAnsiTheme="minorHAnsi" w:cstheme="minorHAnsi"/>
        </w:rPr>
        <w:t xml:space="preserve">als kleinste Flüssigkeitstropfen (Aerosole) oder kleine Feststoffteilchen (Pulver, Sporen) in der Luft schnell ausbreiten. Sie gelangen dann </w:t>
      </w:r>
      <w:r w:rsidRPr="00810CEC">
        <w:rPr>
          <w:rFonts w:asciiTheme="minorHAnsi" w:eastAsia="Times New Roman" w:hAnsiTheme="minorHAnsi" w:cstheme="minorHAnsi"/>
          <w:lang w:eastAsia="de-DE"/>
        </w:rPr>
        <w:t xml:space="preserve">über die Atemwege, mit der Nahrung oder mit Trinkwasser über den Verdauungstrakt in den menschlichen Körper, in bestimmten Fällen auch über die Haut oder über offene Wunden. Durch Kontamination kann </w:t>
      </w:r>
      <w:r w:rsidRPr="00810CEC">
        <w:rPr>
          <w:rFonts w:asciiTheme="minorHAnsi" w:hAnsiTheme="minorHAnsi" w:cstheme="minorHAnsi"/>
        </w:rPr>
        <w:t xml:space="preserve">in unmittelbarer Umgebung eines Freisetzungsorts die Kleidung oder die unbedeckte Haut betroffener Personen verunreinigt werden. </w:t>
      </w:r>
    </w:p>
    <w:p w14:paraId="00677A67" w14:textId="77777777" w:rsidR="007105DF" w:rsidRPr="00810CEC" w:rsidRDefault="007105DF" w:rsidP="007105DF">
      <w:pPr>
        <w:pStyle w:val="Textkrper-Zeileneinzug"/>
        <w:spacing w:before="320" w:line="276" w:lineRule="auto"/>
        <w:ind w:left="0"/>
        <w:rPr>
          <w:rFonts w:cstheme="minorHAnsi"/>
          <w:b/>
          <w:bCs/>
          <w:sz w:val="24"/>
          <w:szCs w:val="24"/>
        </w:rPr>
      </w:pPr>
      <w:r w:rsidRPr="00810CEC">
        <w:rPr>
          <w:rFonts w:cstheme="minorHAnsi"/>
          <w:b/>
          <w:bCs/>
          <w:sz w:val="24"/>
          <w:szCs w:val="24"/>
        </w:rPr>
        <w:t>Übertragungswege</w:t>
      </w:r>
    </w:p>
    <w:p w14:paraId="7032BD8D" w14:textId="42769539" w:rsidR="00671604" w:rsidRPr="00810CEC" w:rsidRDefault="006A6913" w:rsidP="007105DF">
      <w:pPr>
        <w:pStyle w:val="Textkrper-Zeileneinzug"/>
        <w:spacing w:before="120" w:line="276" w:lineRule="auto"/>
        <w:ind w:left="0"/>
        <w:rPr>
          <w:rFonts w:ascii="Arial" w:hAnsi="Arial" w:cs="Arial"/>
        </w:rPr>
      </w:pPr>
      <w:r w:rsidRPr="00810CEC">
        <w:rPr>
          <w:rFonts w:cstheme="minorHAnsi"/>
        </w:rPr>
        <w:t xml:space="preserve">Die Übertragung von freigesetzten Krankheitserregern kann über jeden Kontakt mit einem infizierten Material </w:t>
      </w:r>
      <w:r w:rsidR="009C183F" w:rsidRPr="00810CEC">
        <w:rPr>
          <w:rFonts w:cstheme="minorHAnsi"/>
        </w:rPr>
        <w:t>erfolgen</w:t>
      </w:r>
      <w:r w:rsidRPr="00810CEC">
        <w:rPr>
          <w:rFonts w:cstheme="minorHAnsi"/>
        </w:rPr>
        <w:t xml:space="preserve">, zum Beispiel durch den direkten Kontakt von betroffenen Personen mit anderen Personen, durch den Kontakt von Personen mit kontaminierten Flächen oder Gegenständen oder durch den Verzehr </w:t>
      </w:r>
      <w:r w:rsidR="009C183F" w:rsidRPr="00810CEC">
        <w:rPr>
          <w:rFonts w:cstheme="minorHAnsi"/>
        </w:rPr>
        <w:t xml:space="preserve">von </w:t>
      </w:r>
      <w:r w:rsidRPr="00810CEC">
        <w:rPr>
          <w:rFonts w:cstheme="minorHAnsi"/>
        </w:rPr>
        <w:t>verseuchte</w:t>
      </w:r>
      <w:r w:rsidR="009C183F" w:rsidRPr="00810CEC">
        <w:rPr>
          <w:rFonts w:cstheme="minorHAnsi"/>
        </w:rPr>
        <w:t>n</w:t>
      </w:r>
      <w:r w:rsidRPr="00810CEC">
        <w:rPr>
          <w:rFonts w:cstheme="minorHAnsi"/>
        </w:rPr>
        <w:t xml:space="preserve"> Lebensmittel</w:t>
      </w:r>
      <w:r w:rsidR="009C183F" w:rsidRPr="00810CEC">
        <w:rPr>
          <w:rFonts w:cstheme="minorHAnsi"/>
        </w:rPr>
        <w:t>n</w:t>
      </w:r>
      <w:r w:rsidRPr="00810CEC">
        <w:rPr>
          <w:rFonts w:cstheme="minorHAnsi"/>
        </w:rPr>
        <w:t xml:space="preserve"> oder </w:t>
      </w:r>
      <w:r w:rsidR="009C183F" w:rsidRPr="00810CEC">
        <w:rPr>
          <w:rFonts w:cstheme="minorHAnsi"/>
        </w:rPr>
        <w:t xml:space="preserve">durch das Trinken von </w:t>
      </w:r>
      <w:r w:rsidRPr="00810CEC">
        <w:rPr>
          <w:rFonts w:cstheme="minorHAnsi"/>
        </w:rPr>
        <w:t xml:space="preserve">verseuchtem </w:t>
      </w:r>
      <w:r w:rsidR="009C183F" w:rsidRPr="00810CEC">
        <w:rPr>
          <w:rFonts w:cstheme="minorHAnsi"/>
        </w:rPr>
        <w:t>W</w:t>
      </w:r>
      <w:r w:rsidRPr="00810CEC">
        <w:rPr>
          <w:rFonts w:cstheme="minorHAnsi"/>
        </w:rPr>
        <w:t>asser</w:t>
      </w:r>
      <w:r w:rsidR="00603360" w:rsidRPr="00810CEC">
        <w:rPr>
          <w:rFonts w:cstheme="minorHAnsi"/>
        </w:rPr>
        <w:t>.</w:t>
      </w:r>
    </w:p>
    <w:p w14:paraId="404AF3AF" w14:textId="27492BAF" w:rsidR="006C7A9C" w:rsidRPr="00810CEC" w:rsidRDefault="006C7A9C" w:rsidP="00EC2245">
      <w:pPr>
        <w:autoSpaceDE w:val="0"/>
        <w:autoSpaceDN w:val="0"/>
        <w:adjustRightInd w:val="0"/>
        <w:rPr>
          <w:rFonts w:cs="Arial"/>
        </w:rPr>
      </w:pPr>
      <w:r w:rsidRPr="00810CEC">
        <w:rPr>
          <w:rFonts w:cs="Arial"/>
        </w:rPr>
        <w:t>Mögliche Übertragungswege sind Tröpfcheninfektionen</w:t>
      </w:r>
      <w:r w:rsidRPr="00810CEC">
        <w:rPr>
          <w:rStyle w:val="Fett"/>
          <w:rFonts w:ascii="Arial" w:hAnsi="Arial" w:cs="Arial"/>
          <w:b w:val="0"/>
          <w:bCs w:val="0"/>
          <w:sz w:val="22"/>
        </w:rPr>
        <w:t xml:space="preserve">, </w:t>
      </w:r>
      <w:r w:rsidR="00AB50C0" w:rsidRPr="00810CEC">
        <w:rPr>
          <w:rStyle w:val="Fett"/>
          <w:rFonts w:ascii="Arial" w:hAnsi="Arial" w:cs="Arial"/>
          <w:b w:val="0"/>
          <w:bCs w:val="0"/>
          <w:sz w:val="22"/>
        </w:rPr>
        <w:t xml:space="preserve">Kontaktinfektionen, </w:t>
      </w:r>
      <w:r w:rsidR="00D8154C" w:rsidRPr="00810CEC">
        <w:rPr>
          <w:rStyle w:val="Fett"/>
          <w:rFonts w:ascii="Arial" w:hAnsi="Arial" w:cs="Arial"/>
          <w:b w:val="0"/>
          <w:bCs w:val="0"/>
          <w:sz w:val="22"/>
        </w:rPr>
        <w:t xml:space="preserve">Infektionen über </w:t>
      </w:r>
      <w:r w:rsidR="00AB50C0" w:rsidRPr="00810CEC">
        <w:rPr>
          <w:rStyle w:val="Fett"/>
          <w:rFonts w:ascii="Arial" w:hAnsi="Arial" w:cs="Arial"/>
          <w:b w:val="0"/>
          <w:bCs w:val="0"/>
          <w:sz w:val="22"/>
        </w:rPr>
        <w:t>Körperausscheidungen</w:t>
      </w:r>
      <w:r w:rsidR="00E05755" w:rsidRPr="00810CEC">
        <w:rPr>
          <w:rStyle w:val="Fett"/>
          <w:rFonts w:ascii="Arial" w:hAnsi="Arial" w:cs="Arial"/>
          <w:b w:val="0"/>
          <w:bCs w:val="0"/>
          <w:sz w:val="22"/>
        </w:rPr>
        <w:t xml:space="preserve"> oder </w:t>
      </w:r>
      <w:r w:rsidR="006D4F31" w:rsidRPr="00810CEC">
        <w:rPr>
          <w:rStyle w:val="Fett"/>
          <w:rFonts w:ascii="Arial" w:hAnsi="Arial" w:cs="Arial"/>
          <w:b w:val="0"/>
          <w:bCs w:val="0"/>
          <w:sz w:val="22"/>
        </w:rPr>
        <w:t xml:space="preserve">Infektionen </w:t>
      </w:r>
      <w:r w:rsidR="00D8154C" w:rsidRPr="00810CEC">
        <w:rPr>
          <w:rStyle w:val="Fett"/>
          <w:rFonts w:ascii="Arial" w:hAnsi="Arial" w:cs="Arial"/>
          <w:b w:val="0"/>
          <w:bCs w:val="0"/>
          <w:sz w:val="22"/>
        </w:rPr>
        <w:t xml:space="preserve">über </w:t>
      </w:r>
      <w:r w:rsidR="009C183F" w:rsidRPr="00810CEC">
        <w:rPr>
          <w:rStyle w:val="Fett"/>
          <w:rFonts w:ascii="Arial" w:hAnsi="Arial" w:cs="Arial"/>
          <w:b w:val="0"/>
          <w:bCs w:val="0"/>
          <w:sz w:val="22"/>
        </w:rPr>
        <w:t xml:space="preserve">Lebensmittel und </w:t>
      </w:r>
      <w:r w:rsidR="00D8154C" w:rsidRPr="00810CEC">
        <w:rPr>
          <w:rStyle w:val="Fett"/>
          <w:rFonts w:ascii="Arial" w:hAnsi="Arial" w:cs="Arial"/>
          <w:b w:val="0"/>
          <w:bCs w:val="0"/>
          <w:sz w:val="22"/>
        </w:rPr>
        <w:t>Trinkwasser</w:t>
      </w:r>
      <w:r w:rsidRPr="00810CEC">
        <w:rPr>
          <w:rFonts w:cs="Arial"/>
        </w:rPr>
        <w:t>.</w:t>
      </w:r>
    </w:p>
    <w:p w14:paraId="15314A45" w14:textId="05064F53" w:rsidR="007105DF" w:rsidRPr="00810CEC" w:rsidRDefault="006C7A9C" w:rsidP="00CC768D">
      <w:pPr>
        <w:pStyle w:val="Listenabsatz"/>
        <w:numPr>
          <w:ilvl w:val="0"/>
          <w:numId w:val="23"/>
        </w:numPr>
        <w:spacing w:before="120" w:after="120" w:line="276" w:lineRule="auto"/>
        <w:ind w:left="227" w:hanging="227"/>
        <w:contextualSpacing w:val="0"/>
        <w:rPr>
          <w:rFonts w:cs="Arial"/>
        </w:rPr>
      </w:pPr>
      <w:r w:rsidRPr="00810CEC">
        <w:rPr>
          <w:rFonts w:cs="Arial"/>
          <w:b/>
        </w:rPr>
        <w:t>Tröpfcheninfektion:</w:t>
      </w:r>
      <w:r w:rsidRPr="00810CEC">
        <w:rPr>
          <w:rFonts w:cs="Arial"/>
        </w:rPr>
        <w:t xml:space="preserve"> </w:t>
      </w:r>
      <w:bookmarkStart w:id="9" w:name="_Hlk39080308"/>
      <w:r w:rsidR="00E05755" w:rsidRPr="00810CEC">
        <w:t xml:space="preserve">Die hauptsächliche Übertragung </w:t>
      </w:r>
      <w:r w:rsidR="00AB50C0" w:rsidRPr="00810CEC">
        <w:t xml:space="preserve">von Krankheitserregern </w:t>
      </w:r>
      <w:r w:rsidR="00E05755" w:rsidRPr="00810CEC">
        <w:t xml:space="preserve">erfolgt </w:t>
      </w:r>
      <w:r w:rsidR="007105DF" w:rsidRPr="00810CEC">
        <w:t>durch</w:t>
      </w:r>
      <w:r w:rsidR="00E05755" w:rsidRPr="00810CEC">
        <w:t xml:space="preserve"> Tröpfchen, die beim Sprechen, Husten und Niesen entstehen und bei gegenüberstehenden Personen über die Schleimhäute der Nase, des Mundes und gegebenenfalls der Augen aufgenommen werden</w:t>
      </w:r>
      <w:bookmarkEnd w:id="9"/>
      <w:r w:rsidR="009C183F" w:rsidRPr="00810CEC">
        <w:t xml:space="preserve"> können</w:t>
      </w:r>
      <w:r w:rsidR="00E05755" w:rsidRPr="00810CEC">
        <w:t xml:space="preserve">. </w:t>
      </w:r>
    </w:p>
    <w:p w14:paraId="0FBF9597" w14:textId="668D0D7E" w:rsidR="00AB50C0" w:rsidRPr="00810CEC" w:rsidRDefault="00997D11" w:rsidP="007105DF">
      <w:pPr>
        <w:pStyle w:val="Listenabsatz"/>
        <w:numPr>
          <w:ilvl w:val="0"/>
          <w:numId w:val="0"/>
        </w:numPr>
        <w:spacing w:before="120" w:after="120" w:line="276" w:lineRule="auto"/>
        <w:ind w:left="227"/>
        <w:contextualSpacing w:val="0"/>
        <w:rPr>
          <w:rFonts w:cs="Arial"/>
        </w:rPr>
      </w:pPr>
      <w:r w:rsidRPr="00810CEC">
        <w:rPr>
          <w:rFonts w:cs="Arial"/>
        </w:rPr>
        <w:t xml:space="preserve">Krankheitserreger, die </w:t>
      </w:r>
      <w:r w:rsidR="007105DF" w:rsidRPr="00810CEC">
        <w:rPr>
          <w:rFonts w:cs="Arial"/>
        </w:rPr>
        <w:t>durch</w:t>
      </w:r>
      <w:r w:rsidRPr="00810CEC">
        <w:rPr>
          <w:rFonts w:cs="Arial"/>
        </w:rPr>
        <w:t xml:space="preserve"> Tröpfcheninfektion übertragen werden, sind extrem ansteckend. Sie bewirken, dass viele Menschen an</w:t>
      </w:r>
      <w:r w:rsidR="007105DF" w:rsidRPr="00810CEC">
        <w:rPr>
          <w:rFonts w:cs="Arial"/>
        </w:rPr>
        <w:t>ge</w:t>
      </w:r>
      <w:r w:rsidRPr="00810CEC">
        <w:rPr>
          <w:rFonts w:cs="Arial"/>
        </w:rPr>
        <w:t>steck</w:t>
      </w:r>
      <w:r w:rsidR="007105DF" w:rsidRPr="00810CEC">
        <w:rPr>
          <w:rFonts w:cs="Arial"/>
        </w:rPr>
        <w:t>t werden</w:t>
      </w:r>
      <w:r w:rsidRPr="00810CEC">
        <w:rPr>
          <w:rFonts w:cs="Arial"/>
        </w:rPr>
        <w:t xml:space="preserve"> und haben den Nachteil, dass sie schwer einzudämmen sind, sobald sie genügend Menschen angesteckt </w:t>
      </w:r>
      <w:r w:rsidR="008725C2" w:rsidRPr="00810CEC">
        <w:rPr>
          <w:rFonts w:cs="Arial"/>
        </w:rPr>
        <w:t xml:space="preserve">  </w:t>
      </w:r>
      <w:r w:rsidRPr="00810CEC">
        <w:rPr>
          <w:rFonts w:cs="Arial"/>
        </w:rPr>
        <w:t>haben. Die dadurch entstehenden Krankheiten weiten sich dann sehr schnell zu Pandemien aus. Beispiele dafür sind die Atemwegserkrankung</w:t>
      </w:r>
      <w:r w:rsidR="00EB304A" w:rsidRPr="00810CEC">
        <w:rPr>
          <w:rFonts w:cs="Arial"/>
        </w:rPr>
        <w:t>en</w:t>
      </w:r>
      <w:r w:rsidRPr="00810CEC">
        <w:rPr>
          <w:rFonts w:cs="Arial"/>
        </w:rPr>
        <w:t xml:space="preserve"> Influenza </w:t>
      </w:r>
      <w:r w:rsidR="00DA7FC9" w:rsidRPr="00810CEC">
        <w:rPr>
          <w:rFonts w:cs="Arial"/>
        </w:rPr>
        <w:t xml:space="preserve">und </w:t>
      </w:r>
      <w:r w:rsidRPr="00810CEC">
        <w:rPr>
          <w:rFonts w:cs="Arial"/>
        </w:rPr>
        <w:t>COVID-19</w:t>
      </w:r>
      <w:r w:rsidRPr="00810CEC">
        <w:t>.</w:t>
      </w:r>
    </w:p>
    <w:p w14:paraId="34EA5FDF" w14:textId="56CC9382" w:rsidR="006C7A9C" w:rsidRPr="00810CEC" w:rsidRDefault="006C7A9C" w:rsidP="00CC768D">
      <w:pPr>
        <w:pStyle w:val="Listenabsatz"/>
        <w:numPr>
          <w:ilvl w:val="0"/>
          <w:numId w:val="23"/>
        </w:numPr>
        <w:spacing w:before="120" w:after="120" w:line="276" w:lineRule="auto"/>
        <w:ind w:left="227" w:hanging="227"/>
        <w:contextualSpacing w:val="0"/>
        <w:rPr>
          <w:rFonts w:cs="Arial"/>
        </w:rPr>
      </w:pPr>
      <w:r w:rsidRPr="00810CEC">
        <w:rPr>
          <w:rFonts w:cs="Arial"/>
          <w:b/>
        </w:rPr>
        <w:t>Kontakt</w:t>
      </w:r>
      <w:r w:rsidR="00AB50C0" w:rsidRPr="00810CEC">
        <w:rPr>
          <w:rFonts w:cs="Arial"/>
          <w:b/>
        </w:rPr>
        <w:t>infektionen</w:t>
      </w:r>
      <w:r w:rsidRPr="00810CEC">
        <w:rPr>
          <w:rFonts w:cs="Arial"/>
          <w:b/>
        </w:rPr>
        <w:t>:</w:t>
      </w:r>
      <w:r w:rsidRPr="00810CEC">
        <w:rPr>
          <w:rFonts w:cs="Arial"/>
        </w:rPr>
        <w:t xml:space="preserve"> </w:t>
      </w:r>
      <w:r w:rsidR="00EC2245" w:rsidRPr="00810CEC">
        <w:rPr>
          <w:rFonts w:eastAsia="Times New Roman" w:cs="Arial"/>
          <w:lang w:eastAsia="de-DE"/>
        </w:rPr>
        <w:t xml:space="preserve">Die Übertragung von Krankheitserregern erfolgt durch </w:t>
      </w:r>
      <w:r w:rsidR="009C183F" w:rsidRPr="00810CEC">
        <w:rPr>
          <w:rFonts w:eastAsia="Times New Roman" w:cs="Arial"/>
          <w:lang w:eastAsia="de-DE"/>
        </w:rPr>
        <w:t xml:space="preserve">den </w:t>
      </w:r>
      <w:r w:rsidR="00EC2245" w:rsidRPr="00810CEC">
        <w:rPr>
          <w:rFonts w:eastAsia="Times New Roman" w:cs="Arial"/>
          <w:lang w:eastAsia="de-DE"/>
        </w:rPr>
        <w:t xml:space="preserve">direkten Körperkontakt zwischen Personen oder durch die Berührung von infizierten Gegenständen. </w:t>
      </w:r>
    </w:p>
    <w:p w14:paraId="6ABE3931" w14:textId="6DFFC002" w:rsidR="00AB50C0" w:rsidRPr="00810CEC" w:rsidRDefault="00D8154C" w:rsidP="00CC768D">
      <w:pPr>
        <w:pStyle w:val="Listenabsatz"/>
        <w:numPr>
          <w:ilvl w:val="0"/>
          <w:numId w:val="23"/>
        </w:numPr>
        <w:spacing w:before="120" w:after="120" w:line="276" w:lineRule="auto"/>
        <w:ind w:left="227" w:hanging="227"/>
        <w:contextualSpacing w:val="0"/>
        <w:rPr>
          <w:rFonts w:cs="Arial"/>
        </w:rPr>
      </w:pPr>
      <w:r w:rsidRPr="00810CEC">
        <w:rPr>
          <w:rFonts w:cs="Arial"/>
          <w:b/>
        </w:rPr>
        <w:t xml:space="preserve">Infektion </w:t>
      </w:r>
      <w:r w:rsidR="00655DF3" w:rsidRPr="00810CEC">
        <w:rPr>
          <w:rFonts w:cs="Arial"/>
          <w:b/>
        </w:rPr>
        <w:t>durch</w:t>
      </w:r>
      <w:r w:rsidR="00AB50C0" w:rsidRPr="00810CEC">
        <w:rPr>
          <w:rFonts w:cs="Arial"/>
          <w:b/>
        </w:rPr>
        <w:t xml:space="preserve"> Körperflüssigkeiten:</w:t>
      </w:r>
      <w:r w:rsidR="00AB50C0" w:rsidRPr="00810CEC">
        <w:rPr>
          <w:rFonts w:cs="Arial"/>
        </w:rPr>
        <w:t xml:space="preserve"> </w:t>
      </w:r>
      <w:r w:rsidR="00D50802" w:rsidRPr="00810CEC">
        <w:rPr>
          <w:rFonts w:cs="Arial"/>
        </w:rPr>
        <w:t xml:space="preserve">Die Übertragung von Krankheitserregern erfolgt vor allem durch Speichel, Tränenflüssigkeit, Nasensekret oder auch Blut, und wird so </w:t>
      </w:r>
      <w:r w:rsidR="00AB50C0" w:rsidRPr="00810CEC">
        <w:rPr>
          <w:rFonts w:cs="Arial"/>
        </w:rPr>
        <w:t>von Mensch-zu-Mensch übertragen.</w:t>
      </w:r>
      <w:r w:rsidR="00AB50C0" w:rsidRPr="00810CEC">
        <w:rPr>
          <w:rStyle w:val="Fett"/>
          <w:rFonts w:ascii="Arial" w:hAnsi="Arial" w:cs="Arial"/>
          <w:b w:val="0"/>
          <w:bCs w:val="0"/>
          <w:sz w:val="22"/>
        </w:rPr>
        <w:t xml:space="preserve"> </w:t>
      </w:r>
    </w:p>
    <w:p w14:paraId="1E6CAB3B" w14:textId="1EEAA916" w:rsidR="006C7A9C" w:rsidRPr="00810CEC" w:rsidRDefault="00D8154C" w:rsidP="00CC768D">
      <w:pPr>
        <w:pStyle w:val="Listenabsatz"/>
        <w:numPr>
          <w:ilvl w:val="0"/>
          <w:numId w:val="23"/>
        </w:numPr>
        <w:spacing w:before="120" w:after="120" w:line="276" w:lineRule="auto"/>
        <w:ind w:left="227" w:hanging="227"/>
        <w:contextualSpacing w:val="0"/>
        <w:rPr>
          <w:rFonts w:cs="Arial"/>
        </w:rPr>
      </w:pPr>
      <w:r w:rsidRPr="00810CEC">
        <w:rPr>
          <w:rFonts w:cs="Arial"/>
          <w:b/>
        </w:rPr>
        <w:t xml:space="preserve">Infektion </w:t>
      </w:r>
      <w:r w:rsidR="00AB65C9" w:rsidRPr="00810CEC">
        <w:rPr>
          <w:rFonts w:cs="Arial"/>
          <w:b/>
        </w:rPr>
        <w:t>durch</w:t>
      </w:r>
      <w:r w:rsidRPr="00810CEC">
        <w:rPr>
          <w:rFonts w:cs="Arial"/>
          <w:b/>
        </w:rPr>
        <w:t xml:space="preserve"> Trinkwasser oder Lebensmittel</w:t>
      </w:r>
      <w:r w:rsidR="006C7A9C" w:rsidRPr="00810CEC">
        <w:rPr>
          <w:rFonts w:cs="Arial"/>
          <w:b/>
        </w:rPr>
        <w:t>:</w:t>
      </w:r>
      <w:r w:rsidR="006C7A9C" w:rsidRPr="00810CEC">
        <w:rPr>
          <w:rFonts w:cs="Arial"/>
        </w:rPr>
        <w:t xml:space="preserve"> </w:t>
      </w:r>
      <w:r w:rsidR="00D50802" w:rsidRPr="00810CEC">
        <w:rPr>
          <w:rFonts w:cs="Arial"/>
        </w:rPr>
        <w:t xml:space="preserve">Die Übertragung von </w:t>
      </w:r>
      <w:r w:rsidR="006C7A9C" w:rsidRPr="00810CEC">
        <w:rPr>
          <w:rFonts w:cs="Arial"/>
        </w:rPr>
        <w:t>Krankheitserreger</w:t>
      </w:r>
      <w:r w:rsidR="00D50802" w:rsidRPr="00810CEC">
        <w:rPr>
          <w:rFonts w:cs="Arial"/>
        </w:rPr>
        <w:t>n</w:t>
      </w:r>
      <w:r w:rsidR="006C7A9C" w:rsidRPr="00810CEC">
        <w:rPr>
          <w:rFonts w:cs="Arial"/>
        </w:rPr>
        <w:t xml:space="preserve"> </w:t>
      </w:r>
      <w:r w:rsidR="00D50802" w:rsidRPr="00810CEC">
        <w:rPr>
          <w:rFonts w:cs="Arial"/>
        </w:rPr>
        <w:t>erfolgt</w:t>
      </w:r>
      <w:r w:rsidR="006C7A9C" w:rsidRPr="00810CEC">
        <w:rPr>
          <w:rFonts w:cs="Arial"/>
        </w:rPr>
        <w:t xml:space="preserve"> durch </w:t>
      </w:r>
      <w:r w:rsidRPr="00810CEC">
        <w:rPr>
          <w:rFonts w:cs="Arial"/>
        </w:rPr>
        <w:t>die Ein</w:t>
      </w:r>
      <w:r w:rsidR="006C7A9C" w:rsidRPr="00810CEC">
        <w:rPr>
          <w:rFonts w:cs="Arial"/>
        </w:rPr>
        <w:t xml:space="preserve">nahme von infiziertem </w:t>
      </w:r>
      <w:r w:rsidRPr="00810CEC">
        <w:rPr>
          <w:rFonts w:cs="Arial"/>
        </w:rPr>
        <w:t xml:space="preserve">Trinkwasser </w:t>
      </w:r>
      <w:r w:rsidR="006C7A9C" w:rsidRPr="00810CEC">
        <w:rPr>
          <w:rFonts w:cs="Arial"/>
        </w:rPr>
        <w:t xml:space="preserve">oder </w:t>
      </w:r>
      <w:r w:rsidRPr="00810CEC">
        <w:rPr>
          <w:rFonts w:cs="Arial"/>
        </w:rPr>
        <w:t>infizierten Lebensmitteln</w:t>
      </w:r>
      <w:r w:rsidR="006C7A9C" w:rsidRPr="00810CEC">
        <w:rPr>
          <w:rFonts w:cs="Arial"/>
        </w:rPr>
        <w:t xml:space="preserve">. In diesem Fall nehmen die Krankheiten häufig vom Darm aus ihrem Ausgang. Auf diese Weise können Erreger, die nur Tiere befallen (zum Beispiel BSE), </w:t>
      </w:r>
      <w:r w:rsidRPr="00810CEC">
        <w:rPr>
          <w:rFonts w:cs="Arial"/>
        </w:rPr>
        <w:t xml:space="preserve">auch </w:t>
      </w:r>
      <w:r w:rsidR="006C7A9C" w:rsidRPr="00810CEC">
        <w:rPr>
          <w:rFonts w:cs="Arial"/>
        </w:rPr>
        <w:t>auf Menschen übertragen werden.</w:t>
      </w:r>
      <w:r w:rsidR="00AB50C0" w:rsidRPr="00810CEC">
        <w:rPr>
          <w:rFonts w:cs="Arial"/>
        </w:rPr>
        <w:t xml:space="preserve"> </w:t>
      </w:r>
    </w:p>
    <w:p w14:paraId="785E431E" w14:textId="77777777" w:rsidR="00671604" w:rsidRPr="00810CEC" w:rsidRDefault="00671604" w:rsidP="00671604">
      <w:pPr>
        <w:rPr>
          <w:rStyle w:val="Hervorhebung"/>
          <w:i w:val="0"/>
          <w:iCs w:val="0"/>
        </w:rPr>
      </w:pPr>
    </w:p>
    <w:p w14:paraId="5341D4FA" w14:textId="77777777" w:rsidR="00671604" w:rsidRPr="00810CEC" w:rsidRDefault="00671604" w:rsidP="00671604">
      <w:pPr>
        <w:rPr>
          <w:rStyle w:val="Hervorhebung"/>
          <w:i w:val="0"/>
          <w:iCs w:val="0"/>
        </w:rPr>
        <w:sectPr w:rsidR="00671604"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CB201F" w:rsidRPr="00810CEC" w14:paraId="70EB62F0" w14:textId="77777777" w:rsidTr="00F32F98">
        <w:tc>
          <w:tcPr>
            <w:tcW w:w="14176" w:type="dxa"/>
            <w:gridSpan w:val="4"/>
            <w:tcBorders>
              <w:top w:val="single" w:sz="2" w:space="0" w:color="auto"/>
              <w:left w:val="single" w:sz="2" w:space="0" w:color="auto"/>
              <w:bottom w:val="single" w:sz="2" w:space="0" w:color="auto"/>
              <w:right w:val="single" w:sz="2" w:space="0" w:color="auto"/>
            </w:tcBorders>
          </w:tcPr>
          <w:p w14:paraId="0F815D77" w14:textId="38391BDC" w:rsidR="00CB201F" w:rsidRPr="00810CEC" w:rsidRDefault="00CB201F" w:rsidP="00F32F98">
            <w:pPr>
              <w:jc w:val="center"/>
              <w:rPr>
                <w:b/>
                <w:bCs/>
                <w:sz w:val="24"/>
                <w:szCs w:val="24"/>
              </w:rPr>
            </w:pPr>
            <w:r w:rsidRPr="00810CEC">
              <w:rPr>
                <w:rStyle w:val="Fett"/>
                <w:szCs w:val="24"/>
              </w:rPr>
              <w:lastRenderedPageBreak/>
              <w:t xml:space="preserve">Ausbildungseinheit:  </w:t>
            </w:r>
            <w:r w:rsidRPr="00810CEC">
              <w:rPr>
                <w:b/>
                <w:bCs/>
                <w:sz w:val="24"/>
                <w:szCs w:val="24"/>
              </w:rPr>
              <w:t>4.</w:t>
            </w:r>
            <w:r w:rsidR="003C0050" w:rsidRPr="00810CEC">
              <w:rPr>
                <w:b/>
                <w:bCs/>
                <w:sz w:val="24"/>
                <w:szCs w:val="24"/>
              </w:rPr>
              <w:t>9</w:t>
            </w:r>
            <w:r w:rsidRPr="00810CEC">
              <w:rPr>
                <w:b/>
                <w:bCs/>
                <w:sz w:val="24"/>
                <w:szCs w:val="24"/>
              </w:rPr>
              <w:t xml:space="preserve"> Biologische Kampfmittel - Wirkung und Schutzmaßnahme</w:t>
            </w:r>
          </w:p>
        </w:tc>
      </w:tr>
      <w:tr w:rsidR="00CB201F" w:rsidRPr="00810CEC" w14:paraId="411DA20D" w14:textId="77777777" w:rsidTr="00F32F98">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13F80AF" w14:textId="77777777" w:rsidR="00CB201F" w:rsidRPr="00810CEC" w:rsidRDefault="00CB201F" w:rsidP="00F32F98">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C3877D7" w14:textId="77777777" w:rsidR="00CB201F" w:rsidRPr="00810CEC" w:rsidRDefault="00CB201F" w:rsidP="00F32F98">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D5A4AC6" w14:textId="77777777" w:rsidR="00CB201F" w:rsidRPr="00810CEC" w:rsidRDefault="00CB201F" w:rsidP="00F32F98">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BF35555" w14:textId="77777777" w:rsidR="00CB201F" w:rsidRPr="00810CEC" w:rsidRDefault="00CB201F" w:rsidP="00F32F98">
            <w:pPr>
              <w:jc w:val="center"/>
              <w:rPr>
                <w:rStyle w:val="Fett"/>
              </w:rPr>
            </w:pPr>
            <w:r w:rsidRPr="00810CEC">
              <w:rPr>
                <w:rStyle w:val="Fett"/>
              </w:rPr>
              <w:t>Organisation / Hinweise</w:t>
            </w:r>
          </w:p>
        </w:tc>
      </w:tr>
      <w:tr w:rsidR="00CB201F" w:rsidRPr="00810CEC" w14:paraId="2A50AB7E" w14:textId="77777777" w:rsidTr="003C0050">
        <w:tc>
          <w:tcPr>
            <w:tcW w:w="851" w:type="dxa"/>
            <w:tcBorders>
              <w:top w:val="single" w:sz="2" w:space="0" w:color="auto"/>
              <w:left w:val="single" w:sz="2" w:space="0" w:color="auto"/>
              <w:bottom w:val="nil"/>
              <w:right w:val="single" w:sz="2" w:space="0" w:color="auto"/>
            </w:tcBorders>
          </w:tcPr>
          <w:p w14:paraId="28DEB673" w14:textId="77777777" w:rsidR="00CB201F" w:rsidRPr="00810CEC" w:rsidRDefault="00CB201F" w:rsidP="00F32F98"/>
        </w:tc>
        <w:tc>
          <w:tcPr>
            <w:tcW w:w="4252" w:type="dxa"/>
            <w:tcBorders>
              <w:top w:val="single" w:sz="2" w:space="0" w:color="auto"/>
              <w:left w:val="single" w:sz="2" w:space="0" w:color="auto"/>
              <w:bottom w:val="nil"/>
              <w:right w:val="single" w:sz="2" w:space="0" w:color="auto"/>
            </w:tcBorders>
          </w:tcPr>
          <w:p w14:paraId="030A1892" w14:textId="77777777" w:rsidR="00CB201F" w:rsidRPr="00810CEC" w:rsidRDefault="00CB201F" w:rsidP="00F32F98">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355D54C2" w14:textId="77777777" w:rsidR="00CB201F" w:rsidRPr="00810CEC" w:rsidRDefault="00CB201F" w:rsidP="00F32F98">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8896766" w14:textId="77777777" w:rsidR="00CB201F" w:rsidRPr="00810CEC" w:rsidRDefault="00CB201F" w:rsidP="00F32F98">
            <w:pPr>
              <w:rPr>
                <w:rFonts w:cs="Arial"/>
              </w:rPr>
            </w:pPr>
          </w:p>
        </w:tc>
      </w:tr>
      <w:tr w:rsidR="00CB201F" w:rsidRPr="00810CEC" w14:paraId="7301CF5F" w14:textId="77777777" w:rsidTr="003C0050">
        <w:tc>
          <w:tcPr>
            <w:tcW w:w="851" w:type="dxa"/>
            <w:tcBorders>
              <w:top w:val="nil"/>
              <w:left w:val="single" w:sz="2" w:space="0" w:color="auto"/>
              <w:bottom w:val="single" w:sz="4" w:space="0" w:color="auto"/>
              <w:right w:val="single" w:sz="2" w:space="0" w:color="auto"/>
            </w:tcBorders>
          </w:tcPr>
          <w:p w14:paraId="73CFC8C7" w14:textId="55DAC737" w:rsidR="00CB201F" w:rsidRPr="00810CEC" w:rsidRDefault="00CB5087" w:rsidP="00F32F98">
            <w:pPr>
              <w:spacing w:line="276" w:lineRule="auto"/>
              <w:jc w:val="center"/>
            </w:pPr>
            <w:r w:rsidRPr="00810CEC">
              <w:t>5</w:t>
            </w:r>
            <w:r w:rsidR="00CB201F" w:rsidRPr="00810CEC">
              <w:t xml:space="preserve"> min</w:t>
            </w:r>
          </w:p>
        </w:tc>
        <w:tc>
          <w:tcPr>
            <w:tcW w:w="4252" w:type="dxa"/>
            <w:tcBorders>
              <w:top w:val="nil"/>
              <w:left w:val="single" w:sz="2" w:space="0" w:color="auto"/>
              <w:bottom w:val="single" w:sz="4" w:space="0" w:color="auto"/>
              <w:right w:val="single" w:sz="2" w:space="0" w:color="auto"/>
            </w:tcBorders>
          </w:tcPr>
          <w:p w14:paraId="0556697E" w14:textId="1B05FDDF" w:rsidR="00CB201F" w:rsidRPr="00810CEC" w:rsidRDefault="00CB201F" w:rsidP="00F32F98">
            <w:pPr>
              <w:pStyle w:val="Listenabsatz"/>
              <w:numPr>
                <w:ilvl w:val="0"/>
                <w:numId w:val="2"/>
              </w:numPr>
              <w:spacing w:before="120" w:after="120" w:line="276" w:lineRule="auto"/>
              <w:ind w:left="227" w:hanging="227"/>
              <w:contextualSpacing w:val="0"/>
            </w:pPr>
            <w:r w:rsidRPr="00810CEC">
              <w:rPr>
                <w:rFonts w:cs="Arial"/>
              </w:rPr>
              <w:t>die</w:t>
            </w:r>
            <w:r w:rsidR="003C0050" w:rsidRPr="00810CEC">
              <w:rPr>
                <w:rFonts w:cs="Arial"/>
              </w:rPr>
              <w:t xml:space="preserve"> auftretenden Wirkungen und </w:t>
            </w:r>
            <w:r w:rsidR="00CB5087" w:rsidRPr="00810CEC">
              <w:rPr>
                <w:rFonts w:cs="Arial"/>
              </w:rPr>
              <w:t xml:space="preserve">die </w:t>
            </w:r>
            <w:r w:rsidR="003C0050" w:rsidRPr="00810CEC">
              <w:rPr>
                <w:rFonts w:cs="Arial"/>
              </w:rPr>
              <w:t xml:space="preserve">notwendigen Schutzmaßnahmen </w:t>
            </w:r>
            <w:r w:rsidRPr="00810CEC">
              <w:rPr>
                <w:rFonts w:cs="Arial"/>
              </w:rPr>
              <w:t>mit eigenen Worten beschreiben können.</w:t>
            </w:r>
          </w:p>
        </w:tc>
        <w:tc>
          <w:tcPr>
            <w:tcW w:w="6096" w:type="dxa"/>
            <w:tcBorders>
              <w:top w:val="nil"/>
              <w:left w:val="single" w:sz="2" w:space="0" w:color="auto"/>
              <w:bottom w:val="single" w:sz="4" w:space="0" w:color="auto"/>
              <w:right w:val="single" w:sz="2" w:space="0" w:color="auto"/>
            </w:tcBorders>
          </w:tcPr>
          <w:p w14:paraId="5F19A92A" w14:textId="61AA3FDC" w:rsidR="00CB201F" w:rsidRPr="00810CEC" w:rsidRDefault="003C0050" w:rsidP="009B23FE">
            <w:pPr>
              <w:autoSpaceDE w:val="0"/>
              <w:autoSpaceDN w:val="0"/>
              <w:adjustRightInd w:val="0"/>
              <w:spacing w:line="276" w:lineRule="auto"/>
              <w:rPr>
                <w:rFonts w:asciiTheme="minorHAnsi" w:hAnsiTheme="minorHAnsi" w:cstheme="minorHAnsi"/>
                <w:b/>
                <w:bCs/>
              </w:rPr>
            </w:pPr>
            <w:r w:rsidRPr="00810CEC">
              <w:rPr>
                <w:rFonts w:asciiTheme="minorHAnsi" w:hAnsiTheme="minorHAnsi" w:cstheme="minorHAnsi"/>
                <w:b/>
                <w:bCs/>
              </w:rPr>
              <w:t>Wirkungen</w:t>
            </w:r>
          </w:p>
          <w:p w14:paraId="48F31DB6" w14:textId="77777777" w:rsidR="0065627A" w:rsidRPr="00810CEC" w:rsidRDefault="0065627A" w:rsidP="009B23FE">
            <w:pPr>
              <w:spacing w:line="276" w:lineRule="auto"/>
              <w:rPr>
                <w:rFonts w:cs="Arial"/>
              </w:rPr>
            </w:pPr>
            <w:r w:rsidRPr="00810CEC">
              <w:rPr>
                <w:rFonts w:cs="Arial"/>
              </w:rPr>
              <w:t xml:space="preserve">Die biologischen Kampfstoffe können je nach Art und Ausbringung unterschiedliche Auswirkungen auf die Vitalfunktionen von Lebewesen haben. </w:t>
            </w:r>
          </w:p>
          <w:p w14:paraId="46C2C6F2" w14:textId="39533A5F" w:rsidR="0065627A" w:rsidRPr="00810CEC" w:rsidRDefault="0065627A" w:rsidP="009B23FE">
            <w:pPr>
              <w:spacing w:line="276" w:lineRule="auto"/>
              <w:rPr>
                <w:rFonts w:cs="Arial"/>
              </w:rPr>
            </w:pPr>
            <w:r w:rsidRPr="00810CEC">
              <w:rPr>
                <w:rFonts w:cs="Arial"/>
              </w:rPr>
              <w:t>Sie können Infektionen und Allergien hervorrufen, vorübergehende oder dauernde Erkrankungen auslösen oder eine schädigende bis tödliche Wirkung auf Lebewesen haben.</w:t>
            </w:r>
          </w:p>
          <w:p w14:paraId="2AA4C4E4" w14:textId="77777777" w:rsidR="0065627A" w:rsidRPr="00810CEC" w:rsidRDefault="0065627A" w:rsidP="009B23FE">
            <w:pPr>
              <w:spacing w:before="240" w:line="276" w:lineRule="auto"/>
              <w:rPr>
                <w:rFonts w:cs="Arial"/>
                <w:b/>
                <w:bCs/>
              </w:rPr>
            </w:pPr>
            <w:r w:rsidRPr="00810CEC">
              <w:rPr>
                <w:rFonts w:cs="Arial"/>
                <w:b/>
                <w:bCs/>
              </w:rPr>
              <w:t>Schutzmaßnahmen</w:t>
            </w:r>
          </w:p>
          <w:p w14:paraId="7172A049" w14:textId="71E426DB" w:rsidR="009B23FE" w:rsidRPr="00810CEC" w:rsidRDefault="009B23FE" w:rsidP="009B23FE">
            <w:pPr>
              <w:spacing w:line="276" w:lineRule="auto"/>
              <w:rPr>
                <w:rFonts w:cs="Arial"/>
              </w:rPr>
            </w:pPr>
            <w:bookmarkStart w:id="10" w:name="_Hlk38827831"/>
            <w:r w:rsidRPr="00810CEC">
              <w:rPr>
                <w:rFonts w:cs="Arial"/>
              </w:rPr>
              <w:t xml:space="preserve">Nach dem Einsatz biologischer Kampfmittel </w:t>
            </w:r>
            <w:r w:rsidR="00AE364B" w:rsidRPr="00810CEC">
              <w:rPr>
                <w:rFonts w:cs="Arial"/>
              </w:rPr>
              <w:t>steht</w:t>
            </w:r>
            <w:r w:rsidRPr="00810CEC">
              <w:rPr>
                <w:rFonts w:cs="Arial"/>
              </w:rPr>
              <w:t xml:space="preserve"> der Schutz vor </w:t>
            </w:r>
            <w:r w:rsidR="00AE364B" w:rsidRPr="00810CEC">
              <w:rPr>
                <w:rFonts w:cs="Arial"/>
              </w:rPr>
              <w:t xml:space="preserve">weiteren </w:t>
            </w:r>
            <w:r w:rsidRPr="00810CEC">
              <w:rPr>
                <w:rFonts w:cs="Arial"/>
              </w:rPr>
              <w:t xml:space="preserve">Infektionen </w:t>
            </w:r>
            <w:r w:rsidR="00AE364B" w:rsidRPr="00810CEC">
              <w:rPr>
                <w:rFonts w:cs="Arial"/>
              </w:rPr>
              <w:t>im Vordergrund</w:t>
            </w:r>
            <w:r w:rsidRPr="00810CEC">
              <w:rPr>
                <w:rFonts w:cs="Arial"/>
              </w:rPr>
              <w:t xml:space="preserve">. </w:t>
            </w:r>
          </w:p>
          <w:bookmarkEnd w:id="10"/>
          <w:p w14:paraId="3A4CC644" w14:textId="77777777" w:rsidR="00CB201F" w:rsidRPr="00810CEC" w:rsidRDefault="009B23FE" w:rsidP="009B23FE">
            <w:pPr>
              <w:spacing w:line="276" w:lineRule="auto"/>
              <w:rPr>
                <w:rFonts w:asciiTheme="minorHAnsi" w:hAnsiTheme="minorHAnsi" w:cstheme="minorHAnsi"/>
              </w:rPr>
            </w:pPr>
            <w:r w:rsidRPr="00810CEC">
              <w:rPr>
                <w:rFonts w:cs="Arial"/>
              </w:rPr>
              <w:t>Einsatzkräfte dürfen den betroffenen Bereich beziehungsweise das betroffene Gebiet grundsätzlich nur mit geeigneter Schutzausrüstung betreten</w:t>
            </w:r>
            <w:r w:rsidR="00CB201F" w:rsidRPr="00810CEC">
              <w:rPr>
                <w:rFonts w:asciiTheme="minorHAnsi" w:hAnsiTheme="minorHAnsi" w:cstheme="minorHAnsi"/>
              </w:rPr>
              <w:t xml:space="preserve">. </w:t>
            </w:r>
          </w:p>
          <w:p w14:paraId="7E92BA0D" w14:textId="3BA1FA16" w:rsidR="009B23FE" w:rsidRPr="00810CEC" w:rsidRDefault="009B23FE" w:rsidP="009B23FE">
            <w:pPr>
              <w:spacing w:line="276" w:lineRule="auto"/>
              <w:rPr>
                <w:rFonts w:asciiTheme="minorHAnsi" w:hAnsiTheme="minorHAnsi" w:cstheme="minorHAnsi"/>
              </w:rPr>
            </w:pPr>
            <w:r w:rsidRPr="00810CEC">
              <w:rPr>
                <w:rFonts w:cs="Arial"/>
              </w:rPr>
              <w:t>Um die weitere Übertragung von Krankheitserregern zu verhindern, ist vor allem die Beachtung von grundsätzlichen Hygienemaßnahmen von besonderer Bedeutung.</w:t>
            </w:r>
          </w:p>
        </w:tc>
        <w:tc>
          <w:tcPr>
            <w:tcW w:w="2977" w:type="dxa"/>
            <w:tcBorders>
              <w:top w:val="nil"/>
              <w:left w:val="single" w:sz="2" w:space="0" w:color="auto"/>
              <w:bottom w:val="single" w:sz="4" w:space="0" w:color="auto"/>
              <w:right w:val="single" w:sz="2" w:space="0" w:color="auto"/>
            </w:tcBorders>
          </w:tcPr>
          <w:p w14:paraId="5DF870B1" w14:textId="00538043" w:rsidR="00CB201F" w:rsidRPr="00810CEC" w:rsidRDefault="00CB201F" w:rsidP="00F32F98">
            <w:pPr>
              <w:spacing w:line="276" w:lineRule="auto"/>
              <w:rPr>
                <w:rFonts w:cs="Arial"/>
                <w:b/>
              </w:rPr>
            </w:pPr>
            <w:r w:rsidRPr="00810CEC">
              <w:rPr>
                <w:rFonts w:cs="Arial"/>
                <w:b/>
              </w:rPr>
              <w:t xml:space="preserve">Folie </w:t>
            </w:r>
            <w:r w:rsidR="003C0050" w:rsidRPr="00810CEC">
              <w:rPr>
                <w:rFonts w:cs="Arial"/>
                <w:b/>
              </w:rPr>
              <w:t>10</w:t>
            </w:r>
          </w:p>
          <w:p w14:paraId="1F082CC4" w14:textId="77947E27" w:rsidR="00CB201F" w:rsidRPr="00810CEC" w:rsidRDefault="003C0050" w:rsidP="00F32F98">
            <w:pPr>
              <w:spacing w:line="276" w:lineRule="auto"/>
              <w:rPr>
                <w:rFonts w:cs="Arial"/>
              </w:rPr>
            </w:pPr>
            <w:r w:rsidRPr="00810CEC">
              <w:rPr>
                <w:rFonts w:cs="Arial"/>
                <w:noProof/>
              </w:rPr>
              <w:drawing>
                <wp:inline distT="0" distB="0" distL="0" distR="0" wp14:anchorId="16B8A2B8" wp14:editId="60262082">
                  <wp:extent cx="1708562" cy="1182565"/>
                  <wp:effectExtent l="19050" t="19050" r="25400" b="177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0708" cy="1184050"/>
                          </a:xfrm>
                          <a:prstGeom prst="rect">
                            <a:avLst/>
                          </a:prstGeom>
                          <a:ln w="3175">
                            <a:solidFill>
                              <a:schemeClr val="tx1"/>
                            </a:solidFill>
                          </a:ln>
                        </pic:spPr>
                      </pic:pic>
                    </a:graphicData>
                  </a:graphic>
                </wp:inline>
              </w:drawing>
            </w:r>
          </w:p>
          <w:p w14:paraId="17AA155A" w14:textId="77777777" w:rsidR="00CB201F" w:rsidRPr="00810CEC" w:rsidRDefault="00CB201F" w:rsidP="00F32F98">
            <w:pPr>
              <w:spacing w:after="360" w:line="276" w:lineRule="auto"/>
              <w:rPr>
                <w:rFonts w:cs="Arial"/>
              </w:rPr>
            </w:pPr>
            <w:r w:rsidRPr="00810CEC">
              <w:rPr>
                <w:rFonts w:cs="Arial"/>
              </w:rPr>
              <w:t>Lernunterlage Kapitel 3.2.2</w:t>
            </w:r>
          </w:p>
        </w:tc>
      </w:tr>
    </w:tbl>
    <w:p w14:paraId="332DA855" w14:textId="77777777" w:rsidR="00CB201F" w:rsidRPr="00810CEC" w:rsidRDefault="00CB201F" w:rsidP="00CB201F">
      <w:pPr>
        <w:pStyle w:val="Listenabsatz"/>
        <w:sectPr w:rsidR="00CB201F" w:rsidRPr="00810CEC" w:rsidSect="00DC00ED">
          <w:pgSz w:w="16838" w:h="11906" w:orient="landscape" w:code="9"/>
          <w:pgMar w:top="1418" w:right="1418" w:bottom="1134" w:left="1418" w:header="709" w:footer="709" w:gutter="0"/>
          <w:cols w:space="708"/>
          <w:docGrid w:linePitch="360"/>
        </w:sectPr>
      </w:pPr>
    </w:p>
    <w:p w14:paraId="799F992C" w14:textId="77777777" w:rsidR="00CB201F" w:rsidRPr="00810CEC" w:rsidRDefault="00CB201F" w:rsidP="00CB201F">
      <w:pPr>
        <w:spacing w:after="360"/>
        <w:rPr>
          <w:rStyle w:val="Fett"/>
          <w:szCs w:val="24"/>
        </w:rPr>
      </w:pPr>
      <w:r w:rsidRPr="00810CEC">
        <w:rPr>
          <w:rStyle w:val="Fett"/>
          <w:szCs w:val="24"/>
        </w:rPr>
        <w:lastRenderedPageBreak/>
        <w:t>Kommentar:</w:t>
      </w:r>
    </w:p>
    <w:p w14:paraId="025B0E79" w14:textId="77777777" w:rsidR="0065627A" w:rsidRPr="00810CEC" w:rsidRDefault="0065627A" w:rsidP="0065627A">
      <w:pPr>
        <w:rPr>
          <w:rFonts w:cs="Arial"/>
          <w:b/>
          <w:bCs/>
          <w:sz w:val="24"/>
          <w:szCs w:val="24"/>
        </w:rPr>
      </w:pPr>
      <w:r w:rsidRPr="00810CEC">
        <w:rPr>
          <w:rFonts w:cs="Arial"/>
          <w:b/>
          <w:bCs/>
          <w:sz w:val="24"/>
          <w:szCs w:val="24"/>
        </w:rPr>
        <w:t>Wirkungen</w:t>
      </w:r>
    </w:p>
    <w:p w14:paraId="76136BD0" w14:textId="5F363A18" w:rsidR="00FF5119" w:rsidRPr="00810CEC" w:rsidRDefault="0065627A" w:rsidP="00C43F5B">
      <w:pPr>
        <w:rPr>
          <w:rFonts w:cs="Arial"/>
        </w:rPr>
      </w:pPr>
      <w:r w:rsidRPr="00810CEC">
        <w:rPr>
          <w:rFonts w:cs="Arial"/>
        </w:rPr>
        <w:t xml:space="preserve">Die als biologischen Kampfstoffe verwendeten Krankheitserreger </w:t>
      </w:r>
      <w:r w:rsidR="00FF5119" w:rsidRPr="00810CEC">
        <w:rPr>
          <w:rFonts w:cs="Arial"/>
        </w:rPr>
        <w:t xml:space="preserve">wirken je nach Art und ausgebrachter Menge sehr unterschiedlich. Oftmals treten </w:t>
      </w:r>
      <w:r w:rsidR="00AE364B" w:rsidRPr="00810CEC">
        <w:rPr>
          <w:rFonts w:cs="Arial"/>
        </w:rPr>
        <w:t>dabei</w:t>
      </w:r>
      <w:r w:rsidR="00FF5119" w:rsidRPr="00810CEC">
        <w:rPr>
          <w:rFonts w:cs="Arial"/>
        </w:rPr>
        <w:t xml:space="preserve"> Krankheitsmerkmale auf, die nicht ohne weiteres </w:t>
      </w:r>
      <w:r w:rsidR="00AE364B" w:rsidRPr="00810CEC">
        <w:rPr>
          <w:rFonts w:cs="Arial"/>
        </w:rPr>
        <w:t>auf bestimmte Krankheitserreger zurückzuführen sind</w:t>
      </w:r>
      <w:r w:rsidR="00FF5119" w:rsidRPr="00810CEC">
        <w:rPr>
          <w:rFonts w:cs="Arial"/>
        </w:rPr>
        <w:t>, zum Beispiel Benommenheit, Übelkeit und Erbrechen, Durchfall, Husten, grippeähnliche Beschwerden</w:t>
      </w:r>
      <w:r w:rsidR="009107AE" w:rsidRPr="00810CEC">
        <w:rPr>
          <w:rFonts w:cs="Arial"/>
        </w:rPr>
        <w:t xml:space="preserve"> oder</w:t>
      </w:r>
      <w:r w:rsidR="00FF5119" w:rsidRPr="00810CEC">
        <w:rPr>
          <w:rFonts w:cs="Arial"/>
        </w:rPr>
        <w:t xml:space="preserve"> hohes Fieber,</w:t>
      </w:r>
      <w:r w:rsidR="00C43F5B" w:rsidRPr="00810CEC">
        <w:rPr>
          <w:rFonts w:cs="Arial"/>
        </w:rPr>
        <w:t xml:space="preserve"> </w:t>
      </w:r>
      <w:r w:rsidR="00FF5119" w:rsidRPr="00810CEC">
        <w:rPr>
          <w:rFonts w:cs="Arial"/>
        </w:rPr>
        <w:t xml:space="preserve">Kopf-, Muskel- </w:t>
      </w:r>
      <w:r w:rsidR="009107AE" w:rsidRPr="00810CEC">
        <w:rPr>
          <w:rFonts w:cs="Arial"/>
        </w:rPr>
        <w:t>oder</w:t>
      </w:r>
      <w:r w:rsidR="00FF5119" w:rsidRPr="00810CEC">
        <w:rPr>
          <w:rFonts w:cs="Arial"/>
        </w:rPr>
        <w:t xml:space="preserve"> Gelenkschmerzen, Drüsenschwellungen, </w:t>
      </w:r>
      <w:r w:rsidR="00FF5119" w:rsidRPr="00810CEC">
        <w:rPr>
          <w:rFonts w:eastAsia="RotisSansSerif" w:cs="Arial"/>
        </w:rPr>
        <w:t>Hautveränderungen</w:t>
      </w:r>
      <w:r w:rsidR="00C43F5B" w:rsidRPr="00810CEC">
        <w:rPr>
          <w:rFonts w:eastAsia="RotisSansSerif" w:cs="Arial"/>
        </w:rPr>
        <w:t xml:space="preserve">, </w:t>
      </w:r>
      <w:r w:rsidR="00FF5119" w:rsidRPr="00810CEC">
        <w:rPr>
          <w:rFonts w:eastAsia="RotisSansSerif" w:cs="Arial"/>
        </w:rPr>
        <w:t xml:space="preserve">Atembeschwerden </w:t>
      </w:r>
      <w:r w:rsidR="009107AE" w:rsidRPr="00810CEC">
        <w:rPr>
          <w:rFonts w:eastAsia="RotisSansSerif" w:cs="Arial"/>
        </w:rPr>
        <w:t>oder</w:t>
      </w:r>
      <w:r w:rsidR="00FF5119" w:rsidRPr="00810CEC">
        <w:rPr>
          <w:rFonts w:eastAsia="RotisSansSerif" w:cs="Arial"/>
        </w:rPr>
        <w:t xml:space="preserve"> Atemnot</w:t>
      </w:r>
      <w:r w:rsidR="00FF5119" w:rsidRPr="00810CEC">
        <w:rPr>
          <w:rFonts w:cs="Arial"/>
        </w:rPr>
        <w:t xml:space="preserve">. </w:t>
      </w:r>
    </w:p>
    <w:p w14:paraId="084434E5" w14:textId="758CB326" w:rsidR="00FF5119" w:rsidRPr="00810CEC" w:rsidRDefault="00FF5119" w:rsidP="00C43F5B">
      <w:pPr>
        <w:rPr>
          <w:rFonts w:cs="Arial"/>
        </w:rPr>
      </w:pPr>
      <w:r w:rsidRPr="00810CEC">
        <w:rPr>
          <w:rFonts w:cs="Arial"/>
        </w:rPr>
        <w:t xml:space="preserve">Hierbei ist zu beachten, dass zwischen </w:t>
      </w:r>
      <w:r w:rsidRPr="00810CEC">
        <w:rPr>
          <w:rFonts w:eastAsia="Times New Roman" w:cs="Arial"/>
          <w:lang w:eastAsia="de-DE"/>
        </w:rPr>
        <w:t xml:space="preserve">der Ansteckung mit einem Krankheitserreger (Infektion) beziehungsweise der Aufnahme in den Köper und dem Auftreten erster Krankheitsmerkmale längere Zeitabschnitte </w:t>
      </w:r>
      <w:r w:rsidRPr="00810CEC">
        <w:rPr>
          <w:rFonts w:cs="Arial"/>
        </w:rPr>
        <w:t xml:space="preserve">(Latenzzeit) </w:t>
      </w:r>
      <w:r w:rsidRPr="00810CEC">
        <w:rPr>
          <w:rFonts w:eastAsia="Times New Roman" w:cs="Arial"/>
          <w:lang w:eastAsia="de-DE"/>
        </w:rPr>
        <w:t xml:space="preserve">vergehen können. Diese </w:t>
      </w:r>
      <w:r w:rsidR="00AE364B" w:rsidRPr="00810CEC">
        <w:rPr>
          <w:rFonts w:eastAsia="Times New Roman" w:cs="Arial"/>
          <w:lang w:eastAsia="de-DE"/>
        </w:rPr>
        <w:t>betragen</w:t>
      </w:r>
      <w:r w:rsidRPr="00810CEC">
        <w:rPr>
          <w:rFonts w:eastAsia="Times New Roman" w:cs="Arial"/>
          <w:lang w:eastAsia="de-DE"/>
        </w:rPr>
        <w:t xml:space="preserve"> bei Bakterien oder Viren nur Stunden bis Monate, bei Toxinen jedoch nur Minuten bis wenige Stunden</w:t>
      </w:r>
      <w:r w:rsidR="00C02024" w:rsidRPr="00810CEC">
        <w:rPr>
          <w:rFonts w:eastAsia="Times New Roman" w:cs="Arial"/>
          <w:lang w:eastAsia="de-DE"/>
        </w:rPr>
        <w:t>.</w:t>
      </w:r>
    </w:p>
    <w:p w14:paraId="3E14ACDC" w14:textId="2108CAEE" w:rsidR="00CB201F" w:rsidRPr="00810CEC" w:rsidRDefault="009107AE" w:rsidP="009107AE">
      <w:pPr>
        <w:spacing w:before="360"/>
        <w:rPr>
          <w:rFonts w:cs="Arial"/>
          <w:b/>
          <w:bCs/>
          <w:sz w:val="24"/>
          <w:szCs w:val="24"/>
        </w:rPr>
      </w:pPr>
      <w:r w:rsidRPr="00810CEC">
        <w:rPr>
          <w:rFonts w:cs="Arial"/>
          <w:b/>
          <w:bCs/>
          <w:sz w:val="24"/>
          <w:szCs w:val="24"/>
        </w:rPr>
        <w:t>Schutzmaßnahmen</w:t>
      </w:r>
    </w:p>
    <w:p w14:paraId="5E8A2E0D" w14:textId="7F3D07BC" w:rsidR="00C43F5B" w:rsidRPr="00810CEC" w:rsidRDefault="00CE5484" w:rsidP="00423A4B">
      <w:pPr>
        <w:spacing w:after="240"/>
        <w:ind w:right="-28"/>
        <w:rPr>
          <w:rFonts w:cs="Arial"/>
        </w:rPr>
      </w:pPr>
      <w:r w:rsidRPr="00810CEC">
        <w:rPr>
          <w:rFonts w:cs="Arial"/>
        </w:rPr>
        <w:t xml:space="preserve">Einsatzkräfte dürfen nach einem Einsatz von biologischen Kampmitteln den betroffenen Bereich beziehungsweise das betroffene Gebiet grundsätzlich nur mit geeigneten Atemschutzgeräten (Pressluftatmer, Filtergeräte, …) und speziellen Schutzkleidungen (CBRN-Schutzausrüstungen, Infektionsschutzanzüge, …) betreten.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C43F5B" w:rsidRPr="00810CEC" w14:paraId="2F27F058" w14:textId="77777777" w:rsidTr="00BA4B59">
        <w:tc>
          <w:tcPr>
            <w:tcW w:w="6663" w:type="dxa"/>
          </w:tcPr>
          <w:p w14:paraId="76158D59" w14:textId="77777777" w:rsidR="00C43F5B" w:rsidRPr="00810CEC" w:rsidRDefault="00C43F5B" w:rsidP="00D1750E">
            <w:pPr>
              <w:spacing w:line="276" w:lineRule="auto"/>
              <w:rPr>
                <w:rStyle w:val="Hervorhebung"/>
                <w:b/>
                <w:bCs/>
              </w:rPr>
            </w:pPr>
            <w:r w:rsidRPr="00810CEC">
              <w:rPr>
                <w:rStyle w:val="Hervorhebung"/>
                <w:b/>
                <w:bCs/>
              </w:rPr>
              <w:t>Zusatzinformation</w:t>
            </w:r>
          </w:p>
          <w:p w14:paraId="33DC8D5D" w14:textId="7EC1E332" w:rsidR="00C43F5B" w:rsidRPr="00810CEC" w:rsidRDefault="007123A0" w:rsidP="00D1750E">
            <w:pPr>
              <w:spacing w:line="276" w:lineRule="auto"/>
              <w:rPr>
                <w:rStyle w:val="Hervorhebung"/>
                <w:rFonts w:cs="Arial"/>
              </w:rPr>
            </w:pPr>
            <w:r w:rsidRPr="00810CEC">
              <w:rPr>
                <w:rFonts w:cs="Arial"/>
                <w:i/>
                <w:iCs/>
              </w:rPr>
              <w:t>Die Art und der Umfang der für Einsätze im Zusammenhang mit atomaren Kampfmitteln notwendigen Schutzausrüstung wird im Kapitel 4 der Lernunterlage genauer beschrieben</w:t>
            </w:r>
            <w:r w:rsidR="00C43F5B" w:rsidRPr="00810CEC">
              <w:rPr>
                <w:rFonts w:cs="Arial"/>
                <w:i/>
                <w:iCs/>
              </w:rPr>
              <w:t>.</w:t>
            </w:r>
          </w:p>
        </w:tc>
      </w:tr>
    </w:tbl>
    <w:p w14:paraId="04A7EE13" w14:textId="00086F07" w:rsidR="00CE5484" w:rsidRPr="00810CEC" w:rsidRDefault="00CE5484" w:rsidP="00FF5119">
      <w:pPr>
        <w:rPr>
          <w:rFonts w:cs="Arial"/>
        </w:rPr>
      </w:pPr>
      <w:r w:rsidRPr="00810CEC">
        <w:rPr>
          <w:rFonts w:cs="Arial"/>
        </w:rPr>
        <w:t xml:space="preserve">Betroffene Personen sind schnellstmöglich aus dem Gefahrenbereich zu bringen. Dabei sollte der ungeschützte Kontakt </w:t>
      </w:r>
      <w:r w:rsidR="002726EA" w:rsidRPr="00810CEC">
        <w:rPr>
          <w:rFonts w:cs="Arial"/>
        </w:rPr>
        <w:t>mit</w:t>
      </w:r>
      <w:r w:rsidRPr="00810CEC">
        <w:rPr>
          <w:rFonts w:cs="Arial"/>
        </w:rPr>
        <w:t xml:space="preserve"> erkrankten oder möglicherweise erkrankten Personen und </w:t>
      </w:r>
      <w:r w:rsidR="002726EA" w:rsidRPr="00810CEC">
        <w:rPr>
          <w:rFonts w:cs="Arial"/>
        </w:rPr>
        <w:t>mit</w:t>
      </w:r>
      <w:r w:rsidRPr="00810CEC">
        <w:rPr>
          <w:rFonts w:cs="Arial"/>
        </w:rPr>
        <w:t xml:space="preserve"> verdächtigen Materialien oder Gegenständen vermieden werden. </w:t>
      </w:r>
    </w:p>
    <w:p w14:paraId="0AAB9932" w14:textId="77777777" w:rsidR="00CE5484" w:rsidRPr="00810CEC" w:rsidRDefault="00CE5484" w:rsidP="00CE5484">
      <w:pPr>
        <w:spacing w:before="360"/>
        <w:rPr>
          <w:rFonts w:cs="Arial"/>
        </w:rPr>
      </w:pPr>
      <w:r w:rsidRPr="00810CEC">
        <w:rPr>
          <w:rFonts w:cs="Arial"/>
        </w:rPr>
        <w:t xml:space="preserve">Um die weitere Übertragung von Krankheitserregern zu verhindern, ist die Beachtung von grundsätzlichen Hygienemaßnahmen von besonderer Bedeutung. Hierzu gehören vor allem die Handhygiene und der technische Infektionsschutz. </w:t>
      </w:r>
    </w:p>
    <w:p w14:paraId="58E60F2F" w14:textId="083B4701" w:rsidR="00CE5484" w:rsidRPr="00810CEC" w:rsidRDefault="00CE5484" w:rsidP="00FF5119">
      <w:pPr>
        <w:rPr>
          <w:rFonts w:cs="Arial"/>
        </w:rPr>
      </w:pPr>
      <w:r w:rsidRPr="00810CEC">
        <w:rPr>
          <w:rFonts w:cs="Arial"/>
        </w:rPr>
        <w:t xml:space="preserve">Bei der Handhygiene geht es zum Beispiel darum, </w:t>
      </w:r>
      <w:r w:rsidR="00AE364B" w:rsidRPr="00810CEC">
        <w:rPr>
          <w:rFonts w:cs="Arial"/>
        </w:rPr>
        <w:t xml:space="preserve">sich </w:t>
      </w:r>
      <w:r w:rsidRPr="00810CEC">
        <w:rPr>
          <w:rFonts w:cs="Arial"/>
        </w:rPr>
        <w:t>durch sehr gründliches Händewaschen</w:t>
      </w:r>
      <w:r w:rsidR="00AE364B" w:rsidRPr="00810CEC">
        <w:rPr>
          <w:rFonts w:cs="Arial"/>
        </w:rPr>
        <w:t xml:space="preserve"> und -desinfizieren</w:t>
      </w:r>
      <w:r w:rsidRPr="00810CEC">
        <w:rPr>
          <w:rFonts w:cs="Arial"/>
        </w:rPr>
        <w:t xml:space="preserve"> selbst zu schützen und die Übertragung von Krankheitserregern auf andere Personen zu verhindern. </w:t>
      </w:r>
      <w:r w:rsidR="000A7C57" w:rsidRPr="00810CEC">
        <w:rPr>
          <w:rFonts w:cs="Arial"/>
        </w:rPr>
        <w:t xml:space="preserve">Zum </w:t>
      </w:r>
      <w:r w:rsidRPr="00810CEC">
        <w:rPr>
          <w:rFonts w:cs="Arial"/>
        </w:rPr>
        <w:t>technische</w:t>
      </w:r>
      <w:r w:rsidR="000A7C57" w:rsidRPr="00810CEC">
        <w:rPr>
          <w:rFonts w:cs="Arial"/>
        </w:rPr>
        <w:t>n</w:t>
      </w:r>
      <w:r w:rsidRPr="00810CEC">
        <w:rPr>
          <w:rFonts w:cs="Arial"/>
        </w:rPr>
        <w:t xml:space="preserve"> Infektionsschutz </w:t>
      </w:r>
      <w:r w:rsidR="000A7C57" w:rsidRPr="00810CEC">
        <w:rPr>
          <w:rFonts w:cs="Arial"/>
        </w:rPr>
        <w:t xml:space="preserve">zählen </w:t>
      </w:r>
      <w:r w:rsidR="00AE364B" w:rsidRPr="00810CEC">
        <w:rPr>
          <w:rFonts w:asciiTheme="minorHAnsi" w:hAnsiTheme="minorHAnsi" w:cstheme="minorHAnsi"/>
        </w:rPr>
        <w:t>die erforderlichen Schutzausrüstungen, zum Beispiel Infektionsschutzhandschuhe (medizinische Handschuhe für den einmaligen Gebrauch), Einmal-Schutzanzüge, Atemschutzgeräte oder flüssigkeitsdichte Infektionsschutzkleidungen</w:t>
      </w:r>
      <w:r w:rsidRPr="00810CEC">
        <w:rPr>
          <w:rFonts w:cs="Arial"/>
        </w:rPr>
        <w:t>.</w:t>
      </w:r>
    </w:p>
    <w:p w14:paraId="695DD451" w14:textId="081B83A6" w:rsidR="009107AE" w:rsidRPr="00810CEC" w:rsidRDefault="00CE5484" w:rsidP="007E3980">
      <w:pPr>
        <w:spacing w:before="360" w:after="240"/>
        <w:rPr>
          <w:rFonts w:cs="Arial"/>
        </w:rPr>
      </w:pPr>
      <w:r w:rsidRPr="00810CEC">
        <w:rPr>
          <w:rFonts w:cs="Arial"/>
        </w:rPr>
        <w:t>Nach dem Einsatz müssen sich die Einsatzkräfte (und betroffenen Personen) gründlich reinigen und sind bei Bedarf zu dekontaminieren beziehungsweise zu desinfizieren.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754"/>
      </w:tblGrid>
      <w:tr w:rsidR="00EB304A" w:rsidRPr="00810CEC" w14:paraId="2EB69747" w14:textId="77777777" w:rsidTr="00BA4B59">
        <w:tc>
          <w:tcPr>
            <w:tcW w:w="6754" w:type="dxa"/>
          </w:tcPr>
          <w:p w14:paraId="18E4584E" w14:textId="77777777" w:rsidR="00EB304A" w:rsidRPr="00810CEC" w:rsidRDefault="00EB304A" w:rsidP="00D1750E">
            <w:pPr>
              <w:spacing w:line="276" w:lineRule="auto"/>
              <w:rPr>
                <w:rStyle w:val="Hervorhebung"/>
                <w:b/>
                <w:bCs/>
              </w:rPr>
            </w:pPr>
            <w:r w:rsidRPr="00810CEC">
              <w:rPr>
                <w:rStyle w:val="Hervorhebung"/>
                <w:b/>
                <w:bCs/>
              </w:rPr>
              <w:t>Zusatzinformation</w:t>
            </w:r>
          </w:p>
          <w:p w14:paraId="592655CE" w14:textId="18BD061B" w:rsidR="00EB304A" w:rsidRPr="00810CEC" w:rsidRDefault="00EB304A" w:rsidP="00D1750E">
            <w:pPr>
              <w:spacing w:line="276" w:lineRule="auto"/>
              <w:rPr>
                <w:rStyle w:val="Hervorhebung"/>
                <w:rFonts w:cs="Arial"/>
              </w:rPr>
            </w:pPr>
            <w:r w:rsidRPr="00810CEC">
              <w:rPr>
                <w:rFonts w:cs="Arial"/>
                <w:i/>
                <w:iCs/>
              </w:rPr>
              <w:t xml:space="preserve">Welche weitreichenden </w:t>
            </w:r>
            <w:r w:rsidR="009B23FE" w:rsidRPr="00810CEC">
              <w:rPr>
                <w:rFonts w:cs="Arial"/>
                <w:i/>
                <w:iCs/>
              </w:rPr>
              <w:t xml:space="preserve">gesundheitlichen und auch wirtschaftlichen </w:t>
            </w:r>
            <w:r w:rsidRPr="00810CEC">
              <w:rPr>
                <w:rFonts w:cs="Arial"/>
                <w:i/>
                <w:iCs/>
              </w:rPr>
              <w:t>Auswirkungen der Einsatz von biologischen Kampfmittel</w:t>
            </w:r>
            <w:r w:rsidR="009B23FE" w:rsidRPr="00810CEC">
              <w:rPr>
                <w:rFonts w:cs="Arial"/>
                <w:i/>
                <w:iCs/>
              </w:rPr>
              <w:t>n</w:t>
            </w:r>
            <w:r w:rsidRPr="00810CEC">
              <w:rPr>
                <w:rFonts w:cs="Arial"/>
                <w:i/>
                <w:iCs/>
              </w:rPr>
              <w:t xml:space="preserve"> </w:t>
            </w:r>
            <w:r w:rsidR="009B23FE" w:rsidRPr="00810CEC">
              <w:rPr>
                <w:rFonts w:cs="Arial"/>
                <w:i/>
                <w:iCs/>
              </w:rPr>
              <w:t xml:space="preserve">haben kann und welche umfassenden Schutzmaßnahmen daraufhin notwendig werden, </w:t>
            </w:r>
            <w:r w:rsidRPr="00810CEC">
              <w:rPr>
                <w:rFonts w:cs="Arial"/>
                <w:i/>
                <w:iCs/>
              </w:rPr>
              <w:t xml:space="preserve">lässt sich anhand der </w:t>
            </w:r>
            <w:r w:rsidR="009B23FE" w:rsidRPr="00810CEC">
              <w:rPr>
                <w:rFonts w:cs="Arial"/>
                <w:i/>
                <w:iCs/>
              </w:rPr>
              <w:t xml:space="preserve">Erkenntnisse und </w:t>
            </w:r>
            <w:r w:rsidRPr="00810CEC">
              <w:rPr>
                <w:rFonts w:cs="Arial"/>
                <w:i/>
                <w:iCs/>
              </w:rPr>
              <w:t>Erfahrung im Zusammenhang mit der „</w:t>
            </w:r>
            <w:r w:rsidRPr="00810CEC">
              <w:rPr>
                <w:i/>
                <w:iCs/>
              </w:rPr>
              <w:t>COVID-19-Pandemie</w:t>
            </w:r>
            <w:r w:rsidRPr="00810CEC">
              <w:rPr>
                <w:rFonts w:cs="Arial"/>
                <w:i/>
                <w:iCs/>
              </w:rPr>
              <w:t>“ verdeutlichen.</w:t>
            </w:r>
          </w:p>
        </w:tc>
      </w:tr>
    </w:tbl>
    <w:p w14:paraId="3A385481" w14:textId="77777777" w:rsidR="00CB201F" w:rsidRPr="00810CEC" w:rsidRDefault="00CB201F" w:rsidP="00CB201F">
      <w:pPr>
        <w:rPr>
          <w:rStyle w:val="Hervorhebung"/>
          <w:i w:val="0"/>
          <w:iCs w:val="0"/>
        </w:rPr>
      </w:pPr>
    </w:p>
    <w:p w14:paraId="1E0EB7E0" w14:textId="77777777" w:rsidR="00CB201F" w:rsidRPr="00810CEC" w:rsidRDefault="00CB201F" w:rsidP="00CB201F">
      <w:pPr>
        <w:rPr>
          <w:rStyle w:val="Hervorhebung"/>
          <w:i w:val="0"/>
          <w:iCs w:val="0"/>
        </w:rPr>
        <w:sectPr w:rsidR="00CB201F"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671604" w:rsidRPr="00810CEC" w14:paraId="18DCA4EE" w14:textId="77777777" w:rsidTr="00D12964">
        <w:tc>
          <w:tcPr>
            <w:tcW w:w="14176" w:type="dxa"/>
            <w:gridSpan w:val="4"/>
            <w:tcBorders>
              <w:top w:val="single" w:sz="2" w:space="0" w:color="auto"/>
              <w:left w:val="single" w:sz="2" w:space="0" w:color="auto"/>
              <w:bottom w:val="single" w:sz="2" w:space="0" w:color="auto"/>
              <w:right w:val="single" w:sz="2" w:space="0" w:color="auto"/>
            </w:tcBorders>
          </w:tcPr>
          <w:p w14:paraId="1F94570F" w14:textId="4B3D23F5" w:rsidR="00671604" w:rsidRPr="00810CEC" w:rsidRDefault="00671604" w:rsidP="00D12964">
            <w:pPr>
              <w:jc w:val="center"/>
              <w:rPr>
                <w:b/>
                <w:bCs/>
                <w:sz w:val="24"/>
                <w:szCs w:val="24"/>
              </w:rPr>
            </w:pPr>
            <w:r w:rsidRPr="00810CEC">
              <w:rPr>
                <w:rStyle w:val="Fett"/>
                <w:szCs w:val="24"/>
              </w:rPr>
              <w:lastRenderedPageBreak/>
              <w:t xml:space="preserve">Ausbildungseinheit:  </w:t>
            </w:r>
            <w:r w:rsidRPr="00810CEC">
              <w:rPr>
                <w:b/>
                <w:bCs/>
                <w:sz w:val="24"/>
                <w:szCs w:val="24"/>
              </w:rPr>
              <w:t>4.</w:t>
            </w:r>
            <w:r w:rsidR="003C0050" w:rsidRPr="00810CEC">
              <w:rPr>
                <w:b/>
                <w:bCs/>
                <w:sz w:val="24"/>
                <w:szCs w:val="24"/>
              </w:rPr>
              <w:t>1</w:t>
            </w:r>
            <w:r w:rsidR="00691C02" w:rsidRPr="00810CEC">
              <w:rPr>
                <w:b/>
                <w:bCs/>
                <w:sz w:val="24"/>
                <w:szCs w:val="24"/>
              </w:rPr>
              <w:t>0</w:t>
            </w:r>
            <w:r w:rsidRPr="00810CEC">
              <w:rPr>
                <w:b/>
                <w:bCs/>
                <w:sz w:val="24"/>
                <w:szCs w:val="24"/>
              </w:rPr>
              <w:t xml:space="preserve"> Chemische Kampfmittel</w:t>
            </w:r>
            <w:r w:rsidR="00242FB1" w:rsidRPr="00810CEC">
              <w:rPr>
                <w:b/>
                <w:bCs/>
                <w:sz w:val="24"/>
                <w:szCs w:val="24"/>
              </w:rPr>
              <w:t xml:space="preserve"> - Unterteilung</w:t>
            </w:r>
          </w:p>
        </w:tc>
      </w:tr>
      <w:tr w:rsidR="00522968" w:rsidRPr="00810CEC" w14:paraId="39ED9CEC"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1D7813"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943190"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3E5826"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C886F1" w14:textId="77777777" w:rsidR="00EF1F91" w:rsidRPr="00810CEC" w:rsidRDefault="00EF1F91" w:rsidP="00E8044D">
            <w:pPr>
              <w:jc w:val="center"/>
              <w:rPr>
                <w:rStyle w:val="Fett"/>
              </w:rPr>
            </w:pPr>
            <w:r w:rsidRPr="00810CEC">
              <w:rPr>
                <w:rStyle w:val="Fett"/>
              </w:rPr>
              <w:t>Organisation / Hinweise</w:t>
            </w:r>
          </w:p>
        </w:tc>
      </w:tr>
      <w:tr w:rsidR="00522968" w:rsidRPr="00810CEC" w14:paraId="5CAADA06" w14:textId="77777777" w:rsidTr="00B910B2">
        <w:tc>
          <w:tcPr>
            <w:tcW w:w="851" w:type="dxa"/>
            <w:tcBorders>
              <w:top w:val="single" w:sz="2" w:space="0" w:color="auto"/>
              <w:left w:val="single" w:sz="2" w:space="0" w:color="auto"/>
              <w:bottom w:val="nil"/>
              <w:right w:val="single" w:sz="2" w:space="0" w:color="auto"/>
            </w:tcBorders>
          </w:tcPr>
          <w:p w14:paraId="6BA9ED9D" w14:textId="77777777" w:rsidR="007A2EF3" w:rsidRPr="00810CEC" w:rsidRDefault="007A2EF3" w:rsidP="00E8044D"/>
        </w:tc>
        <w:tc>
          <w:tcPr>
            <w:tcW w:w="4252" w:type="dxa"/>
            <w:tcBorders>
              <w:top w:val="single" w:sz="2" w:space="0" w:color="auto"/>
              <w:left w:val="single" w:sz="2" w:space="0" w:color="auto"/>
              <w:bottom w:val="nil"/>
              <w:right w:val="single" w:sz="2" w:space="0" w:color="auto"/>
            </w:tcBorders>
          </w:tcPr>
          <w:p w14:paraId="710D7EBE" w14:textId="61E7F255" w:rsidR="007A2EF3"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2DC42FA4" w14:textId="77777777" w:rsidR="007A2EF3" w:rsidRPr="00810CEC" w:rsidRDefault="007A2EF3"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A6480B7" w14:textId="77777777" w:rsidR="007A2EF3" w:rsidRPr="00810CEC" w:rsidRDefault="007A2EF3" w:rsidP="00E8044D">
            <w:pPr>
              <w:rPr>
                <w:rFonts w:cs="Arial"/>
              </w:rPr>
            </w:pPr>
          </w:p>
        </w:tc>
      </w:tr>
      <w:tr w:rsidR="00B910B2" w:rsidRPr="00810CEC" w14:paraId="32633BF4" w14:textId="77777777" w:rsidTr="00B910B2">
        <w:tc>
          <w:tcPr>
            <w:tcW w:w="851" w:type="dxa"/>
            <w:tcBorders>
              <w:top w:val="nil"/>
              <w:left w:val="single" w:sz="2" w:space="0" w:color="auto"/>
              <w:bottom w:val="single" w:sz="4" w:space="0" w:color="auto"/>
              <w:right w:val="single" w:sz="2" w:space="0" w:color="auto"/>
            </w:tcBorders>
          </w:tcPr>
          <w:p w14:paraId="217B0773" w14:textId="2809EAF6" w:rsidR="00B910B2" w:rsidRPr="00810CEC" w:rsidRDefault="00977713" w:rsidP="00B910B2">
            <w:pPr>
              <w:spacing w:line="276" w:lineRule="auto"/>
              <w:jc w:val="center"/>
            </w:pPr>
            <w:r w:rsidRPr="00810CEC">
              <w:t>3</w:t>
            </w:r>
            <w:r w:rsidR="00B910B2" w:rsidRPr="00810CEC">
              <w:t xml:space="preserve"> min</w:t>
            </w:r>
          </w:p>
        </w:tc>
        <w:tc>
          <w:tcPr>
            <w:tcW w:w="4252" w:type="dxa"/>
            <w:tcBorders>
              <w:top w:val="nil"/>
              <w:left w:val="single" w:sz="2" w:space="0" w:color="auto"/>
              <w:bottom w:val="single" w:sz="4" w:space="0" w:color="auto"/>
              <w:right w:val="single" w:sz="2" w:space="0" w:color="auto"/>
            </w:tcBorders>
          </w:tcPr>
          <w:p w14:paraId="07D99681" w14:textId="48E27CF8" w:rsidR="00B910B2" w:rsidRPr="00810CEC" w:rsidRDefault="00B910B2" w:rsidP="00B910B2">
            <w:pPr>
              <w:pStyle w:val="Listenabsatz"/>
              <w:numPr>
                <w:ilvl w:val="0"/>
                <w:numId w:val="2"/>
              </w:numPr>
              <w:spacing w:before="120" w:after="120" w:line="276" w:lineRule="auto"/>
              <w:ind w:left="227" w:hanging="227"/>
              <w:contextualSpacing w:val="0"/>
            </w:pPr>
            <w:r w:rsidRPr="00810CEC">
              <w:rPr>
                <w:rFonts w:cs="Arial"/>
              </w:rPr>
              <w:t xml:space="preserve">die Unterteilung der </w:t>
            </w:r>
            <w:r w:rsidR="00D74A24" w:rsidRPr="00810CEC">
              <w:rPr>
                <w:rFonts w:cs="Arial"/>
              </w:rPr>
              <w:t xml:space="preserve">in </w:t>
            </w:r>
            <w:r w:rsidRPr="00810CEC">
              <w:rPr>
                <w:rFonts w:cs="Arial"/>
              </w:rPr>
              <w:t>chemischen Kampfmittel</w:t>
            </w:r>
            <w:r w:rsidR="00D74A24" w:rsidRPr="00810CEC">
              <w:rPr>
                <w:rFonts w:cs="Arial"/>
              </w:rPr>
              <w:t xml:space="preserve">n enthaltenen Stoffe </w:t>
            </w:r>
            <w:r w:rsidRPr="00810CEC">
              <w:rPr>
                <w:rFonts w:cs="Arial"/>
              </w:rPr>
              <w:t>mit eigenen Worten beschreiben können.</w:t>
            </w:r>
          </w:p>
        </w:tc>
        <w:tc>
          <w:tcPr>
            <w:tcW w:w="6096" w:type="dxa"/>
            <w:tcBorders>
              <w:top w:val="nil"/>
              <w:left w:val="single" w:sz="2" w:space="0" w:color="auto"/>
              <w:bottom w:val="single" w:sz="4" w:space="0" w:color="auto"/>
              <w:right w:val="single" w:sz="2" w:space="0" w:color="auto"/>
            </w:tcBorders>
          </w:tcPr>
          <w:p w14:paraId="486E3FD7" w14:textId="0FC2AC31" w:rsidR="00B910B2" w:rsidRPr="00810CEC" w:rsidRDefault="0051098E" w:rsidP="0006213D">
            <w:pPr>
              <w:autoSpaceDE w:val="0"/>
              <w:autoSpaceDN w:val="0"/>
              <w:adjustRightInd w:val="0"/>
              <w:spacing w:after="240" w:line="276" w:lineRule="auto"/>
              <w:rPr>
                <w:rFonts w:cs="Arial"/>
              </w:rPr>
            </w:pPr>
            <w:r w:rsidRPr="00810CEC">
              <w:rPr>
                <w:rFonts w:cs="Arial"/>
              </w:rPr>
              <w:t xml:space="preserve">Chemische Kampfmittel enthalten bestimmte </w:t>
            </w:r>
            <w:r w:rsidRPr="00810CEC">
              <w:rPr>
                <w:rFonts w:cs="Arial"/>
                <w:iCs/>
              </w:rPr>
              <w:t>Stoffe</w:t>
            </w:r>
            <w:r w:rsidR="0033464C" w:rsidRPr="00810CEC">
              <w:rPr>
                <w:rFonts w:cs="Arial"/>
                <w:iCs/>
              </w:rPr>
              <w:t>,</w:t>
            </w:r>
            <w:r w:rsidRPr="00810CEC">
              <w:rPr>
                <w:rFonts w:cs="Arial"/>
                <w:iCs/>
              </w:rPr>
              <w:t xml:space="preserve"> </w:t>
            </w:r>
            <w:r w:rsidRPr="00810CEC">
              <w:rPr>
                <w:rFonts w:cs="Arial"/>
              </w:rPr>
              <w:t>die bereits in geringen Konzentrationen vorrübergehende oder nachhaltige Erkrankungen, Verletzungen oder Schädigungen von Lebewesen hervorrufen.</w:t>
            </w:r>
          </w:p>
          <w:p w14:paraId="36E5379D" w14:textId="77777777" w:rsidR="00970694" w:rsidRPr="00810CEC" w:rsidRDefault="00970694" w:rsidP="00E00239">
            <w:pPr>
              <w:autoSpaceDE w:val="0"/>
              <w:autoSpaceDN w:val="0"/>
              <w:adjustRightInd w:val="0"/>
              <w:spacing w:line="276" w:lineRule="auto"/>
              <w:rPr>
                <w:rFonts w:eastAsia="Times New Roman"/>
                <w:b/>
                <w:bCs/>
                <w:lang w:eastAsia="de-DE"/>
              </w:rPr>
            </w:pPr>
            <w:bookmarkStart w:id="11" w:name="_Hlk39092343"/>
            <w:r w:rsidRPr="00810CEC">
              <w:rPr>
                <w:rFonts w:eastAsia="Times New Roman"/>
                <w:b/>
                <w:bCs/>
                <w:lang w:eastAsia="de-DE"/>
              </w:rPr>
              <w:t>Unterteilung</w:t>
            </w:r>
          </w:p>
          <w:p w14:paraId="3E6AD723" w14:textId="4CAD7EC5" w:rsidR="0051098E" w:rsidRPr="00810CEC" w:rsidRDefault="0051098E" w:rsidP="00E00239">
            <w:pPr>
              <w:autoSpaceDE w:val="0"/>
              <w:autoSpaceDN w:val="0"/>
              <w:adjustRightInd w:val="0"/>
              <w:spacing w:line="276" w:lineRule="auto"/>
              <w:rPr>
                <w:rFonts w:eastAsia="Times New Roman"/>
                <w:lang w:eastAsia="de-DE"/>
              </w:rPr>
            </w:pPr>
            <w:r w:rsidRPr="00810CEC">
              <w:rPr>
                <w:rFonts w:eastAsia="Times New Roman"/>
                <w:lang w:eastAsia="de-DE"/>
              </w:rPr>
              <w:t>Die in chemischen Kampfmitteln enthalten Stoffe werden unterteilt in</w:t>
            </w:r>
          </w:p>
          <w:p w14:paraId="2F0B9CC5" w14:textId="77777777" w:rsidR="0051098E" w:rsidRPr="00810CEC" w:rsidRDefault="0051098E" w:rsidP="00CC768D">
            <w:pPr>
              <w:pStyle w:val="Listenabsatz"/>
              <w:numPr>
                <w:ilvl w:val="0"/>
                <w:numId w:val="25"/>
              </w:numPr>
              <w:autoSpaceDE w:val="0"/>
              <w:autoSpaceDN w:val="0"/>
              <w:adjustRightInd w:val="0"/>
              <w:spacing w:before="120" w:after="120" w:line="276" w:lineRule="auto"/>
              <w:ind w:left="227" w:hanging="227"/>
              <w:contextualSpacing w:val="0"/>
            </w:pPr>
            <w:r w:rsidRPr="00810CEC">
              <w:t xml:space="preserve">chemische Kampfstoffe, </w:t>
            </w:r>
          </w:p>
          <w:p w14:paraId="283C2F45" w14:textId="77777777" w:rsidR="0051098E" w:rsidRPr="00810CEC" w:rsidRDefault="0051098E" w:rsidP="00CC768D">
            <w:pPr>
              <w:pStyle w:val="Listenabsatz"/>
              <w:numPr>
                <w:ilvl w:val="0"/>
                <w:numId w:val="25"/>
              </w:numPr>
              <w:autoSpaceDE w:val="0"/>
              <w:autoSpaceDN w:val="0"/>
              <w:adjustRightInd w:val="0"/>
              <w:spacing w:before="120" w:after="120" w:line="276" w:lineRule="auto"/>
              <w:ind w:left="227" w:hanging="227"/>
              <w:contextualSpacing w:val="0"/>
            </w:pPr>
            <w:r w:rsidRPr="00810CEC">
              <w:t xml:space="preserve">Reizstoffe, </w:t>
            </w:r>
          </w:p>
          <w:p w14:paraId="6A9E2CB1" w14:textId="77777777" w:rsidR="0051098E" w:rsidRPr="00810CEC" w:rsidRDefault="0051098E" w:rsidP="00CC768D">
            <w:pPr>
              <w:pStyle w:val="Listenabsatz"/>
              <w:numPr>
                <w:ilvl w:val="0"/>
                <w:numId w:val="25"/>
              </w:numPr>
              <w:autoSpaceDE w:val="0"/>
              <w:autoSpaceDN w:val="0"/>
              <w:adjustRightInd w:val="0"/>
              <w:spacing w:before="120" w:after="120" w:line="276" w:lineRule="auto"/>
              <w:ind w:left="227" w:hanging="227"/>
              <w:contextualSpacing w:val="0"/>
            </w:pPr>
            <w:r w:rsidRPr="00810CEC">
              <w:t>Brandstoffe,</w:t>
            </w:r>
          </w:p>
          <w:p w14:paraId="41ACC164" w14:textId="77777777" w:rsidR="0051098E" w:rsidRPr="00810CEC" w:rsidRDefault="0051098E" w:rsidP="00CC768D">
            <w:pPr>
              <w:pStyle w:val="Listenabsatz"/>
              <w:numPr>
                <w:ilvl w:val="0"/>
                <w:numId w:val="25"/>
              </w:numPr>
              <w:autoSpaceDE w:val="0"/>
              <w:autoSpaceDN w:val="0"/>
              <w:adjustRightInd w:val="0"/>
              <w:spacing w:before="120" w:after="120" w:line="276" w:lineRule="auto"/>
              <w:ind w:left="227" w:hanging="227"/>
              <w:contextualSpacing w:val="0"/>
            </w:pPr>
            <w:r w:rsidRPr="00810CEC">
              <w:t>Nebelstoffe</w:t>
            </w:r>
          </w:p>
          <w:p w14:paraId="700877B0" w14:textId="3AD9997F" w:rsidR="00D74A24" w:rsidRPr="00810CEC" w:rsidRDefault="0051098E" w:rsidP="00CC768D">
            <w:pPr>
              <w:pStyle w:val="Listenabsatz"/>
              <w:numPr>
                <w:ilvl w:val="0"/>
                <w:numId w:val="25"/>
              </w:numPr>
              <w:autoSpaceDE w:val="0"/>
              <w:autoSpaceDN w:val="0"/>
              <w:adjustRightInd w:val="0"/>
              <w:spacing w:before="120" w:after="120" w:line="276" w:lineRule="auto"/>
              <w:ind w:left="227" w:hanging="227"/>
              <w:contextualSpacing w:val="0"/>
            </w:pPr>
            <w:r w:rsidRPr="00810CEC">
              <w:t>und pflanzenschädliche Stoffe</w:t>
            </w:r>
            <w:bookmarkEnd w:id="11"/>
            <w:r w:rsidR="00E00239" w:rsidRPr="00810CEC">
              <w:t>.</w:t>
            </w:r>
          </w:p>
        </w:tc>
        <w:tc>
          <w:tcPr>
            <w:tcW w:w="2977" w:type="dxa"/>
            <w:tcBorders>
              <w:top w:val="nil"/>
              <w:left w:val="single" w:sz="2" w:space="0" w:color="auto"/>
              <w:bottom w:val="single" w:sz="4" w:space="0" w:color="auto"/>
              <w:right w:val="single" w:sz="2" w:space="0" w:color="auto"/>
            </w:tcBorders>
          </w:tcPr>
          <w:p w14:paraId="0F4346C8" w14:textId="602D1603" w:rsidR="00B910B2" w:rsidRPr="00810CEC" w:rsidRDefault="00B910B2" w:rsidP="00B910B2">
            <w:pPr>
              <w:spacing w:line="276" w:lineRule="auto"/>
              <w:rPr>
                <w:rFonts w:cs="Arial"/>
                <w:b/>
              </w:rPr>
            </w:pPr>
            <w:r w:rsidRPr="00810CEC">
              <w:rPr>
                <w:rFonts w:cs="Arial"/>
                <w:b/>
              </w:rPr>
              <w:t xml:space="preserve">Folie </w:t>
            </w:r>
            <w:r w:rsidR="003C0050" w:rsidRPr="00810CEC">
              <w:rPr>
                <w:rFonts w:cs="Arial"/>
                <w:b/>
              </w:rPr>
              <w:t>11</w:t>
            </w:r>
          </w:p>
          <w:p w14:paraId="3B9464FF" w14:textId="199CB073" w:rsidR="00B910B2" w:rsidRPr="00810CEC" w:rsidRDefault="00495910" w:rsidP="00B910B2">
            <w:pPr>
              <w:spacing w:line="276" w:lineRule="auto"/>
              <w:rPr>
                <w:rFonts w:cs="Arial"/>
              </w:rPr>
            </w:pPr>
            <w:r w:rsidRPr="00810CEC">
              <w:rPr>
                <w:rFonts w:cs="Arial"/>
                <w:noProof/>
              </w:rPr>
              <w:drawing>
                <wp:inline distT="0" distB="0" distL="0" distR="0" wp14:anchorId="2B29D92F" wp14:editId="48B59C8A">
                  <wp:extent cx="1692519" cy="1171461"/>
                  <wp:effectExtent l="19050" t="19050" r="22225" b="1016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2094" cy="1178088"/>
                          </a:xfrm>
                          <a:prstGeom prst="rect">
                            <a:avLst/>
                          </a:prstGeom>
                          <a:ln w="3175">
                            <a:solidFill>
                              <a:schemeClr val="tx1"/>
                            </a:solidFill>
                          </a:ln>
                        </pic:spPr>
                      </pic:pic>
                    </a:graphicData>
                  </a:graphic>
                </wp:inline>
              </w:drawing>
            </w:r>
          </w:p>
          <w:p w14:paraId="22FF2CB7" w14:textId="7A20F031" w:rsidR="00691C02" w:rsidRPr="00810CEC" w:rsidRDefault="00691C02" w:rsidP="00B910B2">
            <w:pPr>
              <w:spacing w:line="276" w:lineRule="auto"/>
              <w:rPr>
                <w:rFonts w:cs="Arial"/>
              </w:rPr>
            </w:pPr>
            <w:r w:rsidRPr="00810CEC">
              <w:rPr>
                <w:rFonts w:cs="Arial"/>
              </w:rPr>
              <w:t>Lernunterlage Kapitel 3.2.3</w:t>
            </w:r>
          </w:p>
        </w:tc>
      </w:tr>
    </w:tbl>
    <w:p w14:paraId="72EA7496"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278795A2" w14:textId="77777777" w:rsidR="00EF1F91" w:rsidRPr="00810CEC" w:rsidRDefault="008E22AB" w:rsidP="00396FB9">
      <w:pPr>
        <w:spacing w:after="360"/>
        <w:rPr>
          <w:rStyle w:val="Fett"/>
        </w:rPr>
      </w:pPr>
      <w:r w:rsidRPr="00810CEC">
        <w:rPr>
          <w:rStyle w:val="Fett"/>
        </w:rPr>
        <w:lastRenderedPageBreak/>
        <w:t>Kommentar</w:t>
      </w:r>
      <w:r w:rsidR="00EF1F91" w:rsidRPr="00810CEC">
        <w:rPr>
          <w:rStyle w:val="Fett"/>
        </w:rPr>
        <w:t>:</w:t>
      </w:r>
    </w:p>
    <w:p w14:paraId="2E6B06FE" w14:textId="18F132D7" w:rsidR="00303E33" w:rsidRPr="00810CEC" w:rsidRDefault="00901F0A" w:rsidP="00901F0A">
      <w:pPr>
        <w:rPr>
          <w:rFonts w:asciiTheme="minorHAnsi" w:eastAsia="Times New Roman" w:hAnsiTheme="minorHAnsi" w:cstheme="minorHAnsi"/>
          <w:lang w:eastAsia="de-DE"/>
        </w:rPr>
      </w:pPr>
      <w:r w:rsidRPr="00810CEC">
        <w:rPr>
          <w:rFonts w:asciiTheme="minorHAnsi" w:eastAsia="Times New Roman" w:hAnsiTheme="minorHAnsi" w:cstheme="minorHAnsi"/>
          <w:lang w:eastAsia="de-DE"/>
        </w:rPr>
        <w:t xml:space="preserve">Der Einsatz chemischer Kampfmittel </w:t>
      </w:r>
      <w:r w:rsidR="00303E33" w:rsidRPr="00810CEC">
        <w:rPr>
          <w:rFonts w:asciiTheme="minorHAnsi" w:eastAsia="Times New Roman" w:hAnsiTheme="minorHAnsi" w:cstheme="minorHAnsi"/>
          <w:lang w:eastAsia="de-DE"/>
        </w:rPr>
        <w:t xml:space="preserve">und die damit verbundene Freisetzung von chemischen Stoffen </w:t>
      </w:r>
      <w:r w:rsidRPr="00810CEC">
        <w:rPr>
          <w:rFonts w:asciiTheme="minorHAnsi" w:eastAsia="Times New Roman" w:hAnsiTheme="minorHAnsi" w:cstheme="minorHAnsi"/>
          <w:lang w:eastAsia="de-DE"/>
        </w:rPr>
        <w:t xml:space="preserve">kann gegebenenfalls durch </w:t>
      </w:r>
      <w:r w:rsidR="0033464C" w:rsidRPr="00810CEC">
        <w:rPr>
          <w:rFonts w:asciiTheme="minorHAnsi" w:eastAsia="Times New Roman" w:hAnsiTheme="minorHAnsi" w:cstheme="minorHAnsi"/>
          <w:lang w:eastAsia="de-DE"/>
        </w:rPr>
        <w:t>bestimmte</w:t>
      </w:r>
      <w:r w:rsidR="00303E33" w:rsidRPr="00810CEC">
        <w:rPr>
          <w:rFonts w:asciiTheme="minorHAnsi" w:eastAsia="Times New Roman" w:hAnsiTheme="minorHAnsi" w:cstheme="minorHAnsi"/>
          <w:lang w:eastAsia="de-DE"/>
        </w:rPr>
        <w:t xml:space="preserve"> Anzeichen oder Hinweise erkannt werden, zum Beispiel durch</w:t>
      </w:r>
    </w:p>
    <w:p w14:paraId="1A197328" w14:textId="77777777" w:rsidR="00303E33" w:rsidRPr="00810CEC" w:rsidRDefault="00303E33"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eastAsia="Times New Roman" w:hAnsiTheme="minorHAnsi" w:cstheme="minorHAnsi"/>
          <w:lang w:eastAsia="de-DE"/>
        </w:rPr>
        <w:t>u</w:t>
      </w:r>
      <w:r w:rsidR="00901F0A" w:rsidRPr="00810CEC">
        <w:rPr>
          <w:rFonts w:asciiTheme="minorHAnsi" w:eastAsia="Times New Roman" w:hAnsiTheme="minorHAnsi" w:cstheme="minorHAnsi"/>
          <w:lang w:eastAsia="de-DE"/>
        </w:rPr>
        <w:t xml:space="preserve">nerklärbare und für die Umgebung unübliche </w:t>
      </w:r>
      <w:r w:rsidR="00E00239" w:rsidRPr="00810CEC">
        <w:rPr>
          <w:rFonts w:cs="Arial"/>
        </w:rPr>
        <w:t xml:space="preserve">oder auffällige </w:t>
      </w:r>
      <w:r w:rsidR="00901F0A" w:rsidRPr="00810CEC">
        <w:rPr>
          <w:rFonts w:asciiTheme="minorHAnsi" w:eastAsia="Times New Roman" w:hAnsiTheme="minorHAnsi" w:cstheme="minorHAnsi"/>
          <w:lang w:eastAsia="de-DE"/>
        </w:rPr>
        <w:t xml:space="preserve">Gerüche, </w:t>
      </w:r>
      <w:r w:rsidR="00901F0A" w:rsidRPr="00810CEC">
        <w:rPr>
          <w:rFonts w:asciiTheme="minorHAnsi" w:hAnsiTheme="minorHAnsi" w:cstheme="minorHAnsi"/>
        </w:rPr>
        <w:t>die nicht zwingend unangenehm sein müssen</w:t>
      </w:r>
      <w:r w:rsidRPr="00810CEC">
        <w:rPr>
          <w:rFonts w:asciiTheme="minorHAnsi" w:hAnsiTheme="minorHAnsi" w:cstheme="minorHAnsi"/>
        </w:rPr>
        <w:t>,</w:t>
      </w:r>
    </w:p>
    <w:p w14:paraId="06CFD68E" w14:textId="77777777" w:rsidR="00303E33" w:rsidRPr="00810CEC" w:rsidRDefault="00901F0A"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unerklärliche Niederschläge, </w:t>
      </w:r>
    </w:p>
    <w:p w14:paraId="33FE3340" w14:textId="77777777" w:rsidR="00303E33" w:rsidRPr="00810CEC" w:rsidRDefault="002726EA"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tief liegende </w:t>
      </w:r>
      <w:r w:rsidR="00901F0A" w:rsidRPr="00810CEC">
        <w:rPr>
          <w:rFonts w:asciiTheme="minorHAnsi" w:hAnsiTheme="minorHAnsi" w:cstheme="minorHAnsi"/>
        </w:rPr>
        <w:t xml:space="preserve">Nebel oder </w:t>
      </w:r>
      <w:r w:rsidRPr="00810CEC">
        <w:rPr>
          <w:rFonts w:asciiTheme="minorHAnsi" w:hAnsiTheme="minorHAnsi" w:cstheme="minorHAnsi"/>
        </w:rPr>
        <w:t xml:space="preserve">(farbiger) </w:t>
      </w:r>
      <w:r w:rsidR="00901F0A" w:rsidRPr="00810CEC">
        <w:rPr>
          <w:rFonts w:asciiTheme="minorHAnsi" w:hAnsiTheme="minorHAnsi" w:cstheme="minorHAnsi"/>
        </w:rPr>
        <w:t>Rauch</w:t>
      </w:r>
      <w:r w:rsidR="00303E33" w:rsidRPr="00810CEC">
        <w:rPr>
          <w:rFonts w:asciiTheme="minorHAnsi" w:hAnsiTheme="minorHAnsi" w:cstheme="minorHAnsi"/>
        </w:rPr>
        <w:t>,</w:t>
      </w:r>
    </w:p>
    <w:p w14:paraId="6E849C63" w14:textId="0821218D" w:rsidR="00303E33" w:rsidRPr="00810CEC" w:rsidRDefault="00901F0A"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Flüssigkeitstropfen auf Oberflächen ohne vorangegangenen </w:t>
      </w:r>
      <w:r w:rsidR="008725C2" w:rsidRPr="00810CEC">
        <w:rPr>
          <w:rFonts w:asciiTheme="minorHAnsi" w:hAnsiTheme="minorHAnsi" w:cstheme="minorHAnsi"/>
        </w:rPr>
        <w:t xml:space="preserve">  </w:t>
      </w:r>
      <w:r w:rsidRPr="00810CEC">
        <w:rPr>
          <w:rFonts w:asciiTheme="minorHAnsi" w:hAnsiTheme="minorHAnsi" w:cstheme="minorHAnsi"/>
        </w:rPr>
        <w:t>Regen</w:t>
      </w:r>
      <w:r w:rsidR="00303E33" w:rsidRPr="00810CEC">
        <w:rPr>
          <w:rFonts w:asciiTheme="minorHAnsi" w:hAnsiTheme="minorHAnsi" w:cstheme="minorHAnsi"/>
        </w:rPr>
        <w:t>,</w:t>
      </w:r>
    </w:p>
    <w:p w14:paraId="1CD90AEA" w14:textId="762EA800" w:rsidR="00303E33" w:rsidRPr="00810CEC" w:rsidRDefault="00901F0A"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ölige Filme auf Wasseroberflächen</w:t>
      </w:r>
      <w:r w:rsidR="00303E33" w:rsidRPr="00810CEC">
        <w:rPr>
          <w:rFonts w:asciiTheme="minorHAnsi" w:hAnsiTheme="minorHAnsi" w:cstheme="minorHAnsi"/>
        </w:rPr>
        <w:t>,</w:t>
      </w:r>
    </w:p>
    <w:p w14:paraId="57D2C106" w14:textId="761F4B52" w:rsidR="00303E33" w:rsidRPr="00810CEC" w:rsidRDefault="00303E33"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viele</w:t>
      </w:r>
      <w:r w:rsidR="00901F0A" w:rsidRPr="00810CEC">
        <w:rPr>
          <w:rFonts w:asciiTheme="minorHAnsi" w:hAnsiTheme="minorHAnsi" w:cstheme="minorHAnsi"/>
        </w:rPr>
        <w:t xml:space="preserve"> </w:t>
      </w:r>
      <w:r w:rsidR="002726EA" w:rsidRPr="00810CEC">
        <w:rPr>
          <w:rFonts w:asciiTheme="minorHAnsi" w:hAnsiTheme="minorHAnsi" w:cstheme="minorHAnsi"/>
        </w:rPr>
        <w:t xml:space="preserve">zeitgleich </w:t>
      </w:r>
      <w:r w:rsidR="00901F0A" w:rsidRPr="00810CEC">
        <w:rPr>
          <w:rFonts w:asciiTheme="minorHAnsi" w:hAnsiTheme="minorHAnsi" w:cstheme="minorHAnsi"/>
        </w:rPr>
        <w:t>erkrankte</w:t>
      </w:r>
      <w:r w:rsidR="00E00239" w:rsidRPr="00810CEC">
        <w:rPr>
          <w:rFonts w:asciiTheme="minorHAnsi" w:hAnsiTheme="minorHAnsi" w:cstheme="minorHAnsi"/>
        </w:rPr>
        <w:t xml:space="preserve">, </w:t>
      </w:r>
      <w:r w:rsidR="00901F0A" w:rsidRPr="00810CEC">
        <w:rPr>
          <w:rFonts w:asciiTheme="minorHAnsi" w:hAnsiTheme="minorHAnsi" w:cstheme="minorHAnsi"/>
        </w:rPr>
        <w:t xml:space="preserve">verletzte </w:t>
      </w:r>
      <w:r w:rsidR="00E00239" w:rsidRPr="00810CEC">
        <w:rPr>
          <w:rFonts w:cs="Arial"/>
        </w:rPr>
        <w:t>oder tote Menschen</w:t>
      </w:r>
      <w:r w:rsidR="00901F0A" w:rsidRPr="00810CEC">
        <w:rPr>
          <w:rFonts w:asciiTheme="minorHAnsi" w:hAnsiTheme="minorHAnsi" w:cstheme="minorHAnsi"/>
        </w:rPr>
        <w:t>,</w:t>
      </w:r>
    </w:p>
    <w:p w14:paraId="09AC3D97" w14:textId="77777777" w:rsidR="00303E33" w:rsidRPr="00810CEC" w:rsidRDefault="00901F0A" w:rsidP="00303E33">
      <w:pPr>
        <w:pStyle w:val="Listenabsatz"/>
        <w:numPr>
          <w:ilvl w:val="0"/>
          <w:numId w:val="38"/>
        </w:numPr>
        <w:spacing w:before="120" w:after="120" w:line="276" w:lineRule="auto"/>
        <w:ind w:left="227" w:hanging="227"/>
        <w:contextualSpacing w:val="0"/>
        <w:rPr>
          <w:rFonts w:cs="Arial"/>
        </w:rPr>
      </w:pPr>
      <w:r w:rsidRPr="00810CEC">
        <w:rPr>
          <w:rFonts w:asciiTheme="minorHAnsi" w:hAnsiTheme="minorHAnsi" w:cstheme="minorHAnsi"/>
        </w:rPr>
        <w:t xml:space="preserve">verendete </w:t>
      </w:r>
      <w:r w:rsidR="00E00239" w:rsidRPr="00810CEC">
        <w:rPr>
          <w:rFonts w:cs="Arial"/>
        </w:rPr>
        <w:t>Haustiere, Vögel oder Fische,</w:t>
      </w:r>
    </w:p>
    <w:p w14:paraId="4A6684AD" w14:textId="116E954B" w:rsidR="00303E33" w:rsidRPr="00810CEC" w:rsidRDefault="00901F0A"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veränderte</w:t>
      </w:r>
      <w:r w:rsidR="008265EF" w:rsidRPr="00810CEC">
        <w:rPr>
          <w:rFonts w:asciiTheme="minorHAnsi" w:hAnsiTheme="minorHAnsi" w:cstheme="minorHAnsi"/>
        </w:rPr>
        <w:t>,</w:t>
      </w:r>
      <w:r w:rsidRPr="00810CEC">
        <w:rPr>
          <w:rFonts w:asciiTheme="minorHAnsi" w:hAnsiTheme="minorHAnsi" w:cstheme="minorHAnsi"/>
        </w:rPr>
        <w:t xml:space="preserve"> </w:t>
      </w:r>
      <w:r w:rsidR="008265EF" w:rsidRPr="00810CEC">
        <w:rPr>
          <w:rFonts w:cs="Arial"/>
        </w:rPr>
        <w:t>abgestorbene, verfärbte Pflanzen</w:t>
      </w:r>
      <w:r w:rsidR="00303E33" w:rsidRPr="00810CEC">
        <w:rPr>
          <w:rFonts w:cs="Arial"/>
        </w:rPr>
        <w:t xml:space="preserve">, </w:t>
      </w:r>
      <w:r w:rsidR="008265EF" w:rsidRPr="00810CEC">
        <w:rPr>
          <w:rFonts w:cs="Arial"/>
        </w:rPr>
        <w:t xml:space="preserve">entlaubte Bäume, Sträucher </w:t>
      </w:r>
      <w:r w:rsidR="00303E33" w:rsidRPr="00810CEC">
        <w:rPr>
          <w:rFonts w:cs="Arial"/>
        </w:rPr>
        <w:t>und</w:t>
      </w:r>
      <w:r w:rsidR="008265EF" w:rsidRPr="00810CEC">
        <w:rPr>
          <w:rFonts w:cs="Arial"/>
        </w:rPr>
        <w:t xml:space="preserve"> Büsche zu </w:t>
      </w:r>
      <w:r w:rsidR="0033464C" w:rsidRPr="00810CEC">
        <w:rPr>
          <w:rFonts w:cs="Arial"/>
        </w:rPr>
        <w:t xml:space="preserve">einer </w:t>
      </w:r>
      <w:r w:rsidR="008265EF" w:rsidRPr="00810CEC">
        <w:rPr>
          <w:rFonts w:cs="Arial"/>
        </w:rPr>
        <w:t>untypische</w:t>
      </w:r>
      <w:r w:rsidR="0033464C" w:rsidRPr="00810CEC">
        <w:rPr>
          <w:rFonts w:cs="Arial"/>
        </w:rPr>
        <w:t>n</w:t>
      </w:r>
      <w:r w:rsidR="008265EF" w:rsidRPr="00810CEC">
        <w:rPr>
          <w:rFonts w:cs="Arial"/>
        </w:rPr>
        <w:t xml:space="preserve"> Jahreszeit</w:t>
      </w:r>
      <w:r w:rsidRPr="00810CEC">
        <w:rPr>
          <w:rFonts w:asciiTheme="minorHAnsi" w:hAnsiTheme="minorHAnsi" w:cstheme="minorHAnsi"/>
        </w:rPr>
        <w:t xml:space="preserve"> </w:t>
      </w:r>
    </w:p>
    <w:p w14:paraId="2F1FF3EB" w14:textId="25FB16DF" w:rsidR="00901F0A" w:rsidRPr="00810CEC" w:rsidRDefault="00303E33" w:rsidP="00303E33">
      <w:pPr>
        <w:pStyle w:val="Listenabsatz"/>
        <w:numPr>
          <w:ilvl w:val="0"/>
          <w:numId w:val="38"/>
        </w:numPr>
        <w:spacing w:before="120" w:after="120" w:line="276" w:lineRule="auto"/>
        <w:ind w:left="227" w:hanging="227"/>
        <w:contextualSpacing w:val="0"/>
        <w:rPr>
          <w:rFonts w:asciiTheme="minorHAnsi" w:hAnsiTheme="minorHAnsi" w:cstheme="minorHAnsi"/>
        </w:rPr>
      </w:pPr>
      <w:r w:rsidRPr="00810CEC">
        <w:rPr>
          <w:rFonts w:cs="Arial"/>
        </w:rPr>
        <w:t xml:space="preserve">oder </w:t>
      </w:r>
      <w:r w:rsidR="008265EF" w:rsidRPr="00810CEC">
        <w:rPr>
          <w:rFonts w:cs="Arial"/>
        </w:rPr>
        <w:t>ungewöhnliche Behältnisse oder Behälterteile, die möglicherweise noch Flüssigkeitsreste enthalten</w:t>
      </w:r>
      <w:r w:rsidR="00901F0A" w:rsidRPr="00810CEC">
        <w:rPr>
          <w:rFonts w:asciiTheme="minorHAnsi" w:hAnsiTheme="minorHAnsi" w:cstheme="minorHAnsi"/>
        </w:rPr>
        <w:t xml:space="preserve">. </w:t>
      </w:r>
    </w:p>
    <w:p w14:paraId="7D3136D2" w14:textId="55C7135D" w:rsidR="00E00239" w:rsidRPr="00810CEC" w:rsidRDefault="00E00239" w:rsidP="008265EF">
      <w:pPr>
        <w:spacing w:before="240"/>
        <w:rPr>
          <w:rFonts w:cs="Arial"/>
        </w:rPr>
      </w:pPr>
      <w:bookmarkStart w:id="12" w:name="_Hlk37534393"/>
      <w:r w:rsidRPr="00810CEC">
        <w:rPr>
          <w:rFonts w:cs="Arial"/>
        </w:rPr>
        <w:t xml:space="preserve">Eine </w:t>
      </w:r>
      <w:r w:rsidR="00303E33" w:rsidRPr="00810CEC">
        <w:rPr>
          <w:rFonts w:cs="Arial"/>
        </w:rPr>
        <w:t xml:space="preserve">sichre </w:t>
      </w:r>
      <w:r w:rsidRPr="00810CEC">
        <w:rPr>
          <w:rFonts w:cs="Arial"/>
        </w:rPr>
        <w:t>Möglichkeit den Einsatz von chemischen Kampfmitteln zu erkennen</w:t>
      </w:r>
      <w:r w:rsidR="00303E33" w:rsidRPr="00810CEC">
        <w:rPr>
          <w:rFonts w:cs="Arial"/>
        </w:rPr>
        <w:t>,</w:t>
      </w:r>
      <w:r w:rsidRPr="00810CEC">
        <w:rPr>
          <w:rFonts w:cs="Arial"/>
        </w:rPr>
        <w:t xml:space="preserve"> ist der Anwendung von Messtechnik, zum Beispiel mit Hilfe </w:t>
      </w:r>
      <w:r w:rsidR="00303E33" w:rsidRPr="00810CEC">
        <w:rPr>
          <w:rFonts w:cs="Arial"/>
        </w:rPr>
        <w:t xml:space="preserve">der </w:t>
      </w:r>
      <w:r w:rsidR="00517C16" w:rsidRPr="00810CEC">
        <w:rPr>
          <w:rFonts w:cs="Arial"/>
        </w:rPr>
        <w:t>Ausrüstun</w:t>
      </w:r>
      <w:r w:rsidR="00303E33" w:rsidRPr="00810CEC">
        <w:rPr>
          <w:rFonts w:cs="Arial"/>
        </w:rPr>
        <w:t xml:space="preserve">gen </w:t>
      </w:r>
      <w:r w:rsidRPr="00810CEC">
        <w:rPr>
          <w:rFonts w:cs="Arial"/>
        </w:rPr>
        <w:t xml:space="preserve">eines ABC-Erkundungskraftwagens oder </w:t>
      </w:r>
      <w:r w:rsidR="00303E33" w:rsidRPr="00810CEC">
        <w:rPr>
          <w:rFonts w:cs="Arial"/>
        </w:rPr>
        <w:t xml:space="preserve">mit </w:t>
      </w:r>
      <w:r w:rsidRPr="00810CEC">
        <w:rPr>
          <w:rFonts w:cs="Arial"/>
        </w:rPr>
        <w:t>einfache</w:t>
      </w:r>
      <w:r w:rsidR="00303E33" w:rsidRPr="00810CEC">
        <w:rPr>
          <w:rFonts w:cs="Arial"/>
        </w:rPr>
        <w:t>n</w:t>
      </w:r>
      <w:r w:rsidRPr="00810CEC">
        <w:rPr>
          <w:rFonts w:cs="Arial"/>
        </w:rPr>
        <w:t xml:space="preserve"> Hilfsmittel</w:t>
      </w:r>
      <w:r w:rsidR="00303E33" w:rsidRPr="00810CEC">
        <w:rPr>
          <w:rFonts w:cs="Arial"/>
        </w:rPr>
        <w:t>n</w:t>
      </w:r>
      <w:r w:rsidRPr="00810CEC">
        <w:rPr>
          <w:rFonts w:cs="Arial"/>
        </w:rPr>
        <w:t>, zum Beispiel pH-Papier oder Prüfröhrchen</w:t>
      </w:r>
      <w:bookmarkEnd w:id="12"/>
      <w:r w:rsidRPr="00810CEC">
        <w:rPr>
          <w:rFonts w:cs="Arial"/>
        </w:rPr>
        <w:t>.</w:t>
      </w:r>
    </w:p>
    <w:p w14:paraId="45A69C53" w14:textId="23C7FB50" w:rsidR="00CF5856" w:rsidRPr="00810CEC" w:rsidRDefault="00CF5856" w:rsidP="008265EF">
      <w:pPr>
        <w:spacing w:before="240"/>
        <w:rPr>
          <w:rFonts w:cs="Arial"/>
        </w:rPr>
      </w:pPr>
    </w:p>
    <w:p w14:paraId="4A00F9C3" w14:textId="227A958B" w:rsidR="00CF5856" w:rsidRPr="00810CEC" w:rsidRDefault="00CF5856" w:rsidP="008265EF">
      <w:pPr>
        <w:spacing w:before="240"/>
        <w:rPr>
          <w:rFonts w:cs="Arial"/>
        </w:rPr>
      </w:pPr>
    </w:p>
    <w:p w14:paraId="65F54BD7" w14:textId="77777777" w:rsidR="00EF1F91" w:rsidRPr="00810CEC" w:rsidRDefault="00EF1F91" w:rsidP="00EF1F91">
      <w:pPr>
        <w:rPr>
          <w:rStyle w:val="Hervorhebung"/>
          <w:i w:val="0"/>
          <w:iCs w:val="0"/>
        </w:rPr>
      </w:pPr>
    </w:p>
    <w:p w14:paraId="0E6B7357"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EB123F" w:rsidRPr="00810CEC" w14:paraId="45ABE34B" w14:textId="77777777" w:rsidTr="00D1750E">
        <w:tc>
          <w:tcPr>
            <w:tcW w:w="14176" w:type="dxa"/>
            <w:gridSpan w:val="4"/>
            <w:tcBorders>
              <w:top w:val="single" w:sz="2" w:space="0" w:color="auto"/>
              <w:left w:val="single" w:sz="2" w:space="0" w:color="auto"/>
              <w:bottom w:val="single" w:sz="2" w:space="0" w:color="auto"/>
              <w:right w:val="single" w:sz="2" w:space="0" w:color="auto"/>
            </w:tcBorders>
          </w:tcPr>
          <w:p w14:paraId="54A7D53A" w14:textId="028F8F4F" w:rsidR="00EB123F" w:rsidRPr="00810CEC" w:rsidRDefault="00EB123F" w:rsidP="00D1750E">
            <w:pPr>
              <w:jc w:val="center"/>
              <w:rPr>
                <w:b/>
                <w:bCs/>
                <w:sz w:val="24"/>
                <w:szCs w:val="24"/>
              </w:rPr>
            </w:pPr>
            <w:r w:rsidRPr="00810CEC">
              <w:rPr>
                <w:rStyle w:val="Fett"/>
                <w:szCs w:val="24"/>
              </w:rPr>
              <w:lastRenderedPageBreak/>
              <w:t xml:space="preserve">Ausbildungseinheit:  </w:t>
            </w:r>
            <w:r w:rsidRPr="00810CEC">
              <w:rPr>
                <w:b/>
                <w:bCs/>
                <w:sz w:val="24"/>
                <w:szCs w:val="24"/>
              </w:rPr>
              <w:t>4.11 Chemische Kampfmittel - Gefahren</w:t>
            </w:r>
          </w:p>
        </w:tc>
      </w:tr>
      <w:tr w:rsidR="00EB123F" w:rsidRPr="00810CEC" w14:paraId="76C21D1F" w14:textId="77777777" w:rsidTr="00D1750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3B8A30" w14:textId="77777777" w:rsidR="00EB123F" w:rsidRPr="00810CEC" w:rsidRDefault="00EB123F" w:rsidP="00D1750E">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D313A63" w14:textId="77777777" w:rsidR="00EB123F" w:rsidRPr="00810CEC" w:rsidRDefault="00EB123F" w:rsidP="00D1750E">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499D7FB" w14:textId="77777777" w:rsidR="00EB123F" w:rsidRPr="00810CEC" w:rsidRDefault="00EB123F" w:rsidP="00D1750E">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CFFA74D" w14:textId="77777777" w:rsidR="00EB123F" w:rsidRPr="00810CEC" w:rsidRDefault="00EB123F" w:rsidP="00D1750E">
            <w:pPr>
              <w:jc w:val="center"/>
              <w:rPr>
                <w:rStyle w:val="Fett"/>
              </w:rPr>
            </w:pPr>
            <w:r w:rsidRPr="00810CEC">
              <w:rPr>
                <w:rStyle w:val="Fett"/>
              </w:rPr>
              <w:t>Organisation / Hinweise</w:t>
            </w:r>
          </w:p>
        </w:tc>
      </w:tr>
      <w:tr w:rsidR="00EB123F" w:rsidRPr="00810CEC" w14:paraId="481E55A3" w14:textId="77777777" w:rsidTr="00D1750E">
        <w:tc>
          <w:tcPr>
            <w:tcW w:w="851" w:type="dxa"/>
            <w:tcBorders>
              <w:top w:val="single" w:sz="2" w:space="0" w:color="auto"/>
              <w:left w:val="single" w:sz="2" w:space="0" w:color="auto"/>
              <w:bottom w:val="nil"/>
              <w:right w:val="single" w:sz="2" w:space="0" w:color="auto"/>
            </w:tcBorders>
          </w:tcPr>
          <w:p w14:paraId="0FE41AB0" w14:textId="77777777" w:rsidR="00EB123F" w:rsidRPr="00810CEC" w:rsidRDefault="00EB123F" w:rsidP="00D1750E"/>
        </w:tc>
        <w:tc>
          <w:tcPr>
            <w:tcW w:w="4252" w:type="dxa"/>
            <w:tcBorders>
              <w:top w:val="single" w:sz="2" w:space="0" w:color="auto"/>
              <w:left w:val="single" w:sz="2" w:space="0" w:color="auto"/>
              <w:bottom w:val="nil"/>
              <w:right w:val="single" w:sz="2" w:space="0" w:color="auto"/>
            </w:tcBorders>
          </w:tcPr>
          <w:p w14:paraId="3CE07F1F" w14:textId="77777777" w:rsidR="00EB123F" w:rsidRPr="00810CEC" w:rsidRDefault="00EB123F" w:rsidP="00D1750E">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0B79900C" w14:textId="77777777" w:rsidR="00EB123F" w:rsidRPr="00810CEC" w:rsidRDefault="00EB123F" w:rsidP="00D1750E">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197D049" w14:textId="77777777" w:rsidR="00EB123F" w:rsidRPr="00810CEC" w:rsidRDefault="00EB123F" w:rsidP="00D1750E">
            <w:pPr>
              <w:rPr>
                <w:rFonts w:cs="Arial"/>
              </w:rPr>
            </w:pPr>
          </w:p>
        </w:tc>
      </w:tr>
      <w:tr w:rsidR="009C2A9E" w:rsidRPr="00810CEC" w14:paraId="61E8A228" w14:textId="77777777" w:rsidTr="00D1750E">
        <w:tc>
          <w:tcPr>
            <w:tcW w:w="851" w:type="dxa"/>
            <w:tcBorders>
              <w:top w:val="nil"/>
              <w:left w:val="single" w:sz="2" w:space="0" w:color="auto"/>
              <w:bottom w:val="single" w:sz="4" w:space="0" w:color="auto"/>
              <w:right w:val="single" w:sz="2" w:space="0" w:color="auto"/>
            </w:tcBorders>
          </w:tcPr>
          <w:p w14:paraId="4EC8353E" w14:textId="3135A1D4" w:rsidR="009C2A9E" w:rsidRPr="00810CEC" w:rsidRDefault="00977713" w:rsidP="009C2A9E">
            <w:pPr>
              <w:spacing w:line="276" w:lineRule="auto"/>
              <w:jc w:val="center"/>
            </w:pPr>
            <w:r w:rsidRPr="00810CEC">
              <w:t>4</w:t>
            </w:r>
            <w:r w:rsidR="009C2A9E" w:rsidRPr="00810CEC">
              <w:t xml:space="preserve"> min</w:t>
            </w:r>
          </w:p>
        </w:tc>
        <w:tc>
          <w:tcPr>
            <w:tcW w:w="4252" w:type="dxa"/>
            <w:tcBorders>
              <w:top w:val="nil"/>
              <w:left w:val="single" w:sz="2" w:space="0" w:color="auto"/>
              <w:bottom w:val="single" w:sz="4" w:space="0" w:color="auto"/>
              <w:right w:val="single" w:sz="2" w:space="0" w:color="auto"/>
            </w:tcBorders>
          </w:tcPr>
          <w:p w14:paraId="71AF5BFE" w14:textId="0CC6BA1D" w:rsidR="009C2A9E" w:rsidRPr="00810CEC" w:rsidRDefault="009C2A9E" w:rsidP="009C2A9E">
            <w:pPr>
              <w:pStyle w:val="Listenabsatz"/>
              <w:numPr>
                <w:ilvl w:val="0"/>
                <w:numId w:val="2"/>
              </w:numPr>
              <w:spacing w:before="120" w:after="120" w:line="276" w:lineRule="auto"/>
              <w:ind w:left="227" w:hanging="227"/>
              <w:contextualSpacing w:val="0"/>
            </w:pPr>
            <w:r w:rsidRPr="00810CEC">
              <w:rPr>
                <w:rFonts w:cs="Arial"/>
              </w:rPr>
              <w:t>die durch den Einsatz chemischer Kampfmittel entstehenden Gefahren mit eigenen Worten beschreiben können.</w:t>
            </w:r>
          </w:p>
        </w:tc>
        <w:tc>
          <w:tcPr>
            <w:tcW w:w="6096" w:type="dxa"/>
            <w:tcBorders>
              <w:top w:val="nil"/>
              <w:left w:val="single" w:sz="2" w:space="0" w:color="auto"/>
              <w:bottom w:val="single" w:sz="4" w:space="0" w:color="auto"/>
              <w:right w:val="single" w:sz="2" w:space="0" w:color="auto"/>
            </w:tcBorders>
          </w:tcPr>
          <w:p w14:paraId="74E562D4" w14:textId="095B604C" w:rsidR="00CF5856" w:rsidRPr="00810CEC" w:rsidRDefault="00CF5856" w:rsidP="00CF5856">
            <w:pPr>
              <w:spacing w:line="276" w:lineRule="auto"/>
              <w:rPr>
                <w:rFonts w:cs="Arial"/>
                <w:b/>
              </w:rPr>
            </w:pPr>
            <w:r w:rsidRPr="00810CEC">
              <w:rPr>
                <w:rFonts w:cs="Arial"/>
                <w:b/>
              </w:rPr>
              <w:t>Gefahren</w:t>
            </w:r>
          </w:p>
          <w:p w14:paraId="1F0D54A8" w14:textId="1A0B8B47" w:rsidR="00CF5856" w:rsidRPr="00810CEC" w:rsidRDefault="00CF5856" w:rsidP="00CF5856">
            <w:pPr>
              <w:spacing w:line="276" w:lineRule="auto"/>
              <w:rPr>
                <w:rFonts w:eastAsia="Times New Roman"/>
                <w:lang w:eastAsia="de-DE"/>
              </w:rPr>
            </w:pPr>
            <w:r w:rsidRPr="00810CEC">
              <w:rPr>
                <w:rFonts w:eastAsia="Times New Roman"/>
                <w:lang w:eastAsia="de-DE"/>
              </w:rPr>
              <w:t xml:space="preserve">Chemische Kampfmittel enthalten </w:t>
            </w:r>
            <w:r w:rsidR="00136C43" w:rsidRPr="00810CEC">
              <w:rPr>
                <w:rFonts w:eastAsia="Times New Roman"/>
                <w:lang w:eastAsia="de-DE"/>
              </w:rPr>
              <w:t xml:space="preserve">bestimmte </w:t>
            </w:r>
            <w:r w:rsidRPr="00810CEC">
              <w:rPr>
                <w:rFonts w:eastAsia="Times New Roman"/>
                <w:lang w:eastAsia="de-DE"/>
              </w:rPr>
              <w:t xml:space="preserve">industriell hergestellte Stoffe, die je nach Art und ausgebrachter Menge </w:t>
            </w:r>
          </w:p>
          <w:p w14:paraId="5D756B66" w14:textId="77777777" w:rsidR="00CF5856" w:rsidRPr="00810CEC" w:rsidRDefault="00CF5856" w:rsidP="00CC768D">
            <w:pPr>
              <w:pStyle w:val="Listenabsatz"/>
              <w:numPr>
                <w:ilvl w:val="0"/>
                <w:numId w:val="25"/>
              </w:numPr>
              <w:spacing w:before="120" w:after="120" w:line="276" w:lineRule="auto"/>
              <w:ind w:left="227" w:hanging="227"/>
              <w:contextualSpacing w:val="0"/>
            </w:pPr>
            <w:r w:rsidRPr="00810CEC">
              <w:t xml:space="preserve">Menschen verletzen und töten (chemische Kampfstoffe), </w:t>
            </w:r>
          </w:p>
          <w:p w14:paraId="7CA614FF" w14:textId="77777777" w:rsidR="00CF5856" w:rsidRPr="00810CEC" w:rsidRDefault="00CF5856" w:rsidP="00CC768D">
            <w:pPr>
              <w:pStyle w:val="Listenabsatz"/>
              <w:numPr>
                <w:ilvl w:val="0"/>
                <w:numId w:val="25"/>
              </w:numPr>
              <w:spacing w:before="120" w:after="120" w:line="276" w:lineRule="auto"/>
              <w:ind w:left="227" w:hanging="227"/>
              <w:contextualSpacing w:val="0"/>
            </w:pPr>
            <w:r w:rsidRPr="00810CEC">
              <w:t xml:space="preserve">Menschen handlungsunfähig machen (Reizstoffe), </w:t>
            </w:r>
          </w:p>
          <w:p w14:paraId="0A807EE4" w14:textId="4FEA5983" w:rsidR="00CF5856" w:rsidRPr="00810CEC" w:rsidRDefault="00CF5856" w:rsidP="00CC768D">
            <w:pPr>
              <w:pStyle w:val="Listenabsatz"/>
              <w:numPr>
                <w:ilvl w:val="0"/>
                <w:numId w:val="25"/>
              </w:numPr>
              <w:spacing w:before="120" w:after="120" w:line="276" w:lineRule="auto"/>
              <w:ind w:left="227" w:hanging="227"/>
              <w:contextualSpacing w:val="0"/>
            </w:pPr>
            <w:r w:rsidRPr="00810CEC">
              <w:t xml:space="preserve">Gebäude, Anlagen, Infrastrukturen oder Fahrzeuge </w:t>
            </w:r>
            <w:r w:rsidR="008725C2" w:rsidRPr="00810CEC">
              <w:t xml:space="preserve">   </w:t>
            </w:r>
            <w:r w:rsidRPr="00810CEC">
              <w:t xml:space="preserve">unbrauchbar machen oder zerstören (Brandstoffe), </w:t>
            </w:r>
          </w:p>
          <w:p w14:paraId="7E9094DD" w14:textId="77777777" w:rsidR="00CF5856" w:rsidRPr="00810CEC" w:rsidRDefault="00CF5856" w:rsidP="00CC768D">
            <w:pPr>
              <w:pStyle w:val="Listenabsatz"/>
              <w:numPr>
                <w:ilvl w:val="0"/>
                <w:numId w:val="25"/>
              </w:numPr>
              <w:spacing w:before="120" w:after="120" w:line="276" w:lineRule="auto"/>
              <w:ind w:left="227" w:hanging="227"/>
              <w:contextualSpacing w:val="0"/>
            </w:pPr>
            <w:r w:rsidRPr="00810CEC">
              <w:t xml:space="preserve">die Sicht beeinträchtigen (Nebelstoffe) </w:t>
            </w:r>
          </w:p>
          <w:p w14:paraId="4953CA52" w14:textId="7FD1AACF" w:rsidR="009C2A9E" w:rsidRPr="00810CEC" w:rsidRDefault="00CF5856" w:rsidP="00CC768D">
            <w:pPr>
              <w:pStyle w:val="Listenabsatz"/>
              <w:numPr>
                <w:ilvl w:val="0"/>
                <w:numId w:val="25"/>
              </w:numPr>
              <w:spacing w:before="120" w:after="120" w:line="276" w:lineRule="auto"/>
              <w:ind w:left="227" w:hanging="227"/>
              <w:contextualSpacing w:val="0"/>
            </w:pPr>
            <w:r w:rsidRPr="00810CEC">
              <w:t>oder die Nahrungsmittelversorgung abschneiden (pflanzenschädliche Stoffe) können.</w:t>
            </w:r>
          </w:p>
        </w:tc>
        <w:tc>
          <w:tcPr>
            <w:tcW w:w="2977" w:type="dxa"/>
            <w:tcBorders>
              <w:top w:val="nil"/>
              <w:left w:val="single" w:sz="2" w:space="0" w:color="auto"/>
              <w:bottom w:val="single" w:sz="4" w:space="0" w:color="auto"/>
              <w:right w:val="single" w:sz="2" w:space="0" w:color="auto"/>
            </w:tcBorders>
          </w:tcPr>
          <w:p w14:paraId="2E85809C" w14:textId="77777777" w:rsidR="009C2A9E" w:rsidRPr="00810CEC" w:rsidRDefault="009C2A9E" w:rsidP="009C2A9E">
            <w:pPr>
              <w:spacing w:line="276" w:lineRule="auto"/>
              <w:rPr>
                <w:rFonts w:cs="Arial"/>
                <w:b/>
              </w:rPr>
            </w:pPr>
            <w:r w:rsidRPr="00810CEC">
              <w:rPr>
                <w:rFonts w:cs="Arial"/>
                <w:b/>
              </w:rPr>
              <w:t>Folie 11</w:t>
            </w:r>
          </w:p>
          <w:p w14:paraId="52A3ABD3" w14:textId="067AFA4F" w:rsidR="009C2A9E" w:rsidRPr="00810CEC" w:rsidRDefault="00E169DF" w:rsidP="009C2A9E">
            <w:pPr>
              <w:spacing w:line="276" w:lineRule="auto"/>
              <w:rPr>
                <w:rFonts w:cs="Arial"/>
              </w:rPr>
            </w:pPr>
            <w:r w:rsidRPr="00810CEC">
              <w:rPr>
                <w:rFonts w:cs="Arial"/>
                <w:noProof/>
              </w:rPr>
              <w:drawing>
                <wp:inline distT="0" distB="0" distL="0" distR="0" wp14:anchorId="36E157AE" wp14:editId="1B7717BC">
                  <wp:extent cx="1708564" cy="1182565"/>
                  <wp:effectExtent l="19050" t="19050" r="25400" b="177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3242" cy="1192724"/>
                          </a:xfrm>
                          <a:prstGeom prst="rect">
                            <a:avLst/>
                          </a:prstGeom>
                          <a:ln w="3175">
                            <a:solidFill>
                              <a:schemeClr val="tx1"/>
                            </a:solidFill>
                          </a:ln>
                        </pic:spPr>
                      </pic:pic>
                    </a:graphicData>
                  </a:graphic>
                </wp:inline>
              </w:drawing>
            </w:r>
          </w:p>
          <w:p w14:paraId="6C039E9B" w14:textId="77777777" w:rsidR="009C2A9E" w:rsidRPr="00810CEC" w:rsidRDefault="009C2A9E" w:rsidP="009C2A9E">
            <w:pPr>
              <w:spacing w:line="276" w:lineRule="auto"/>
              <w:rPr>
                <w:rFonts w:cs="Arial"/>
              </w:rPr>
            </w:pPr>
            <w:r w:rsidRPr="00810CEC">
              <w:rPr>
                <w:rFonts w:cs="Arial"/>
              </w:rPr>
              <w:t>Lernunterlage Kapitel 3.2.3</w:t>
            </w:r>
          </w:p>
        </w:tc>
      </w:tr>
    </w:tbl>
    <w:p w14:paraId="34A1D07E" w14:textId="77777777" w:rsidR="00EB123F" w:rsidRPr="00810CEC" w:rsidRDefault="00EB123F" w:rsidP="00EB123F">
      <w:pPr>
        <w:pStyle w:val="Listenabsatz"/>
        <w:sectPr w:rsidR="00EB123F" w:rsidRPr="00810CEC" w:rsidSect="00DC00ED">
          <w:pgSz w:w="16838" w:h="11906" w:orient="landscape" w:code="9"/>
          <w:pgMar w:top="1418" w:right="1418" w:bottom="1134" w:left="1418" w:header="709" w:footer="709" w:gutter="0"/>
          <w:cols w:space="708"/>
          <w:docGrid w:linePitch="360"/>
        </w:sectPr>
      </w:pPr>
    </w:p>
    <w:p w14:paraId="3EC84432" w14:textId="77777777" w:rsidR="00EB123F" w:rsidRPr="00810CEC" w:rsidRDefault="00EB123F" w:rsidP="00EB123F">
      <w:pPr>
        <w:spacing w:after="360"/>
        <w:rPr>
          <w:rStyle w:val="Fett"/>
        </w:rPr>
      </w:pPr>
      <w:r w:rsidRPr="00810CEC">
        <w:rPr>
          <w:rStyle w:val="Fett"/>
        </w:rPr>
        <w:lastRenderedPageBreak/>
        <w:t>Kommentar:</w:t>
      </w:r>
    </w:p>
    <w:p w14:paraId="6D6FAE66" w14:textId="7F0B2AAD" w:rsidR="00CF5856" w:rsidRPr="00810CEC" w:rsidRDefault="00CF5856" w:rsidP="00B61A94">
      <w:pPr>
        <w:rPr>
          <w:rFonts w:asciiTheme="minorHAnsi" w:eastAsia="Times New Roman" w:hAnsiTheme="minorHAnsi" w:cstheme="minorHAnsi"/>
          <w:lang w:eastAsia="de-DE"/>
        </w:rPr>
      </w:pPr>
      <w:r w:rsidRPr="00810CEC">
        <w:rPr>
          <w:rFonts w:asciiTheme="minorHAnsi" w:eastAsia="Times New Roman" w:hAnsiTheme="minorHAnsi" w:cstheme="minorHAnsi"/>
          <w:b/>
          <w:lang w:eastAsia="de-DE"/>
        </w:rPr>
        <w:t>Chemische Kampfstoffe</w:t>
      </w:r>
      <w:r w:rsidRPr="00810CEC">
        <w:rPr>
          <w:rFonts w:asciiTheme="minorHAnsi" w:eastAsia="Times New Roman" w:hAnsiTheme="minorHAnsi" w:cstheme="minorHAnsi"/>
          <w:lang w:eastAsia="de-DE"/>
        </w:rPr>
        <w:t xml:space="preserve"> </w:t>
      </w:r>
      <w:r w:rsidRPr="00810CEC">
        <w:rPr>
          <w:rFonts w:cs="Arial"/>
        </w:rPr>
        <w:t>werden überwiegend in Form von flüssigen Aerosolen verwendet. Sie können insbesondere durch Einatmen aber auch durch Verschlucken oder über die ungeschützte oder verletzte Haut in den Körper gelangen. Je nach Tropfengröße wird dabei zwischen flüchtigen und sesshaften chemischen Kampfstoffen unterschieden</w:t>
      </w:r>
      <w:r w:rsidRPr="00810CEC">
        <w:rPr>
          <w:rFonts w:asciiTheme="minorHAnsi" w:eastAsia="Times New Roman" w:hAnsiTheme="minorHAnsi" w:cstheme="minorHAnsi"/>
          <w:lang w:eastAsia="de-DE"/>
        </w:rPr>
        <w:t xml:space="preserve">. </w:t>
      </w:r>
    </w:p>
    <w:p w14:paraId="0C5F2FE3" w14:textId="46A233EC" w:rsidR="008615FA" w:rsidRPr="00810CEC" w:rsidRDefault="00B61A94" w:rsidP="00CC768D">
      <w:pPr>
        <w:pStyle w:val="Listenabsatz"/>
        <w:numPr>
          <w:ilvl w:val="0"/>
          <w:numId w:val="26"/>
        </w:numPr>
        <w:spacing w:before="120" w:after="120" w:line="276" w:lineRule="auto"/>
        <w:ind w:left="227" w:hanging="227"/>
        <w:contextualSpacing w:val="0"/>
        <w:rPr>
          <w:rFonts w:cs="Arial"/>
          <w:lang w:eastAsia="de-DE"/>
        </w:rPr>
      </w:pPr>
      <w:r w:rsidRPr="00810CEC">
        <w:rPr>
          <w:rFonts w:eastAsia="Times New Roman" w:cs="Arial"/>
          <w:lang w:eastAsia="de-DE"/>
        </w:rPr>
        <w:t xml:space="preserve">Flüchtige chemische Kampfstoffe werden </w:t>
      </w:r>
      <w:r w:rsidRPr="00810CEC">
        <w:rPr>
          <w:rFonts w:cs="Arial"/>
          <w:lang w:eastAsia="de-DE"/>
        </w:rPr>
        <w:t xml:space="preserve">in der Luft </w:t>
      </w:r>
      <w:r w:rsidR="00783BDD" w:rsidRPr="00810CEC">
        <w:rPr>
          <w:rFonts w:cs="Arial"/>
          <w:lang w:eastAsia="de-DE"/>
        </w:rPr>
        <w:t>freigesetzt</w:t>
      </w:r>
      <w:r w:rsidRPr="00810CEC">
        <w:rPr>
          <w:rFonts w:eastAsia="Times New Roman" w:cs="Arial"/>
          <w:lang w:eastAsia="de-DE"/>
        </w:rPr>
        <w:t xml:space="preserve"> und bilden eine </w:t>
      </w:r>
      <w:r w:rsidR="00495910" w:rsidRPr="00810CEC">
        <w:rPr>
          <w:rFonts w:eastAsia="Times New Roman" w:cs="Arial"/>
          <w:lang w:eastAsia="de-DE"/>
        </w:rPr>
        <w:t xml:space="preserve">zusammenhängende </w:t>
      </w:r>
      <w:r w:rsidRPr="00810CEC">
        <w:rPr>
          <w:rFonts w:eastAsia="Times New Roman" w:cs="Arial"/>
          <w:lang w:eastAsia="de-DE"/>
        </w:rPr>
        <w:t>Wolke, die vom Wind fortgetragen und über große Gelände</w:t>
      </w:r>
      <w:r w:rsidR="00495910" w:rsidRPr="00810CEC">
        <w:rPr>
          <w:rFonts w:eastAsia="Times New Roman" w:cs="Arial"/>
          <w:lang w:eastAsia="de-DE"/>
        </w:rPr>
        <w:t>abschnitte</w:t>
      </w:r>
      <w:r w:rsidRPr="00810CEC">
        <w:rPr>
          <w:rFonts w:eastAsia="Times New Roman" w:cs="Arial"/>
          <w:lang w:eastAsia="de-DE"/>
        </w:rPr>
        <w:t xml:space="preserve"> wirken kann</w:t>
      </w:r>
      <w:r w:rsidRPr="00810CEC">
        <w:rPr>
          <w:rFonts w:cs="Arial"/>
          <w:lang w:eastAsia="de-DE"/>
        </w:rPr>
        <w:t xml:space="preserve">. </w:t>
      </w:r>
      <w:r w:rsidR="008615FA" w:rsidRPr="00810CEC">
        <w:rPr>
          <w:rFonts w:cs="Arial"/>
          <w:lang w:eastAsia="de-DE"/>
        </w:rPr>
        <w:t>Sie</w:t>
      </w:r>
      <w:r w:rsidR="008615FA" w:rsidRPr="00810CEC">
        <w:rPr>
          <w:rFonts w:eastAsia="Times New Roman" w:cs="Arial"/>
          <w:lang w:eastAsia="de-DE"/>
        </w:rPr>
        <w:t xml:space="preserve"> werden hauptsächlich über die Atemwege und die Schleimhäute aufgenommen. </w:t>
      </w:r>
    </w:p>
    <w:p w14:paraId="534568EB" w14:textId="64ED2147" w:rsidR="00B61A94" w:rsidRPr="00810CEC" w:rsidRDefault="008615FA" w:rsidP="008615FA">
      <w:pPr>
        <w:pStyle w:val="Listenabsatz"/>
        <w:numPr>
          <w:ilvl w:val="0"/>
          <w:numId w:val="0"/>
        </w:numPr>
        <w:spacing w:before="120" w:after="120" w:line="276" w:lineRule="auto"/>
        <w:ind w:left="227"/>
        <w:contextualSpacing w:val="0"/>
        <w:rPr>
          <w:rFonts w:cs="Arial"/>
          <w:lang w:eastAsia="de-DE"/>
        </w:rPr>
      </w:pPr>
      <w:r w:rsidRPr="00810CEC">
        <w:rPr>
          <w:rFonts w:cs="Arial"/>
          <w:lang w:eastAsia="de-DE"/>
        </w:rPr>
        <w:t>Flüchtige chemische Kampfstoffe</w:t>
      </w:r>
      <w:r w:rsidR="00B61A94" w:rsidRPr="00810CEC">
        <w:rPr>
          <w:rFonts w:cs="Arial"/>
          <w:lang w:eastAsia="de-DE"/>
        </w:rPr>
        <w:t xml:space="preserve"> sind in der Regel schwerer als Luft und können zum Beispiel in Gräben und Kellerräumen eindringen, sich auch über große Gelände</w:t>
      </w:r>
      <w:r w:rsidR="00495910" w:rsidRPr="00810CEC">
        <w:rPr>
          <w:rFonts w:cs="Arial"/>
          <w:lang w:eastAsia="de-DE"/>
        </w:rPr>
        <w:t>abschnitte</w:t>
      </w:r>
      <w:r w:rsidR="00B61A94" w:rsidRPr="00810CEC">
        <w:rPr>
          <w:rFonts w:cs="Arial"/>
          <w:lang w:eastAsia="de-DE"/>
        </w:rPr>
        <w:t xml:space="preserve"> ausbreiten und an windgeschützten Stellen und in Geländevertiefungen zum Teil mehrere Stunden oder Tage </w:t>
      </w:r>
      <w:r w:rsidR="00783BDD" w:rsidRPr="00810CEC">
        <w:rPr>
          <w:rFonts w:cs="Arial"/>
          <w:lang w:eastAsia="de-DE"/>
        </w:rPr>
        <w:t>verbleiben</w:t>
      </w:r>
      <w:r w:rsidR="00B61A94" w:rsidRPr="00810CEC">
        <w:rPr>
          <w:rFonts w:cs="Arial"/>
          <w:lang w:eastAsia="de-DE"/>
        </w:rPr>
        <w:t>.</w:t>
      </w:r>
    </w:p>
    <w:p w14:paraId="78E4A428" w14:textId="26575CE8" w:rsidR="008615FA" w:rsidRPr="00810CEC" w:rsidRDefault="00B61A94" w:rsidP="00CC768D">
      <w:pPr>
        <w:pStyle w:val="Listenabsatz"/>
        <w:numPr>
          <w:ilvl w:val="0"/>
          <w:numId w:val="26"/>
        </w:numPr>
        <w:spacing w:before="120" w:after="120" w:line="276" w:lineRule="auto"/>
        <w:ind w:left="227" w:hanging="227"/>
        <w:contextualSpacing w:val="0"/>
        <w:rPr>
          <w:rFonts w:asciiTheme="minorHAnsi" w:eastAsia="Times New Roman" w:hAnsiTheme="minorHAnsi" w:cstheme="minorHAnsi"/>
          <w:lang w:eastAsia="de-DE"/>
        </w:rPr>
      </w:pPr>
      <w:r w:rsidRPr="00810CEC">
        <w:rPr>
          <w:rFonts w:cs="Arial"/>
          <w:lang w:eastAsia="de-DE"/>
        </w:rPr>
        <w:t xml:space="preserve">Sesshafte chemische Kampfstoffe werden in flüssigem bis zähflüssigen Zustand im Gelände </w:t>
      </w:r>
      <w:r w:rsidR="00783BDD" w:rsidRPr="00810CEC">
        <w:rPr>
          <w:rFonts w:cs="Arial"/>
          <w:lang w:eastAsia="de-DE"/>
        </w:rPr>
        <w:t>freigesetzt</w:t>
      </w:r>
      <w:r w:rsidRPr="00810CEC">
        <w:rPr>
          <w:rFonts w:eastAsia="Times New Roman" w:cs="Arial"/>
          <w:lang w:eastAsia="de-DE"/>
        </w:rPr>
        <w:t xml:space="preserve">, verbleiben längere Zeit auf Oberflächen haften und verdampfen nur sehr langsam. Sie können Textilien, Schuhe, Holz und nach längerer Zeit auch Gummi durchdringen. </w:t>
      </w:r>
    </w:p>
    <w:p w14:paraId="28D6CEF2" w14:textId="0093F18C" w:rsidR="00B61A94" w:rsidRPr="00810CEC" w:rsidRDefault="008615FA" w:rsidP="008615FA">
      <w:pPr>
        <w:pStyle w:val="Listenabsatz"/>
        <w:numPr>
          <w:ilvl w:val="0"/>
          <w:numId w:val="0"/>
        </w:numPr>
        <w:spacing w:before="120" w:after="120" w:line="276" w:lineRule="auto"/>
        <w:ind w:left="227"/>
        <w:contextualSpacing w:val="0"/>
        <w:rPr>
          <w:rFonts w:asciiTheme="minorHAnsi" w:eastAsia="Times New Roman" w:hAnsiTheme="minorHAnsi" w:cstheme="minorHAnsi"/>
          <w:lang w:eastAsia="de-DE"/>
        </w:rPr>
      </w:pPr>
      <w:r w:rsidRPr="00810CEC">
        <w:rPr>
          <w:rFonts w:cs="Arial"/>
          <w:lang w:eastAsia="de-DE"/>
        </w:rPr>
        <w:t>Sesshafte chemische Kampfstoffe</w:t>
      </w:r>
      <w:r w:rsidRPr="00810CEC">
        <w:rPr>
          <w:rFonts w:eastAsia="Times New Roman" w:cs="Arial"/>
          <w:lang w:eastAsia="de-DE"/>
        </w:rPr>
        <w:t xml:space="preserve"> werden vor allem über den Kontakt mit der </w:t>
      </w:r>
      <w:r w:rsidRPr="00810CEC">
        <w:rPr>
          <w:rFonts w:cs="Arial"/>
          <w:lang w:eastAsia="de-DE"/>
        </w:rPr>
        <w:t xml:space="preserve">ungeschützten oder verletzten </w:t>
      </w:r>
      <w:r w:rsidRPr="00810CEC">
        <w:rPr>
          <w:rFonts w:eastAsia="Times New Roman" w:cs="Arial"/>
          <w:lang w:eastAsia="de-DE"/>
        </w:rPr>
        <w:t>Haut, durch Verschlucken</w:t>
      </w:r>
      <w:r w:rsidR="00783BDD" w:rsidRPr="00810CEC">
        <w:rPr>
          <w:rFonts w:eastAsia="Times New Roman" w:cs="Arial"/>
          <w:lang w:eastAsia="de-DE"/>
        </w:rPr>
        <w:t>,</w:t>
      </w:r>
      <w:r w:rsidRPr="00810CEC">
        <w:rPr>
          <w:rFonts w:eastAsia="Times New Roman" w:cs="Arial"/>
          <w:lang w:eastAsia="de-DE"/>
        </w:rPr>
        <w:t xml:space="preserve"> aber auch über die Atemwege in den Körper aufgenommen. </w:t>
      </w:r>
      <w:r w:rsidR="00B61A94" w:rsidRPr="00810CEC">
        <w:rPr>
          <w:rFonts w:cs="Arial"/>
          <w:lang w:eastAsia="de-DE"/>
        </w:rPr>
        <w:t>Je nach Art des Stoffes können sie über wenigen Stunden bis zu mehreren Wochen im Gelände verbleiben</w:t>
      </w:r>
      <w:r w:rsidR="00B61A94" w:rsidRPr="00810CEC">
        <w:rPr>
          <w:rFonts w:asciiTheme="minorHAnsi" w:eastAsia="Times New Roman" w:hAnsiTheme="minorHAnsi" w:cstheme="minorHAnsi"/>
          <w:lang w:eastAsia="de-DE"/>
        </w:rPr>
        <w:t xml:space="preserve">. </w:t>
      </w:r>
    </w:p>
    <w:p w14:paraId="53CDF001" w14:textId="7F0E47D3" w:rsidR="00B61A94" w:rsidRPr="00810CEC" w:rsidRDefault="00B61A94" w:rsidP="00B61A94">
      <w:pPr>
        <w:rPr>
          <w:rFonts w:asciiTheme="minorHAnsi" w:hAnsiTheme="minorHAnsi" w:cstheme="minorHAnsi"/>
        </w:rPr>
      </w:pPr>
      <w:r w:rsidRPr="00810CEC">
        <w:rPr>
          <w:rFonts w:asciiTheme="minorHAnsi" w:eastAsia="Times New Roman" w:hAnsiTheme="minorHAnsi" w:cstheme="minorHAnsi"/>
          <w:b/>
          <w:lang w:eastAsia="de-DE"/>
        </w:rPr>
        <w:t>Reizstoffe</w:t>
      </w:r>
      <w:r w:rsidRPr="00810CEC">
        <w:rPr>
          <w:rFonts w:asciiTheme="minorHAnsi" w:eastAsia="Times New Roman" w:hAnsiTheme="minorHAnsi" w:cstheme="minorHAnsi"/>
          <w:lang w:eastAsia="de-DE"/>
        </w:rPr>
        <w:t xml:space="preserve"> sind chemische </w:t>
      </w:r>
      <w:r w:rsidR="00783BDD" w:rsidRPr="00810CEC">
        <w:rPr>
          <w:rFonts w:asciiTheme="minorHAnsi" w:eastAsia="Times New Roman" w:hAnsiTheme="minorHAnsi" w:cstheme="minorHAnsi"/>
          <w:lang w:eastAsia="de-DE"/>
        </w:rPr>
        <w:t>Stoffe</w:t>
      </w:r>
      <w:r w:rsidRPr="00810CEC">
        <w:rPr>
          <w:rFonts w:asciiTheme="minorHAnsi" w:eastAsia="Times New Roman" w:hAnsiTheme="minorHAnsi" w:cstheme="minorHAnsi"/>
          <w:lang w:eastAsia="de-DE"/>
        </w:rPr>
        <w:t xml:space="preserve"> die </w:t>
      </w:r>
      <w:r w:rsidRPr="00810CEC">
        <w:rPr>
          <w:rFonts w:asciiTheme="minorHAnsi" w:hAnsiTheme="minorHAnsi" w:cstheme="minorHAnsi"/>
        </w:rPr>
        <w:t xml:space="preserve">bei normaler Konzentration eine nur kurzandauernde, jedoch heftige, ohne nachhaltige Folgen abklingende Reizwirkung erzeugen. </w:t>
      </w:r>
      <w:r w:rsidRPr="00810CEC">
        <w:rPr>
          <w:rFonts w:cs="Arial"/>
        </w:rPr>
        <w:t xml:space="preserve">Sie können </w:t>
      </w:r>
      <w:r w:rsidRPr="00810CEC">
        <w:rPr>
          <w:rFonts w:eastAsia="Times New Roman" w:cs="Arial"/>
          <w:lang w:eastAsia="de-DE"/>
        </w:rPr>
        <w:t xml:space="preserve">durch den meist </w:t>
      </w:r>
      <w:r w:rsidRPr="00810CEC">
        <w:rPr>
          <w:rFonts w:cs="Arial"/>
        </w:rPr>
        <w:t xml:space="preserve">stark stechenden Geruch und </w:t>
      </w:r>
      <w:r w:rsidRPr="00810CEC">
        <w:rPr>
          <w:rFonts w:eastAsia="Times New Roman" w:cs="Arial"/>
          <w:lang w:eastAsia="de-DE"/>
        </w:rPr>
        <w:t xml:space="preserve">ihre sofort eintretende Reizwirkung </w:t>
      </w:r>
      <w:r w:rsidR="00783BDD" w:rsidRPr="00810CEC">
        <w:rPr>
          <w:rFonts w:eastAsia="Times New Roman" w:cs="Arial"/>
          <w:lang w:eastAsia="de-DE"/>
        </w:rPr>
        <w:t xml:space="preserve">leicht </w:t>
      </w:r>
      <w:r w:rsidRPr="00810CEC">
        <w:rPr>
          <w:rFonts w:eastAsia="Times New Roman" w:cs="Arial"/>
          <w:lang w:eastAsia="de-DE"/>
        </w:rPr>
        <w:t>wahrgenommen werden</w:t>
      </w:r>
      <w:r w:rsidRPr="00810CEC">
        <w:rPr>
          <w:rFonts w:asciiTheme="minorHAnsi" w:hAnsiTheme="minorHAnsi" w:cstheme="minorHAnsi"/>
        </w:rPr>
        <w:t xml:space="preserve">. </w:t>
      </w:r>
    </w:p>
    <w:p w14:paraId="1E7D4B41" w14:textId="7BB90119" w:rsidR="00B61A94" w:rsidRPr="00810CEC" w:rsidRDefault="00B61A94" w:rsidP="00B61A94">
      <w:pPr>
        <w:rPr>
          <w:rFonts w:asciiTheme="minorHAnsi" w:hAnsiTheme="minorHAnsi" w:cstheme="minorHAnsi"/>
          <w:lang w:eastAsia="de-DE"/>
        </w:rPr>
      </w:pPr>
      <w:r w:rsidRPr="00810CEC">
        <w:rPr>
          <w:rFonts w:asciiTheme="minorHAnsi" w:hAnsiTheme="minorHAnsi" w:cstheme="minorHAnsi"/>
          <w:b/>
          <w:lang w:eastAsia="de-DE"/>
        </w:rPr>
        <w:t>Brandstoffe</w:t>
      </w:r>
      <w:r w:rsidRPr="00810CEC">
        <w:rPr>
          <w:rFonts w:asciiTheme="minorHAnsi" w:hAnsiTheme="minorHAnsi" w:cstheme="minorHAnsi"/>
          <w:lang w:eastAsia="de-DE"/>
        </w:rPr>
        <w:t xml:space="preserve"> </w:t>
      </w:r>
      <w:r w:rsidR="005F5F98" w:rsidRPr="00810CEC">
        <w:rPr>
          <w:rFonts w:asciiTheme="minorHAnsi" w:hAnsiTheme="minorHAnsi" w:cstheme="minorHAnsi"/>
          <w:lang w:eastAsia="de-DE"/>
        </w:rPr>
        <w:t xml:space="preserve">sind chemische Stoffe, die </w:t>
      </w:r>
      <w:r w:rsidRPr="00810CEC">
        <w:rPr>
          <w:rFonts w:asciiTheme="minorHAnsi" w:eastAsia="Times New Roman" w:hAnsiTheme="minorHAnsi" w:cstheme="minorHAnsi"/>
          <w:lang w:eastAsia="de-DE"/>
        </w:rPr>
        <w:t xml:space="preserve">leicht brennbare Stoffe </w:t>
      </w:r>
      <w:r w:rsidR="005F5F98" w:rsidRPr="00810CEC">
        <w:rPr>
          <w:rFonts w:asciiTheme="minorHAnsi" w:eastAsia="Times New Roman" w:hAnsiTheme="minorHAnsi" w:cstheme="minorHAnsi"/>
          <w:lang w:eastAsia="de-DE"/>
        </w:rPr>
        <w:t>entzünden</w:t>
      </w:r>
      <w:r w:rsidRPr="00810CEC">
        <w:rPr>
          <w:rFonts w:asciiTheme="minorHAnsi" w:eastAsia="Times New Roman" w:hAnsiTheme="minorHAnsi" w:cstheme="minorHAnsi"/>
          <w:lang w:eastAsia="de-DE"/>
        </w:rPr>
        <w:t xml:space="preserve">. Nach der Entzündung </w:t>
      </w:r>
      <w:r w:rsidR="005F5F98" w:rsidRPr="00810CEC">
        <w:rPr>
          <w:rFonts w:asciiTheme="minorHAnsi" w:eastAsia="Times New Roman" w:hAnsiTheme="minorHAnsi" w:cstheme="minorHAnsi"/>
          <w:lang w:eastAsia="de-DE"/>
        </w:rPr>
        <w:t>der</w:t>
      </w:r>
      <w:r w:rsidRPr="00810CEC">
        <w:rPr>
          <w:rFonts w:asciiTheme="minorHAnsi" w:eastAsia="Times New Roman" w:hAnsiTheme="minorHAnsi" w:cstheme="minorHAnsi"/>
          <w:lang w:eastAsia="de-DE"/>
        </w:rPr>
        <w:t xml:space="preserve"> Stoffe </w:t>
      </w:r>
      <w:r w:rsidR="005F5F98" w:rsidRPr="00810CEC">
        <w:rPr>
          <w:rFonts w:asciiTheme="minorHAnsi" w:eastAsia="Times New Roman" w:hAnsiTheme="minorHAnsi" w:cstheme="minorHAnsi"/>
          <w:lang w:eastAsia="de-DE"/>
        </w:rPr>
        <w:t>können</w:t>
      </w:r>
      <w:r w:rsidRPr="00810CEC">
        <w:rPr>
          <w:rFonts w:asciiTheme="minorHAnsi" w:eastAsia="Times New Roman" w:hAnsiTheme="minorHAnsi" w:cstheme="minorHAnsi"/>
          <w:lang w:eastAsia="de-DE"/>
        </w:rPr>
        <w:t xml:space="preserve"> durch chemische Reaktionen in kurzer Zeit zum Teil sehr heftige Verbrennung entstehen, die zunächst auf begrenzte Fläche beschränkt bleib</w:t>
      </w:r>
      <w:r w:rsidR="005F5F98" w:rsidRPr="00810CEC">
        <w:rPr>
          <w:rFonts w:asciiTheme="minorHAnsi" w:eastAsia="Times New Roman" w:hAnsiTheme="minorHAnsi" w:cstheme="minorHAnsi"/>
          <w:lang w:eastAsia="de-DE"/>
        </w:rPr>
        <w:t>en</w:t>
      </w:r>
      <w:r w:rsidRPr="00810CEC">
        <w:rPr>
          <w:rFonts w:asciiTheme="minorHAnsi" w:eastAsia="Times New Roman" w:hAnsiTheme="minorHAnsi" w:cstheme="minorHAnsi"/>
          <w:lang w:eastAsia="de-DE"/>
        </w:rPr>
        <w:t xml:space="preserve">. Durch bestimmte Zusätze kann aber eine Verlängerung der Brenndauer erreicht und durch Verspritzen der Zusätze die Wirkungsfläche </w:t>
      </w:r>
      <w:r w:rsidR="00D202AA" w:rsidRPr="00810CEC">
        <w:rPr>
          <w:rFonts w:asciiTheme="minorHAnsi" w:eastAsia="Times New Roman" w:hAnsiTheme="minorHAnsi" w:cstheme="minorHAnsi"/>
          <w:lang w:eastAsia="de-DE"/>
        </w:rPr>
        <w:t>der Brandstoffe vergrößert</w:t>
      </w:r>
      <w:r w:rsidRPr="00810CEC">
        <w:rPr>
          <w:rFonts w:asciiTheme="minorHAnsi" w:eastAsia="Times New Roman" w:hAnsiTheme="minorHAnsi" w:cstheme="minorHAnsi"/>
          <w:lang w:eastAsia="de-DE"/>
        </w:rPr>
        <w:t xml:space="preserve"> werden.</w:t>
      </w:r>
    </w:p>
    <w:p w14:paraId="47BCBDE0" w14:textId="2CE92E85" w:rsidR="00B61A94" w:rsidRPr="00810CEC" w:rsidRDefault="00B61A94" w:rsidP="00B61A94">
      <w:pPr>
        <w:rPr>
          <w:rFonts w:asciiTheme="minorHAnsi" w:hAnsiTheme="minorHAnsi" w:cstheme="minorHAnsi"/>
          <w:lang w:eastAsia="de-DE"/>
        </w:rPr>
      </w:pPr>
      <w:r w:rsidRPr="00810CEC">
        <w:rPr>
          <w:rFonts w:asciiTheme="minorHAnsi" w:hAnsiTheme="minorHAnsi" w:cstheme="minorHAnsi"/>
          <w:b/>
          <w:lang w:eastAsia="de-DE"/>
        </w:rPr>
        <w:t>Nebelstoffe</w:t>
      </w:r>
      <w:r w:rsidRPr="00810CEC">
        <w:rPr>
          <w:rFonts w:asciiTheme="minorHAnsi" w:hAnsiTheme="minorHAnsi" w:cstheme="minorHAnsi"/>
          <w:lang w:eastAsia="de-DE"/>
        </w:rPr>
        <w:t xml:space="preserve"> sind chemische Stoffe, die durch Bildung von Schwebstoffen in der Luft dichte undurchdringliche Nebelschwaden erzeugen und so zu erheblichen Sichtbehinderungen führen können. Darüber hinaus besteht immer die Gefahr, dass den künstlichen erzeugten Nebeln auch chemische Kampfstoffe oder Reizstoffe beigemischt werden. </w:t>
      </w:r>
    </w:p>
    <w:p w14:paraId="5C26BFA9" w14:textId="21BC3FD4" w:rsidR="00B61A94" w:rsidRPr="00810CEC" w:rsidRDefault="00B61A94" w:rsidP="00B61A94">
      <w:pPr>
        <w:rPr>
          <w:rFonts w:asciiTheme="minorHAnsi" w:eastAsia="Times New Roman" w:hAnsiTheme="minorHAnsi" w:cstheme="minorHAnsi"/>
          <w:lang w:eastAsia="de-DE"/>
        </w:rPr>
      </w:pPr>
      <w:r w:rsidRPr="00810CEC">
        <w:rPr>
          <w:rFonts w:asciiTheme="minorHAnsi" w:eastAsia="Times New Roman" w:hAnsiTheme="minorHAnsi" w:cstheme="minorHAnsi"/>
          <w:b/>
          <w:lang w:eastAsia="de-DE"/>
        </w:rPr>
        <w:t>Pflanzenschädliche Stoffe</w:t>
      </w:r>
      <w:r w:rsidRPr="00810CEC">
        <w:rPr>
          <w:rFonts w:asciiTheme="minorHAnsi" w:eastAsia="Times New Roman" w:hAnsiTheme="minorHAnsi" w:cstheme="minorHAnsi"/>
          <w:lang w:eastAsia="de-DE"/>
        </w:rPr>
        <w:t xml:space="preserve"> sind </w:t>
      </w:r>
      <w:r w:rsidRPr="00810CEC">
        <w:rPr>
          <w:rFonts w:asciiTheme="minorHAnsi" w:hAnsiTheme="minorHAnsi" w:cstheme="minorHAnsi"/>
          <w:lang w:eastAsia="de-DE"/>
        </w:rPr>
        <w:t xml:space="preserve">chemische Stoffe, die das Wachstum von Pflanzen </w:t>
      </w:r>
      <w:r w:rsidR="008615FA" w:rsidRPr="00810CEC">
        <w:rPr>
          <w:rFonts w:eastAsia="Times New Roman" w:cs="Arial"/>
          <w:lang w:eastAsia="de-DE"/>
        </w:rPr>
        <w:t>durch Gewebeschädigung oder Gewebeentartung</w:t>
      </w:r>
      <w:r w:rsidR="008615FA" w:rsidRPr="00810CEC">
        <w:rPr>
          <w:rFonts w:asciiTheme="minorHAnsi" w:hAnsiTheme="minorHAnsi" w:cstheme="minorHAnsi"/>
          <w:lang w:eastAsia="de-DE"/>
        </w:rPr>
        <w:t xml:space="preserve"> </w:t>
      </w:r>
      <w:r w:rsidRPr="00810CEC">
        <w:rPr>
          <w:rFonts w:asciiTheme="minorHAnsi" w:hAnsiTheme="minorHAnsi" w:cstheme="minorHAnsi"/>
          <w:lang w:eastAsia="de-DE"/>
        </w:rPr>
        <w:t xml:space="preserve">beeinträchtigen. Durch ihre Anwendung können sich die Pflanzen verfärben, absterben oder ihre Blätter verlieren. </w:t>
      </w:r>
      <w:r w:rsidR="00D202AA" w:rsidRPr="00810CEC">
        <w:rPr>
          <w:rFonts w:eastAsia="Times New Roman" w:cs="Arial"/>
          <w:lang w:eastAsia="de-DE"/>
        </w:rPr>
        <w:t>Diese Stoffe</w:t>
      </w:r>
      <w:r w:rsidRPr="00810CEC">
        <w:rPr>
          <w:rFonts w:eastAsia="Times New Roman" w:cs="Arial"/>
          <w:lang w:eastAsia="de-DE"/>
        </w:rPr>
        <w:t xml:space="preserve"> können so als Mittel zu Vernichtung von Ernten, zur Vernichtung und Vergiftung von Weideland, zur Unfruchtbarmachung des Bodens und als Entlaubungsmittel zur Auslichtung von Wäldern eingesetzt werden</w:t>
      </w:r>
      <w:r w:rsidRPr="00810CEC">
        <w:rPr>
          <w:rFonts w:asciiTheme="minorHAnsi" w:hAnsiTheme="minorHAnsi" w:cstheme="minorHAnsi"/>
          <w:lang w:eastAsia="de-DE"/>
        </w:rPr>
        <w:t>.</w:t>
      </w:r>
      <w:r w:rsidR="008615FA" w:rsidRPr="00810CEC">
        <w:rPr>
          <w:rFonts w:asciiTheme="minorHAnsi" w:hAnsiTheme="minorHAnsi" w:cstheme="minorHAnsi"/>
          <w:lang w:eastAsia="de-DE"/>
        </w:rPr>
        <w:t xml:space="preserve"> </w:t>
      </w:r>
      <w:r w:rsidR="008615FA" w:rsidRPr="00810CEC">
        <w:rPr>
          <w:rFonts w:eastAsia="Times New Roman" w:cs="Arial"/>
          <w:lang w:eastAsia="de-DE"/>
        </w:rPr>
        <w:t xml:space="preserve">Bestimmte pflanzenschädigende Stoffe sind auch für Menschen und Tiere </w:t>
      </w:r>
      <w:r w:rsidR="005F5F98" w:rsidRPr="00810CEC">
        <w:rPr>
          <w:rFonts w:eastAsia="Times New Roman" w:cs="Arial"/>
          <w:lang w:eastAsia="de-DE"/>
        </w:rPr>
        <w:t>schädlich</w:t>
      </w:r>
      <w:r w:rsidR="008615FA" w:rsidRPr="00810CEC">
        <w:rPr>
          <w:rFonts w:eastAsia="Times New Roman" w:cs="Arial"/>
          <w:lang w:eastAsia="de-DE"/>
        </w:rPr>
        <w:t>.</w:t>
      </w:r>
    </w:p>
    <w:p w14:paraId="7006CEC4" w14:textId="77777777" w:rsidR="00EB123F" w:rsidRPr="00810CEC" w:rsidRDefault="00EB123F" w:rsidP="00EB123F">
      <w:pPr>
        <w:rPr>
          <w:rStyle w:val="Hervorhebung"/>
          <w:i w:val="0"/>
          <w:iCs w:val="0"/>
        </w:rPr>
      </w:pPr>
    </w:p>
    <w:p w14:paraId="50372A04" w14:textId="77777777" w:rsidR="00EB123F" w:rsidRPr="00810CEC" w:rsidRDefault="00EB123F" w:rsidP="00EB123F">
      <w:pPr>
        <w:rPr>
          <w:rStyle w:val="Hervorhebung"/>
          <w:i w:val="0"/>
          <w:iCs w:val="0"/>
        </w:rPr>
        <w:sectPr w:rsidR="00EB123F"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3E6B0B" w:rsidRPr="00810CEC" w14:paraId="555F6857" w14:textId="77777777" w:rsidTr="00D1750E">
        <w:tc>
          <w:tcPr>
            <w:tcW w:w="14176" w:type="dxa"/>
            <w:gridSpan w:val="4"/>
            <w:tcBorders>
              <w:top w:val="single" w:sz="2" w:space="0" w:color="auto"/>
              <w:left w:val="single" w:sz="2" w:space="0" w:color="auto"/>
              <w:bottom w:val="single" w:sz="2" w:space="0" w:color="auto"/>
              <w:right w:val="single" w:sz="2" w:space="0" w:color="auto"/>
            </w:tcBorders>
          </w:tcPr>
          <w:p w14:paraId="41E6FC07" w14:textId="5A90DF8B" w:rsidR="003E6B0B" w:rsidRPr="00810CEC" w:rsidRDefault="003E6B0B" w:rsidP="00D1750E">
            <w:pPr>
              <w:jc w:val="center"/>
              <w:rPr>
                <w:b/>
                <w:bCs/>
                <w:sz w:val="24"/>
                <w:szCs w:val="24"/>
              </w:rPr>
            </w:pPr>
            <w:r w:rsidRPr="00810CEC">
              <w:rPr>
                <w:rStyle w:val="Fett"/>
                <w:szCs w:val="24"/>
              </w:rPr>
              <w:lastRenderedPageBreak/>
              <w:t xml:space="preserve">Ausbildungseinheit:  </w:t>
            </w:r>
            <w:r w:rsidRPr="00810CEC">
              <w:rPr>
                <w:b/>
                <w:bCs/>
                <w:sz w:val="24"/>
                <w:szCs w:val="24"/>
              </w:rPr>
              <w:t>4.12 Chemische Kampfmittel - Wirkungen</w:t>
            </w:r>
          </w:p>
        </w:tc>
      </w:tr>
      <w:tr w:rsidR="003E6B0B" w:rsidRPr="00810CEC" w14:paraId="39CDCC45" w14:textId="77777777" w:rsidTr="00D1750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832BC9A" w14:textId="77777777" w:rsidR="003E6B0B" w:rsidRPr="00810CEC" w:rsidRDefault="003E6B0B" w:rsidP="00D1750E">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7A4878" w14:textId="77777777" w:rsidR="003E6B0B" w:rsidRPr="00810CEC" w:rsidRDefault="003E6B0B" w:rsidP="00D1750E">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73B0C58" w14:textId="77777777" w:rsidR="003E6B0B" w:rsidRPr="00810CEC" w:rsidRDefault="003E6B0B" w:rsidP="00D1750E">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F556342" w14:textId="77777777" w:rsidR="003E6B0B" w:rsidRPr="00810CEC" w:rsidRDefault="003E6B0B" w:rsidP="00D1750E">
            <w:pPr>
              <w:jc w:val="center"/>
              <w:rPr>
                <w:rStyle w:val="Fett"/>
              </w:rPr>
            </w:pPr>
            <w:r w:rsidRPr="00810CEC">
              <w:rPr>
                <w:rStyle w:val="Fett"/>
              </w:rPr>
              <w:t>Organisation / Hinweise</w:t>
            </w:r>
          </w:p>
        </w:tc>
      </w:tr>
      <w:tr w:rsidR="003E6B0B" w:rsidRPr="00810CEC" w14:paraId="6DABA435" w14:textId="77777777" w:rsidTr="00D1750E">
        <w:tc>
          <w:tcPr>
            <w:tcW w:w="851" w:type="dxa"/>
            <w:tcBorders>
              <w:top w:val="single" w:sz="2" w:space="0" w:color="auto"/>
              <w:left w:val="single" w:sz="2" w:space="0" w:color="auto"/>
              <w:bottom w:val="nil"/>
              <w:right w:val="single" w:sz="2" w:space="0" w:color="auto"/>
            </w:tcBorders>
          </w:tcPr>
          <w:p w14:paraId="27223F1F" w14:textId="77777777" w:rsidR="003E6B0B" w:rsidRPr="00810CEC" w:rsidRDefault="003E6B0B" w:rsidP="00D1750E"/>
        </w:tc>
        <w:tc>
          <w:tcPr>
            <w:tcW w:w="4252" w:type="dxa"/>
            <w:tcBorders>
              <w:top w:val="single" w:sz="2" w:space="0" w:color="auto"/>
              <w:left w:val="single" w:sz="2" w:space="0" w:color="auto"/>
              <w:bottom w:val="nil"/>
              <w:right w:val="single" w:sz="2" w:space="0" w:color="auto"/>
            </w:tcBorders>
          </w:tcPr>
          <w:p w14:paraId="67DC49BF" w14:textId="77777777" w:rsidR="003E6B0B" w:rsidRPr="00810CEC" w:rsidRDefault="003E6B0B" w:rsidP="00D1750E">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09061B27" w14:textId="77777777" w:rsidR="003E6B0B" w:rsidRPr="00810CEC" w:rsidRDefault="003E6B0B" w:rsidP="00D1750E">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A4C56D2" w14:textId="77777777" w:rsidR="003E6B0B" w:rsidRPr="00810CEC" w:rsidRDefault="003E6B0B" w:rsidP="00D1750E">
            <w:pPr>
              <w:rPr>
                <w:rFonts w:cs="Arial"/>
              </w:rPr>
            </w:pPr>
          </w:p>
        </w:tc>
      </w:tr>
      <w:tr w:rsidR="00052E2E" w:rsidRPr="00810CEC" w14:paraId="0B9413DD" w14:textId="77777777" w:rsidTr="00052E2E">
        <w:tc>
          <w:tcPr>
            <w:tcW w:w="851" w:type="dxa"/>
            <w:tcBorders>
              <w:top w:val="nil"/>
              <w:left w:val="single" w:sz="2" w:space="0" w:color="auto"/>
              <w:bottom w:val="nil"/>
              <w:right w:val="single" w:sz="2" w:space="0" w:color="auto"/>
            </w:tcBorders>
          </w:tcPr>
          <w:p w14:paraId="6CC77100" w14:textId="1BE0F2CC" w:rsidR="003E6B0B" w:rsidRPr="00810CEC" w:rsidRDefault="003F2D48" w:rsidP="00D1750E">
            <w:pPr>
              <w:spacing w:line="276" w:lineRule="auto"/>
              <w:jc w:val="center"/>
            </w:pPr>
            <w:r w:rsidRPr="00810CEC">
              <w:t>2</w:t>
            </w:r>
            <w:r w:rsidR="003E6B0B" w:rsidRPr="00810CEC">
              <w:t xml:space="preserve"> min</w:t>
            </w:r>
          </w:p>
        </w:tc>
        <w:tc>
          <w:tcPr>
            <w:tcW w:w="4252" w:type="dxa"/>
            <w:tcBorders>
              <w:top w:val="nil"/>
              <w:left w:val="single" w:sz="2" w:space="0" w:color="auto"/>
              <w:bottom w:val="nil"/>
              <w:right w:val="single" w:sz="2" w:space="0" w:color="auto"/>
            </w:tcBorders>
          </w:tcPr>
          <w:p w14:paraId="3A46EEA2" w14:textId="0E950FC8" w:rsidR="003E6B0B" w:rsidRPr="00810CEC" w:rsidRDefault="003E6B0B" w:rsidP="00D1750E">
            <w:pPr>
              <w:pStyle w:val="Listenabsatz"/>
              <w:numPr>
                <w:ilvl w:val="0"/>
                <w:numId w:val="2"/>
              </w:numPr>
              <w:spacing w:before="120" w:after="120" w:line="276" w:lineRule="auto"/>
              <w:ind w:left="227" w:hanging="227"/>
              <w:contextualSpacing w:val="0"/>
            </w:pPr>
            <w:r w:rsidRPr="00810CEC">
              <w:rPr>
                <w:rFonts w:cs="Arial"/>
              </w:rPr>
              <w:t xml:space="preserve">die </w:t>
            </w:r>
            <w:r w:rsidR="00052E2E" w:rsidRPr="00810CEC">
              <w:rPr>
                <w:rFonts w:cs="Arial"/>
              </w:rPr>
              <w:t xml:space="preserve">Einflüsse auf die </w:t>
            </w:r>
            <w:r w:rsidRPr="00810CEC">
              <w:rPr>
                <w:rFonts w:cs="Arial"/>
              </w:rPr>
              <w:t xml:space="preserve">Wirkungen </w:t>
            </w:r>
            <w:r w:rsidR="00052E2E" w:rsidRPr="00810CEC">
              <w:rPr>
                <w:rFonts w:cs="Arial"/>
              </w:rPr>
              <w:t xml:space="preserve">chemischer Kampfmittel </w:t>
            </w:r>
            <w:r w:rsidRPr="00810CEC">
              <w:rPr>
                <w:rFonts w:cs="Arial"/>
              </w:rPr>
              <w:t>mit eigenen Worten beschreiben können.</w:t>
            </w:r>
          </w:p>
        </w:tc>
        <w:tc>
          <w:tcPr>
            <w:tcW w:w="6096" w:type="dxa"/>
            <w:tcBorders>
              <w:top w:val="nil"/>
              <w:left w:val="single" w:sz="2" w:space="0" w:color="auto"/>
              <w:bottom w:val="nil"/>
              <w:right w:val="single" w:sz="2" w:space="0" w:color="auto"/>
            </w:tcBorders>
          </w:tcPr>
          <w:p w14:paraId="4E3D8A67" w14:textId="67A86566" w:rsidR="003E6B0B" w:rsidRPr="00810CEC" w:rsidRDefault="003E6B0B" w:rsidP="00D1750E">
            <w:pPr>
              <w:spacing w:line="276" w:lineRule="auto"/>
              <w:rPr>
                <w:rFonts w:cs="Arial"/>
                <w:b/>
              </w:rPr>
            </w:pPr>
            <w:r w:rsidRPr="00810CEC">
              <w:rPr>
                <w:rFonts w:cs="Arial"/>
                <w:b/>
              </w:rPr>
              <w:t>Wirkungen</w:t>
            </w:r>
          </w:p>
          <w:p w14:paraId="51C7A966" w14:textId="65350B1D" w:rsidR="003E6B0B" w:rsidRPr="00810CEC" w:rsidRDefault="003E6B0B" w:rsidP="003E6B0B">
            <w:pPr>
              <w:spacing w:line="276" w:lineRule="auto"/>
              <w:rPr>
                <w:lang w:eastAsia="de-DE"/>
              </w:rPr>
            </w:pPr>
            <w:r w:rsidRPr="00810CEC">
              <w:rPr>
                <w:lang w:eastAsia="de-DE"/>
              </w:rPr>
              <w:t>Die Wirkung</w:t>
            </w:r>
            <w:r w:rsidR="00234893" w:rsidRPr="00810CEC">
              <w:rPr>
                <w:lang w:eastAsia="de-DE"/>
              </w:rPr>
              <w:t>en</w:t>
            </w:r>
            <w:r w:rsidRPr="00810CEC">
              <w:rPr>
                <w:lang w:eastAsia="de-DE"/>
              </w:rPr>
              <w:t xml:space="preserve"> der chemischen Kampfmittel häng</w:t>
            </w:r>
            <w:r w:rsidR="00234893" w:rsidRPr="00810CEC">
              <w:rPr>
                <w:lang w:eastAsia="de-DE"/>
              </w:rPr>
              <w:t>en</w:t>
            </w:r>
            <w:r w:rsidRPr="00810CEC">
              <w:rPr>
                <w:lang w:eastAsia="de-DE"/>
              </w:rPr>
              <w:t xml:space="preserve"> von </w:t>
            </w:r>
          </w:p>
          <w:p w14:paraId="59B699EE" w14:textId="7BF9AEF9" w:rsidR="003E6B0B" w:rsidRPr="00810CEC" w:rsidRDefault="003E6B0B"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der Art der verwendeten </w:t>
            </w:r>
            <w:r w:rsidR="00052E2E" w:rsidRPr="00810CEC">
              <w:rPr>
                <w:lang w:eastAsia="de-DE"/>
              </w:rPr>
              <w:t>S</w:t>
            </w:r>
            <w:r w:rsidRPr="00810CEC">
              <w:rPr>
                <w:lang w:eastAsia="de-DE"/>
              </w:rPr>
              <w:t xml:space="preserve">toffe, </w:t>
            </w:r>
          </w:p>
          <w:p w14:paraId="1627AAB3" w14:textId="77777777" w:rsidR="003E6B0B" w:rsidRPr="00810CEC" w:rsidRDefault="003E6B0B"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deren physikalischen Eigenschaften, </w:t>
            </w:r>
          </w:p>
          <w:p w14:paraId="5A4B4B6E" w14:textId="77777777" w:rsidR="003E6B0B" w:rsidRPr="00810CEC" w:rsidRDefault="003E6B0B"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der ausgebrachten Menge, </w:t>
            </w:r>
          </w:p>
          <w:p w14:paraId="00E7DE66" w14:textId="77777777" w:rsidR="00234893" w:rsidRPr="00810CEC" w:rsidRDefault="00234893"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der Konzentration der Stoffe, </w:t>
            </w:r>
          </w:p>
          <w:p w14:paraId="4249F2FC" w14:textId="45163B25" w:rsidR="003E6B0B" w:rsidRPr="00810CEC" w:rsidRDefault="003E6B0B"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dem Wetter (Wind, Wärme, …), </w:t>
            </w:r>
          </w:p>
          <w:p w14:paraId="33FE1630" w14:textId="77777777" w:rsidR="003E6B0B" w:rsidRPr="00810CEC" w:rsidRDefault="003E6B0B"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der Geländebeschaffenheit, </w:t>
            </w:r>
          </w:p>
          <w:p w14:paraId="52D07F13" w14:textId="77777777" w:rsidR="003E6B0B" w:rsidRPr="00810CEC" w:rsidRDefault="003E6B0B" w:rsidP="00CC768D">
            <w:pPr>
              <w:pStyle w:val="Listenabsatz"/>
              <w:numPr>
                <w:ilvl w:val="0"/>
                <w:numId w:val="27"/>
              </w:numPr>
              <w:spacing w:before="120" w:after="120" w:line="276" w:lineRule="auto"/>
              <w:ind w:left="227" w:hanging="227"/>
              <w:contextualSpacing w:val="0"/>
              <w:rPr>
                <w:lang w:eastAsia="de-DE"/>
              </w:rPr>
            </w:pPr>
            <w:r w:rsidRPr="00810CEC">
              <w:rPr>
                <w:lang w:eastAsia="de-DE"/>
              </w:rPr>
              <w:t xml:space="preserve">der Beständigkeit gegenüber chemischen Einflüssen </w:t>
            </w:r>
          </w:p>
          <w:p w14:paraId="56F07633" w14:textId="52E7A440" w:rsidR="00052E2E" w:rsidRPr="00810CEC" w:rsidRDefault="003E6B0B" w:rsidP="00CC768D">
            <w:pPr>
              <w:pStyle w:val="Listenabsatz"/>
              <w:numPr>
                <w:ilvl w:val="0"/>
                <w:numId w:val="27"/>
              </w:numPr>
              <w:spacing w:before="120" w:after="360" w:line="276" w:lineRule="auto"/>
              <w:ind w:left="227" w:hanging="227"/>
              <w:contextualSpacing w:val="0"/>
              <w:rPr>
                <w:lang w:eastAsia="de-DE"/>
              </w:rPr>
            </w:pPr>
            <w:r w:rsidRPr="00810CEC">
              <w:rPr>
                <w:lang w:eastAsia="de-DE"/>
              </w:rPr>
              <w:t xml:space="preserve">und dem jeweiligen Anwendungsverfahren ab. </w:t>
            </w:r>
          </w:p>
        </w:tc>
        <w:tc>
          <w:tcPr>
            <w:tcW w:w="2977" w:type="dxa"/>
            <w:tcBorders>
              <w:top w:val="nil"/>
              <w:left w:val="single" w:sz="2" w:space="0" w:color="auto"/>
              <w:bottom w:val="nil"/>
              <w:right w:val="single" w:sz="2" w:space="0" w:color="auto"/>
            </w:tcBorders>
          </w:tcPr>
          <w:p w14:paraId="61F36189" w14:textId="77777777" w:rsidR="003E6B0B" w:rsidRPr="00810CEC" w:rsidRDefault="003E6B0B" w:rsidP="00D1750E">
            <w:pPr>
              <w:spacing w:line="276" w:lineRule="auto"/>
              <w:rPr>
                <w:rFonts w:cs="Arial"/>
                <w:b/>
              </w:rPr>
            </w:pPr>
            <w:r w:rsidRPr="00810CEC">
              <w:rPr>
                <w:rFonts w:cs="Arial"/>
                <w:b/>
              </w:rPr>
              <w:t>Folie 11</w:t>
            </w:r>
          </w:p>
          <w:p w14:paraId="65A87B6E" w14:textId="7719B1C7" w:rsidR="003E6B0B" w:rsidRPr="00810CEC" w:rsidRDefault="003E6B0B" w:rsidP="00D1750E">
            <w:pPr>
              <w:spacing w:line="276" w:lineRule="auto"/>
              <w:rPr>
                <w:rFonts w:cs="Arial"/>
              </w:rPr>
            </w:pPr>
            <w:r w:rsidRPr="00810CEC">
              <w:rPr>
                <w:rFonts w:cs="Arial"/>
                <w:noProof/>
              </w:rPr>
              <w:drawing>
                <wp:inline distT="0" distB="0" distL="0" distR="0" wp14:anchorId="6DCA9639" wp14:editId="0FF1F92D">
                  <wp:extent cx="1708564" cy="1182565"/>
                  <wp:effectExtent l="19050" t="19050" r="25400"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3242" cy="1192724"/>
                          </a:xfrm>
                          <a:prstGeom prst="rect">
                            <a:avLst/>
                          </a:prstGeom>
                          <a:ln w="3175">
                            <a:solidFill>
                              <a:schemeClr val="tx1"/>
                            </a:solidFill>
                          </a:ln>
                        </pic:spPr>
                      </pic:pic>
                    </a:graphicData>
                  </a:graphic>
                </wp:inline>
              </w:drawing>
            </w:r>
          </w:p>
        </w:tc>
      </w:tr>
      <w:tr w:rsidR="00052E2E" w:rsidRPr="00810CEC" w14:paraId="362A721B" w14:textId="77777777" w:rsidTr="00D1750E">
        <w:tc>
          <w:tcPr>
            <w:tcW w:w="851" w:type="dxa"/>
            <w:tcBorders>
              <w:top w:val="nil"/>
              <w:left w:val="single" w:sz="2" w:space="0" w:color="auto"/>
              <w:bottom w:val="single" w:sz="4" w:space="0" w:color="auto"/>
              <w:right w:val="single" w:sz="2" w:space="0" w:color="auto"/>
            </w:tcBorders>
          </w:tcPr>
          <w:p w14:paraId="29907A68" w14:textId="0D0BF0D4" w:rsidR="00052E2E" w:rsidRPr="00810CEC" w:rsidRDefault="003F2D48" w:rsidP="00052E2E">
            <w:pPr>
              <w:jc w:val="center"/>
            </w:pPr>
            <w:r w:rsidRPr="00810CEC">
              <w:t>4 min</w:t>
            </w:r>
          </w:p>
        </w:tc>
        <w:tc>
          <w:tcPr>
            <w:tcW w:w="4252" w:type="dxa"/>
            <w:tcBorders>
              <w:top w:val="nil"/>
              <w:left w:val="single" w:sz="2" w:space="0" w:color="auto"/>
              <w:bottom w:val="single" w:sz="4" w:space="0" w:color="auto"/>
              <w:right w:val="single" w:sz="2" w:space="0" w:color="auto"/>
            </w:tcBorders>
          </w:tcPr>
          <w:p w14:paraId="26B4B81B" w14:textId="7B74BDE4" w:rsidR="00052E2E" w:rsidRPr="00810CEC" w:rsidRDefault="00052E2E" w:rsidP="00052E2E">
            <w:pPr>
              <w:pStyle w:val="Listenabsatz"/>
              <w:numPr>
                <w:ilvl w:val="0"/>
                <w:numId w:val="2"/>
              </w:numPr>
              <w:spacing w:before="120" w:after="120" w:line="276" w:lineRule="auto"/>
              <w:ind w:left="227" w:hanging="227"/>
              <w:contextualSpacing w:val="0"/>
              <w:rPr>
                <w:rFonts w:cs="Arial"/>
              </w:rPr>
            </w:pPr>
            <w:r w:rsidRPr="00810CEC">
              <w:rPr>
                <w:rFonts w:cs="Arial"/>
              </w:rPr>
              <w:t xml:space="preserve">die </w:t>
            </w:r>
            <w:r w:rsidR="003F2D48" w:rsidRPr="00810CEC">
              <w:rPr>
                <w:rFonts w:cs="Arial"/>
              </w:rPr>
              <w:t>auftretenden</w:t>
            </w:r>
            <w:r w:rsidR="0028365B" w:rsidRPr="00810CEC">
              <w:rPr>
                <w:rFonts w:cs="Arial"/>
              </w:rPr>
              <w:t xml:space="preserve"> </w:t>
            </w:r>
            <w:r w:rsidRPr="00810CEC">
              <w:rPr>
                <w:rFonts w:cs="Arial"/>
              </w:rPr>
              <w:t>Wirkung</w:t>
            </w:r>
            <w:r w:rsidR="003F2D48" w:rsidRPr="00810CEC">
              <w:rPr>
                <w:rFonts w:cs="Arial"/>
              </w:rPr>
              <w:t>en</w:t>
            </w:r>
            <w:r w:rsidRPr="00810CEC">
              <w:rPr>
                <w:rFonts w:cs="Arial"/>
              </w:rPr>
              <w:t xml:space="preserve"> der chemischen Kampfstoffe und der Reizstoffe mit eigenen Worten beschreiben können</w:t>
            </w:r>
          </w:p>
        </w:tc>
        <w:tc>
          <w:tcPr>
            <w:tcW w:w="6096" w:type="dxa"/>
            <w:tcBorders>
              <w:top w:val="nil"/>
              <w:left w:val="single" w:sz="2" w:space="0" w:color="auto"/>
              <w:bottom w:val="single" w:sz="4" w:space="0" w:color="auto"/>
              <w:right w:val="single" w:sz="2" w:space="0" w:color="auto"/>
            </w:tcBorders>
          </w:tcPr>
          <w:p w14:paraId="3D6C3DED" w14:textId="44FAC3B9" w:rsidR="00052E2E" w:rsidRPr="00810CEC" w:rsidRDefault="00052E2E" w:rsidP="00052E2E">
            <w:pPr>
              <w:spacing w:line="276" w:lineRule="auto"/>
              <w:rPr>
                <w:rFonts w:cs="Arial"/>
              </w:rPr>
            </w:pPr>
            <w:r w:rsidRPr="00810CEC">
              <w:rPr>
                <w:rFonts w:cs="Arial"/>
                <w:lang w:eastAsia="de-DE"/>
              </w:rPr>
              <w:t xml:space="preserve">Chemische Kampfstoffe </w:t>
            </w:r>
            <w:r w:rsidRPr="00810CEC">
              <w:rPr>
                <w:rFonts w:cs="Arial"/>
              </w:rPr>
              <w:t xml:space="preserve">können </w:t>
            </w:r>
            <w:r w:rsidR="00993A31" w:rsidRPr="00810CEC">
              <w:rPr>
                <w:rFonts w:cs="Arial"/>
              </w:rPr>
              <w:t xml:space="preserve">auf </w:t>
            </w:r>
            <w:r w:rsidRPr="00810CEC">
              <w:rPr>
                <w:rFonts w:cs="Arial"/>
              </w:rPr>
              <w:t>die Lunge, das Blut, die Haut</w:t>
            </w:r>
            <w:r w:rsidR="00993A31" w:rsidRPr="00810CEC">
              <w:rPr>
                <w:rFonts w:cs="Arial"/>
              </w:rPr>
              <w:t xml:space="preserve">, </w:t>
            </w:r>
            <w:r w:rsidRPr="00810CEC">
              <w:rPr>
                <w:rFonts w:cs="Arial"/>
              </w:rPr>
              <w:t xml:space="preserve">die Nerven </w:t>
            </w:r>
            <w:r w:rsidR="00993A31" w:rsidRPr="00810CEC">
              <w:rPr>
                <w:rFonts w:cs="Arial"/>
              </w:rPr>
              <w:t xml:space="preserve">und auch auf die Psyche </w:t>
            </w:r>
            <w:r w:rsidRPr="00810CEC">
              <w:rPr>
                <w:rFonts w:cs="Arial"/>
              </w:rPr>
              <w:t>von betroffenen Personen einwirken</w:t>
            </w:r>
            <w:r w:rsidR="0028365B" w:rsidRPr="00810CEC">
              <w:rPr>
                <w:rFonts w:cs="Arial"/>
              </w:rPr>
              <w:t>.</w:t>
            </w:r>
          </w:p>
          <w:p w14:paraId="7E07B2DB" w14:textId="47D7479B" w:rsidR="00052E2E" w:rsidRPr="00810CEC" w:rsidRDefault="00052E2E" w:rsidP="00052E2E">
            <w:pPr>
              <w:spacing w:line="276" w:lineRule="auto"/>
              <w:rPr>
                <w:rFonts w:cs="Arial"/>
                <w:bCs/>
              </w:rPr>
            </w:pPr>
            <w:r w:rsidRPr="00810CEC">
              <w:t xml:space="preserve">Reizstoffe </w:t>
            </w:r>
            <w:r w:rsidR="00993A31" w:rsidRPr="00810CEC">
              <w:t>wirken</w:t>
            </w:r>
            <w:r w:rsidRPr="00810CEC">
              <w:t xml:space="preserve"> vor allem </w:t>
            </w:r>
            <w:r w:rsidR="00993A31" w:rsidRPr="00810CEC">
              <w:t xml:space="preserve">auf </w:t>
            </w:r>
            <w:r w:rsidRPr="00810CEC">
              <w:t xml:space="preserve">die Schleimhäute im Nasen- oder Rachenraum, die oberen Atemwege und die Augen </w:t>
            </w:r>
            <w:r w:rsidR="0028365B" w:rsidRPr="00810CEC">
              <w:rPr>
                <w:rFonts w:cs="Arial"/>
              </w:rPr>
              <w:t xml:space="preserve">von betroffenen Personen </w:t>
            </w:r>
            <w:r w:rsidR="00993A31" w:rsidRPr="00810CEC">
              <w:t>ei</w:t>
            </w:r>
            <w:r w:rsidRPr="00810CEC">
              <w:t>n.</w:t>
            </w:r>
          </w:p>
        </w:tc>
        <w:tc>
          <w:tcPr>
            <w:tcW w:w="2977" w:type="dxa"/>
            <w:tcBorders>
              <w:top w:val="nil"/>
              <w:left w:val="single" w:sz="2" w:space="0" w:color="auto"/>
              <w:bottom w:val="single" w:sz="4" w:space="0" w:color="auto"/>
              <w:right w:val="single" w:sz="2" w:space="0" w:color="auto"/>
            </w:tcBorders>
          </w:tcPr>
          <w:p w14:paraId="20B7CF30" w14:textId="02476C68" w:rsidR="00052E2E" w:rsidRPr="00810CEC" w:rsidRDefault="00052E2E" w:rsidP="00052E2E">
            <w:pPr>
              <w:spacing w:line="276" w:lineRule="auto"/>
              <w:rPr>
                <w:rFonts w:cs="Arial"/>
                <w:b/>
              </w:rPr>
            </w:pPr>
            <w:r w:rsidRPr="00810CEC">
              <w:rPr>
                <w:rFonts w:cs="Arial"/>
                <w:b/>
              </w:rPr>
              <w:t>Folie 12</w:t>
            </w:r>
          </w:p>
          <w:p w14:paraId="08656D9A" w14:textId="1DE04F15" w:rsidR="00052E2E" w:rsidRPr="00810CEC" w:rsidRDefault="0028365B" w:rsidP="00052E2E">
            <w:pPr>
              <w:spacing w:line="276" w:lineRule="auto"/>
              <w:rPr>
                <w:rFonts w:cs="Arial"/>
              </w:rPr>
            </w:pPr>
            <w:r w:rsidRPr="00810CEC">
              <w:rPr>
                <w:rFonts w:cs="Arial"/>
                <w:noProof/>
              </w:rPr>
              <w:drawing>
                <wp:inline distT="0" distB="0" distL="0" distR="0" wp14:anchorId="4146A967" wp14:editId="1B7D140F">
                  <wp:extent cx="1698380" cy="1175518"/>
                  <wp:effectExtent l="19050" t="19050" r="16510"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3979" cy="1179393"/>
                          </a:xfrm>
                          <a:prstGeom prst="rect">
                            <a:avLst/>
                          </a:prstGeom>
                          <a:ln w="3175">
                            <a:solidFill>
                              <a:schemeClr val="tx1"/>
                            </a:solidFill>
                          </a:ln>
                        </pic:spPr>
                      </pic:pic>
                    </a:graphicData>
                  </a:graphic>
                </wp:inline>
              </w:drawing>
            </w:r>
          </w:p>
        </w:tc>
      </w:tr>
    </w:tbl>
    <w:p w14:paraId="4ACAC426" w14:textId="77777777" w:rsidR="003E6B0B" w:rsidRPr="00810CEC" w:rsidRDefault="003E6B0B" w:rsidP="003E6B0B">
      <w:pPr>
        <w:pStyle w:val="Listenabsatz"/>
        <w:sectPr w:rsidR="003E6B0B" w:rsidRPr="00810CEC" w:rsidSect="00DC00ED">
          <w:pgSz w:w="16838" w:h="11906" w:orient="landscape" w:code="9"/>
          <w:pgMar w:top="1418" w:right="1418" w:bottom="1134" w:left="1418" w:header="709" w:footer="709" w:gutter="0"/>
          <w:cols w:space="708"/>
          <w:docGrid w:linePitch="360"/>
        </w:sectPr>
      </w:pPr>
    </w:p>
    <w:p w14:paraId="5FD3CEDA" w14:textId="77777777" w:rsidR="003E6B0B" w:rsidRPr="00810CEC" w:rsidRDefault="003E6B0B" w:rsidP="003E6B0B">
      <w:pPr>
        <w:spacing w:after="360"/>
        <w:rPr>
          <w:rStyle w:val="Fett"/>
        </w:rPr>
      </w:pPr>
      <w:r w:rsidRPr="00810CEC">
        <w:rPr>
          <w:rStyle w:val="Fett"/>
        </w:rPr>
        <w:lastRenderedPageBreak/>
        <w:t>Kommentar:</w:t>
      </w:r>
    </w:p>
    <w:p w14:paraId="50C91F83" w14:textId="3A4D09BA" w:rsidR="0028365B" w:rsidRPr="00810CEC" w:rsidRDefault="0028365B" w:rsidP="003E6B0B">
      <w:pPr>
        <w:rPr>
          <w:lang w:eastAsia="de-DE"/>
        </w:rPr>
      </w:pPr>
      <w:r w:rsidRPr="00810CEC">
        <w:rPr>
          <w:rFonts w:cs="Arial"/>
          <w:lang w:eastAsia="de-DE"/>
        </w:rPr>
        <w:t xml:space="preserve">Je nach Art und Menge der durch chemische Kampfmittel freigesetzten Stoffe können schon in kürzester Zeit </w:t>
      </w:r>
      <w:r w:rsidR="002150B2" w:rsidRPr="00810CEC">
        <w:rPr>
          <w:rFonts w:cs="Arial"/>
          <w:lang w:eastAsia="de-DE"/>
        </w:rPr>
        <w:t>akute</w:t>
      </w:r>
      <w:r w:rsidRPr="00810CEC">
        <w:rPr>
          <w:rFonts w:cs="Arial"/>
          <w:lang w:eastAsia="de-DE"/>
        </w:rPr>
        <w:t xml:space="preserve"> oder langdauernde gesundheitliche Beeinträchtigungen auftreten oder auch schwerwiegende Erkrankungen ausgelöst werden, die </w:t>
      </w:r>
      <w:r w:rsidR="002150B2" w:rsidRPr="00810CEC">
        <w:rPr>
          <w:rFonts w:cs="Arial"/>
          <w:lang w:eastAsia="de-DE"/>
        </w:rPr>
        <w:t>auch</w:t>
      </w:r>
      <w:r w:rsidRPr="00810CEC">
        <w:rPr>
          <w:rFonts w:cs="Arial"/>
          <w:lang w:eastAsia="de-DE"/>
        </w:rPr>
        <w:t xml:space="preserve"> zum Tod von betroffenen Personen führen können.</w:t>
      </w:r>
    </w:p>
    <w:p w14:paraId="63B0B37D" w14:textId="4EA8EAA6" w:rsidR="003E6B0B" w:rsidRPr="00810CEC" w:rsidRDefault="0028365B" w:rsidP="0028365B">
      <w:pPr>
        <w:spacing w:before="360"/>
        <w:rPr>
          <w:rFonts w:asciiTheme="minorHAnsi" w:hAnsiTheme="minorHAnsi" w:cstheme="minorHAnsi"/>
          <w:b/>
          <w:bCs/>
          <w:sz w:val="24"/>
          <w:szCs w:val="24"/>
          <w:lang w:eastAsia="de-DE"/>
        </w:rPr>
      </w:pPr>
      <w:r w:rsidRPr="00810CEC">
        <w:rPr>
          <w:b/>
          <w:bCs/>
          <w:sz w:val="24"/>
          <w:szCs w:val="24"/>
          <w:lang w:eastAsia="de-DE"/>
        </w:rPr>
        <w:t>Chemische Kampfstoffe</w:t>
      </w:r>
    </w:p>
    <w:p w14:paraId="20741BD8" w14:textId="652763DB" w:rsidR="0028365B" w:rsidRPr="00810CEC" w:rsidRDefault="0028365B" w:rsidP="0028365B">
      <w:pPr>
        <w:rPr>
          <w:rFonts w:cs="Arial"/>
        </w:rPr>
      </w:pPr>
      <w:r w:rsidRPr="00810CEC">
        <w:rPr>
          <w:rFonts w:cs="Arial"/>
          <w:lang w:eastAsia="de-DE"/>
        </w:rPr>
        <w:t xml:space="preserve">Chemische Kampfstoffe </w:t>
      </w:r>
      <w:r w:rsidRPr="00810CEC">
        <w:rPr>
          <w:rFonts w:cs="Arial"/>
        </w:rPr>
        <w:t xml:space="preserve">weisen unterschiedliche Wirkungen auf. Sie können durch Einatmen, Verschlucken oder über </w:t>
      </w:r>
      <w:r w:rsidR="004C2E06" w:rsidRPr="00810CEC">
        <w:rPr>
          <w:rFonts w:cs="Arial"/>
        </w:rPr>
        <w:t>die</w:t>
      </w:r>
      <w:r w:rsidRPr="00810CEC">
        <w:rPr>
          <w:rFonts w:cs="Arial"/>
        </w:rPr>
        <w:t xml:space="preserve"> Haut in den menschlichen Körper gelangen.</w:t>
      </w:r>
    </w:p>
    <w:p w14:paraId="00786BA6" w14:textId="242A3EA3" w:rsidR="0028365B" w:rsidRPr="00810CEC" w:rsidRDefault="0028365B" w:rsidP="0028365B">
      <w:pPr>
        <w:rPr>
          <w:rFonts w:asciiTheme="minorHAnsi" w:eastAsia="Times New Roman" w:hAnsiTheme="minorHAnsi" w:cstheme="minorHAnsi"/>
          <w:lang w:eastAsia="de-DE"/>
        </w:rPr>
      </w:pPr>
      <w:r w:rsidRPr="00810CEC">
        <w:rPr>
          <w:rFonts w:cs="Arial"/>
          <w:b/>
          <w:bCs/>
        </w:rPr>
        <w:t xml:space="preserve">Lungen schädigende Kampfstoffe </w:t>
      </w:r>
      <w:r w:rsidRPr="00810CEC">
        <w:rPr>
          <w:rFonts w:cs="Arial"/>
        </w:rPr>
        <w:t xml:space="preserve">(Phosgen, Chlor, …) </w:t>
      </w:r>
      <w:r w:rsidRPr="00810CEC">
        <w:rPr>
          <w:rFonts w:eastAsia="Times New Roman" w:cs="Arial"/>
          <w:lang w:eastAsia="de-DE"/>
        </w:rPr>
        <w:t xml:space="preserve">dringen als Gase oder Dämpfe </w:t>
      </w:r>
      <w:r w:rsidRPr="00810CEC">
        <w:rPr>
          <w:rFonts w:cs="Arial"/>
        </w:rPr>
        <w:t xml:space="preserve">über die Atemorgane in den Körper ein und zerstören dort die empfindlichen Schleimhäute und Lungenbläschen. Sie </w:t>
      </w:r>
      <w:r w:rsidRPr="00810CEC">
        <w:rPr>
          <w:rFonts w:eastAsia="Times New Roman" w:cs="Arial"/>
          <w:lang w:eastAsia="de-DE"/>
        </w:rPr>
        <w:t xml:space="preserve">verursachen dabei Brustschmerzen, Beklemmungsgefühle, Atemnot oder auch ein Lungenödem </w:t>
      </w:r>
      <w:r w:rsidR="002150B2" w:rsidRPr="00810CEC">
        <w:rPr>
          <w:rFonts w:eastAsia="Times New Roman" w:cs="Arial"/>
          <w:lang w:eastAsia="de-DE"/>
        </w:rPr>
        <w:t>und im weiteren Verlauf einen</w:t>
      </w:r>
      <w:r w:rsidRPr="00810CEC">
        <w:rPr>
          <w:rFonts w:cs="Arial"/>
        </w:rPr>
        <w:t xml:space="preserve"> völligen Atemstillstand.</w:t>
      </w:r>
    </w:p>
    <w:p w14:paraId="26C672C8" w14:textId="7E200F5F" w:rsidR="0028365B" w:rsidRPr="00810CEC" w:rsidRDefault="0028365B" w:rsidP="0028365B">
      <w:pPr>
        <w:rPr>
          <w:rFonts w:cs="Arial"/>
        </w:rPr>
      </w:pPr>
      <w:bookmarkStart w:id="13" w:name="_Hlk37537451"/>
      <w:r w:rsidRPr="00810CEC">
        <w:rPr>
          <w:rFonts w:cs="Arial"/>
          <w:b/>
          <w:bCs/>
        </w:rPr>
        <w:t>Blut schädigende Kampfstoffe</w:t>
      </w:r>
      <w:r w:rsidRPr="00810CEC">
        <w:rPr>
          <w:rFonts w:cs="Arial"/>
        </w:rPr>
        <w:t xml:space="preserve"> </w:t>
      </w:r>
      <w:r w:rsidR="004C2E06" w:rsidRPr="00810CEC">
        <w:rPr>
          <w:rFonts w:cs="Arial"/>
        </w:rPr>
        <w:t xml:space="preserve">(Cyanwasserstoff, …) </w:t>
      </w:r>
      <w:r w:rsidRPr="00810CEC">
        <w:rPr>
          <w:rFonts w:cs="Arial"/>
        </w:rPr>
        <w:t xml:space="preserve">verhindern die Aufnahme von Sauerstoff durch das Blut und beeinträchtigen so die Zellatmung. </w:t>
      </w:r>
      <w:r w:rsidR="004C2E06" w:rsidRPr="00810CEC">
        <w:rPr>
          <w:rFonts w:cs="Arial"/>
          <w:lang w:eastAsia="de-DE"/>
        </w:rPr>
        <w:t>Dabei</w:t>
      </w:r>
      <w:r w:rsidRPr="00810CEC">
        <w:rPr>
          <w:rFonts w:cs="Arial"/>
          <w:lang w:eastAsia="de-DE"/>
        </w:rPr>
        <w:t xml:space="preserve"> kommt es zu zunächst zu </w:t>
      </w:r>
      <w:r w:rsidRPr="00810CEC">
        <w:rPr>
          <w:rFonts w:cs="Arial"/>
        </w:rPr>
        <w:t>Übelkeit</w:t>
      </w:r>
      <w:r w:rsidR="004C2E06" w:rsidRPr="00810CEC">
        <w:rPr>
          <w:rFonts w:cs="Arial"/>
        </w:rPr>
        <w:t xml:space="preserve">, </w:t>
      </w:r>
      <w:r w:rsidRPr="00810CEC">
        <w:rPr>
          <w:rFonts w:cs="Arial"/>
        </w:rPr>
        <w:t xml:space="preserve">Erbrechen, </w:t>
      </w:r>
      <w:r w:rsidRPr="00810CEC">
        <w:rPr>
          <w:rFonts w:cs="Arial"/>
          <w:lang w:eastAsia="de-DE"/>
        </w:rPr>
        <w:t>Kopfschmerzen</w:t>
      </w:r>
      <w:r w:rsidR="004C2E06" w:rsidRPr="00810CEC">
        <w:rPr>
          <w:rFonts w:cs="Arial"/>
          <w:lang w:eastAsia="de-DE"/>
        </w:rPr>
        <w:t xml:space="preserve"> oder </w:t>
      </w:r>
      <w:r w:rsidRPr="00810CEC">
        <w:rPr>
          <w:rFonts w:cs="Arial"/>
          <w:lang w:eastAsia="de-DE"/>
        </w:rPr>
        <w:t xml:space="preserve">Atemnot. </w:t>
      </w:r>
      <w:r w:rsidR="002150B2" w:rsidRPr="00810CEC">
        <w:rPr>
          <w:rFonts w:cs="Arial"/>
        </w:rPr>
        <w:t>Sie verursachen beim</w:t>
      </w:r>
      <w:r w:rsidRPr="00810CEC">
        <w:rPr>
          <w:rFonts w:cs="Arial"/>
        </w:rPr>
        <w:t xml:space="preserve"> Einatmen größerer Mengen Vergiftungserscheinungen und Bewusstlosigkeit</w:t>
      </w:r>
      <w:r w:rsidR="002150B2" w:rsidRPr="00810CEC">
        <w:rPr>
          <w:rFonts w:cs="Arial"/>
        </w:rPr>
        <w:t xml:space="preserve"> und im weiteren Verlauf ein</w:t>
      </w:r>
      <w:r w:rsidRPr="00810CEC">
        <w:rPr>
          <w:rFonts w:cs="Arial"/>
        </w:rPr>
        <w:t xml:space="preserve"> vollständige Organversagen.</w:t>
      </w:r>
    </w:p>
    <w:bookmarkEnd w:id="13"/>
    <w:p w14:paraId="559A5F68" w14:textId="0A886414" w:rsidR="0028365B" w:rsidRPr="00810CEC" w:rsidRDefault="0028365B" w:rsidP="004C2E06">
      <w:pPr>
        <w:rPr>
          <w:rFonts w:cs="Arial"/>
        </w:rPr>
      </w:pPr>
      <w:r w:rsidRPr="00810CEC">
        <w:rPr>
          <w:rFonts w:cs="Arial"/>
          <w:b/>
          <w:bCs/>
        </w:rPr>
        <w:t>Haut schädigende Kampfstoffe</w:t>
      </w:r>
      <w:r w:rsidRPr="00810CEC">
        <w:rPr>
          <w:rFonts w:cs="Arial"/>
        </w:rPr>
        <w:t xml:space="preserve"> </w:t>
      </w:r>
      <w:r w:rsidR="004C2E06" w:rsidRPr="00810CEC">
        <w:rPr>
          <w:rFonts w:cs="Arial"/>
        </w:rPr>
        <w:t>(L</w:t>
      </w:r>
      <w:r w:rsidRPr="00810CEC">
        <w:rPr>
          <w:rFonts w:cs="Arial"/>
        </w:rPr>
        <w:t>oste</w:t>
      </w:r>
      <w:r w:rsidR="004C2E06" w:rsidRPr="00810CEC">
        <w:rPr>
          <w:rFonts w:cs="Arial"/>
        </w:rPr>
        <w:t xml:space="preserve">, </w:t>
      </w:r>
      <w:r w:rsidRPr="00810CEC">
        <w:rPr>
          <w:rFonts w:cs="Arial"/>
        </w:rPr>
        <w:t>Lewisit</w:t>
      </w:r>
      <w:r w:rsidR="004C2E06" w:rsidRPr="00810CEC">
        <w:rPr>
          <w:rFonts w:cs="Arial"/>
        </w:rPr>
        <w:t>, …</w:t>
      </w:r>
      <w:r w:rsidRPr="00810CEC">
        <w:rPr>
          <w:rFonts w:cs="Arial"/>
        </w:rPr>
        <w:t xml:space="preserve">), </w:t>
      </w:r>
      <w:r w:rsidRPr="00810CEC">
        <w:rPr>
          <w:rFonts w:cs="Arial"/>
          <w:lang w:eastAsia="de-DE"/>
        </w:rPr>
        <w:t xml:space="preserve">dringen </w:t>
      </w:r>
      <w:r w:rsidRPr="00810CEC">
        <w:rPr>
          <w:rFonts w:cs="Arial"/>
        </w:rPr>
        <w:t xml:space="preserve">durch direkten Kontakt </w:t>
      </w:r>
      <w:r w:rsidRPr="00810CEC">
        <w:rPr>
          <w:rFonts w:cs="Arial"/>
          <w:lang w:eastAsia="de-DE"/>
        </w:rPr>
        <w:t>ohne jede Schmerzempfindung in die Haut und bis in tiefere Gewebe</w:t>
      </w:r>
      <w:r w:rsidR="00EE4AF1" w:rsidRPr="00810CEC">
        <w:rPr>
          <w:rFonts w:cs="Arial"/>
          <w:lang w:eastAsia="de-DE"/>
        </w:rPr>
        <w:t>schichten</w:t>
      </w:r>
      <w:r w:rsidRPr="00810CEC">
        <w:rPr>
          <w:rFonts w:cs="Arial"/>
          <w:lang w:eastAsia="de-DE"/>
        </w:rPr>
        <w:t xml:space="preserve"> ein. </w:t>
      </w:r>
      <w:r w:rsidR="00504BAF" w:rsidRPr="00810CEC">
        <w:rPr>
          <w:rFonts w:cs="Arial"/>
          <w:lang w:eastAsia="de-DE"/>
        </w:rPr>
        <w:t>Sie</w:t>
      </w:r>
      <w:r w:rsidRPr="00810CEC">
        <w:rPr>
          <w:rFonts w:cs="Arial"/>
          <w:lang w:eastAsia="de-DE"/>
        </w:rPr>
        <w:t xml:space="preserve"> verursachen unerträglichen Juckreiz, </w:t>
      </w:r>
      <w:r w:rsidR="00504BAF" w:rsidRPr="00810CEC">
        <w:rPr>
          <w:rFonts w:cs="Arial"/>
          <w:lang w:eastAsia="de-DE"/>
        </w:rPr>
        <w:t xml:space="preserve">scharf umgrenzte </w:t>
      </w:r>
      <w:r w:rsidRPr="00810CEC">
        <w:rPr>
          <w:rFonts w:cs="Arial"/>
          <w:lang w:eastAsia="de-DE"/>
        </w:rPr>
        <w:t xml:space="preserve">Hautrötungen, Blasenbildung, </w:t>
      </w:r>
      <w:r w:rsidRPr="00810CEC">
        <w:rPr>
          <w:rFonts w:cs="Arial"/>
        </w:rPr>
        <w:t>schwere Hautverletzungen</w:t>
      </w:r>
      <w:r w:rsidRPr="00810CEC">
        <w:rPr>
          <w:rFonts w:cs="Arial"/>
          <w:lang w:eastAsia="de-DE"/>
        </w:rPr>
        <w:t xml:space="preserve"> </w:t>
      </w:r>
      <w:r w:rsidR="004C2E06" w:rsidRPr="00810CEC">
        <w:rPr>
          <w:rFonts w:cs="Arial"/>
          <w:lang w:eastAsia="de-DE"/>
        </w:rPr>
        <w:t>oder</w:t>
      </w:r>
      <w:r w:rsidRPr="00810CEC">
        <w:rPr>
          <w:rFonts w:cs="Arial"/>
          <w:lang w:eastAsia="de-DE"/>
        </w:rPr>
        <w:t xml:space="preserve"> schlecht heilende Wunden</w:t>
      </w:r>
      <w:r w:rsidRPr="00810CEC">
        <w:rPr>
          <w:rFonts w:cs="Arial"/>
        </w:rPr>
        <w:t xml:space="preserve">. </w:t>
      </w:r>
    </w:p>
    <w:p w14:paraId="1E4AF5A8" w14:textId="65453DE2" w:rsidR="0028365B" w:rsidRPr="00810CEC" w:rsidRDefault="0028365B" w:rsidP="0028365B">
      <w:r w:rsidRPr="00810CEC">
        <w:rPr>
          <w:b/>
          <w:bCs/>
        </w:rPr>
        <w:t>Nerven schädigende Kampstoffe</w:t>
      </w:r>
      <w:r w:rsidRPr="00810CEC">
        <w:t xml:space="preserve"> </w:t>
      </w:r>
      <w:r w:rsidR="004C2E06" w:rsidRPr="00810CEC">
        <w:t>(</w:t>
      </w:r>
      <w:r w:rsidRPr="00810CEC">
        <w:t>Sarin</w:t>
      </w:r>
      <w:r w:rsidR="004C2E06" w:rsidRPr="00810CEC">
        <w:t xml:space="preserve">, </w:t>
      </w:r>
      <w:r w:rsidRPr="00810CEC">
        <w:t>VX,</w:t>
      </w:r>
      <w:r w:rsidR="004C2E06" w:rsidRPr="00810CEC">
        <w:t xml:space="preserve"> …)</w:t>
      </w:r>
      <w:r w:rsidRPr="00810CEC">
        <w:t xml:space="preserve"> beeinträchtigen die Reizübertragung im Nervensystem und somit die Steuerung der Organfunktionen. Sie wirken über den Kontakt mit der Flüssigkeit auf der Haut oder über die Atemwege</w:t>
      </w:r>
      <w:r w:rsidR="00504BAF" w:rsidRPr="00810CEC">
        <w:t xml:space="preserve"> und verursachen d</w:t>
      </w:r>
      <w:r w:rsidRPr="00810CEC">
        <w:t xml:space="preserve">urch die Beeinträchtigung des Nervensystems Husten und Übelkeit, starke Muskelkrämpfe und Bewusstlosigkeit </w:t>
      </w:r>
      <w:r w:rsidR="00504BAF" w:rsidRPr="00810CEC">
        <w:t>und im weiteren Verlauf einen</w:t>
      </w:r>
      <w:r w:rsidRPr="00810CEC">
        <w:t xml:space="preserve"> völligen Atemstillstand.</w:t>
      </w:r>
    </w:p>
    <w:p w14:paraId="3CBEFA29" w14:textId="39D59F49" w:rsidR="0028365B" w:rsidRPr="00810CEC" w:rsidRDefault="0028365B" w:rsidP="00D30CC5">
      <w:pPr>
        <w:rPr>
          <w:rFonts w:cs="Arial"/>
        </w:rPr>
      </w:pPr>
      <w:r w:rsidRPr="00810CEC">
        <w:rPr>
          <w:rFonts w:cs="Arial"/>
          <w:b/>
          <w:bCs/>
        </w:rPr>
        <w:t>Psychisch schädigende Kampfstoffe</w:t>
      </w:r>
      <w:r w:rsidRPr="00810CEC">
        <w:rPr>
          <w:rFonts w:cs="Arial"/>
        </w:rPr>
        <w:t xml:space="preserve"> </w:t>
      </w:r>
      <w:r w:rsidR="004C2E06" w:rsidRPr="00810CEC">
        <w:rPr>
          <w:rFonts w:cs="Arial"/>
        </w:rPr>
        <w:t>(</w:t>
      </w:r>
      <w:r w:rsidRPr="00810CEC">
        <w:rPr>
          <w:rFonts w:cs="Arial"/>
        </w:rPr>
        <w:t>LSD</w:t>
      </w:r>
      <w:r w:rsidR="004C2E06" w:rsidRPr="00810CEC">
        <w:rPr>
          <w:rFonts w:cs="Arial"/>
        </w:rPr>
        <w:t>, …)</w:t>
      </w:r>
      <w:r w:rsidRPr="00810CEC">
        <w:rPr>
          <w:rFonts w:cs="Arial"/>
        </w:rPr>
        <w:t xml:space="preserve"> schädigen vor allem </w:t>
      </w:r>
      <w:r w:rsidR="00D30CC5" w:rsidRPr="00810CEC">
        <w:rPr>
          <w:rFonts w:cs="Arial"/>
        </w:rPr>
        <w:t>die</w:t>
      </w:r>
      <w:r w:rsidRPr="00810CEC">
        <w:rPr>
          <w:rFonts w:cs="Arial"/>
        </w:rPr>
        <w:t xml:space="preserve"> Psyche</w:t>
      </w:r>
      <w:r w:rsidR="00D30CC5" w:rsidRPr="00810CEC">
        <w:rPr>
          <w:rFonts w:cs="Arial"/>
        </w:rPr>
        <w:t xml:space="preserve"> betroffener Personen</w:t>
      </w:r>
      <w:r w:rsidRPr="00810CEC">
        <w:rPr>
          <w:rFonts w:cs="Arial"/>
        </w:rPr>
        <w:t xml:space="preserve">. </w:t>
      </w:r>
      <w:r w:rsidR="00D30CC5" w:rsidRPr="00810CEC">
        <w:rPr>
          <w:rFonts w:cs="Arial"/>
        </w:rPr>
        <w:t>Sie</w:t>
      </w:r>
      <w:r w:rsidRPr="00810CEC">
        <w:rPr>
          <w:rFonts w:cs="Arial"/>
          <w:lang w:eastAsia="de-DE"/>
        </w:rPr>
        <w:t xml:space="preserve"> wirken durch Einatmen oder über die Haut und </w:t>
      </w:r>
      <w:r w:rsidR="00504BAF" w:rsidRPr="00810CEC">
        <w:rPr>
          <w:rFonts w:cs="Arial"/>
          <w:lang w:eastAsia="de-DE"/>
        </w:rPr>
        <w:t>verursachen</w:t>
      </w:r>
      <w:r w:rsidRPr="00810CEC">
        <w:rPr>
          <w:rFonts w:cs="Arial"/>
          <w:lang w:eastAsia="de-DE"/>
        </w:rPr>
        <w:t xml:space="preserve"> bereits in niedrigen Mengen Sehstörungen, Verwirrtheit</w:t>
      </w:r>
      <w:r w:rsidR="00D30CC5" w:rsidRPr="00810CEC">
        <w:rPr>
          <w:rFonts w:cs="Arial"/>
          <w:lang w:eastAsia="de-DE"/>
        </w:rPr>
        <w:t xml:space="preserve">, </w:t>
      </w:r>
      <w:r w:rsidRPr="00810CEC">
        <w:rPr>
          <w:rFonts w:cs="Arial"/>
          <w:lang w:eastAsia="de-DE"/>
        </w:rPr>
        <w:t xml:space="preserve">Bewusstseinsstörungen, Desorientierung </w:t>
      </w:r>
      <w:r w:rsidR="00D30CC5" w:rsidRPr="00810CEC">
        <w:rPr>
          <w:rFonts w:cs="Arial"/>
          <w:lang w:eastAsia="de-DE"/>
        </w:rPr>
        <w:t>oder</w:t>
      </w:r>
      <w:r w:rsidRPr="00810CEC">
        <w:rPr>
          <w:rFonts w:cs="Arial"/>
          <w:lang w:eastAsia="de-DE"/>
        </w:rPr>
        <w:t xml:space="preserve"> Halluzinationen verschiedenster Art.</w:t>
      </w:r>
      <w:r w:rsidRPr="00810CEC">
        <w:rPr>
          <w:rFonts w:cs="Arial"/>
        </w:rPr>
        <w:t xml:space="preserve"> Die Schädigungen können über Stunden andauern</w:t>
      </w:r>
      <w:r w:rsidR="00517C16" w:rsidRPr="00810CEC">
        <w:rPr>
          <w:rFonts w:cs="Arial"/>
        </w:rPr>
        <w:t xml:space="preserve">, klingen </w:t>
      </w:r>
      <w:r w:rsidRPr="00810CEC">
        <w:rPr>
          <w:rFonts w:cs="Arial"/>
        </w:rPr>
        <w:t>dann aber wieder ab.</w:t>
      </w:r>
    </w:p>
    <w:p w14:paraId="1E331F7F" w14:textId="75879270" w:rsidR="004C2E06" w:rsidRPr="00810CEC" w:rsidRDefault="004C2E06" w:rsidP="004C2E06">
      <w:pPr>
        <w:spacing w:before="360"/>
        <w:rPr>
          <w:rFonts w:eastAsia="Times New Roman" w:cs="Arial"/>
          <w:b/>
          <w:sz w:val="24"/>
          <w:szCs w:val="24"/>
          <w:lang w:eastAsia="de-DE"/>
        </w:rPr>
      </w:pPr>
      <w:r w:rsidRPr="00810CEC">
        <w:rPr>
          <w:rFonts w:eastAsia="Times New Roman" w:cs="Arial"/>
          <w:b/>
          <w:sz w:val="24"/>
          <w:szCs w:val="24"/>
          <w:lang w:eastAsia="de-DE"/>
        </w:rPr>
        <w:t>Reizstoffe</w:t>
      </w:r>
    </w:p>
    <w:p w14:paraId="2AAA80A5" w14:textId="1B2F1047" w:rsidR="004C2E06" w:rsidRPr="00810CEC" w:rsidRDefault="004C2E06" w:rsidP="004C2E06">
      <w:pPr>
        <w:rPr>
          <w:rFonts w:eastAsia="Times New Roman"/>
          <w:lang w:eastAsia="de-DE"/>
        </w:rPr>
      </w:pPr>
      <w:r w:rsidRPr="00810CEC">
        <w:t xml:space="preserve">Reizstoffe </w:t>
      </w:r>
      <w:r w:rsidR="00504BAF" w:rsidRPr="00810CEC">
        <w:t>verursachen</w:t>
      </w:r>
      <w:r w:rsidRPr="00810CEC">
        <w:t xml:space="preserve"> </w:t>
      </w:r>
      <w:r w:rsidRPr="00810CEC">
        <w:rPr>
          <w:rFonts w:cs="Arial"/>
          <w:lang w:eastAsia="de-DE"/>
        </w:rPr>
        <w:t>zeitweilige oder langdauernde</w:t>
      </w:r>
      <w:r w:rsidRPr="00810CEC">
        <w:t xml:space="preserve"> Gesundheitsschädigungen oder sogar den Tod.</w:t>
      </w:r>
    </w:p>
    <w:p w14:paraId="6A1611AE" w14:textId="5A199354" w:rsidR="004C2E06" w:rsidRPr="00810CEC" w:rsidRDefault="004C2E06" w:rsidP="004C2E06">
      <w:pPr>
        <w:rPr>
          <w:lang w:eastAsia="de-DE"/>
        </w:rPr>
      </w:pPr>
      <w:bookmarkStart w:id="14" w:name="_Hlk39167523"/>
      <w:r w:rsidRPr="00810CEC">
        <w:rPr>
          <w:b/>
          <w:bCs/>
          <w:lang w:eastAsia="de-DE"/>
        </w:rPr>
        <w:t>Nasen- und Rachenreizstoffe</w:t>
      </w:r>
      <w:r w:rsidRPr="00810CEC">
        <w:rPr>
          <w:lang w:eastAsia="de-DE"/>
        </w:rPr>
        <w:t xml:space="preserve"> </w:t>
      </w:r>
      <w:r w:rsidR="00D30CC5" w:rsidRPr="00810CEC">
        <w:rPr>
          <w:lang w:eastAsia="de-DE"/>
        </w:rPr>
        <w:t>(</w:t>
      </w:r>
      <w:r w:rsidRPr="00810CEC">
        <w:t>Adamsit</w:t>
      </w:r>
      <w:r w:rsidR="00D30CC5" w:rsidRPr="00810CEC">
        <w:t>, …)</w:t>
      </w:r>
      <w:r w:rsidRPr="00810CEC">
        <w:t xml:space="preserve"> </w:t>
      </w:r>
      <w:bookmarkEnd w:id="14"/>
      <w:r w:rsidR="00ED0640" w:rsidRPr="00810CEC">
        <w:rPr>
          <w:lang w:eastAsia="de-DE"/>
        </w:rPr>
        <w:t>verursachen durch Reizung der Schleimhäute in den oberen Atemwegen Husten- und Niesreiz,</w:t>
      </w:r>
      <w:r w:rsidR="00ED0640" w:rsidRPr="00810CEC">
        <w:t xml:space="preserve"> Übelkeit, Halskratzen, </w:t>
      </w:r>
      <w:r w:rsidR="00ED0640" w:rsidRPr="00810CEC">
        <w:rPr>
          <w:lang w:eastAsia="de-DE"/>
        </w:rPr>
        <w:t>Brennen in der Luftröhre</w:t>
      </w:r>
      <w:r w:rsidR="00ED0640" w:rsidRPr="00810CEC">
        <w:t xml:space="preserve"> oder Atemnot</w:t>
      </w:r>
      <w:r w:rsidR="00ED0640" w:rsidRPr="00810CEC">
        <w:rPr>
          <w:lang w:eastAsia="de-DE"/>
        </w:rPr>
        <w:t xml:space="preserve">. </w:t>
      </w:r>
      <w:r w:rsidR="00ED0640" w:rsidRPr="00810CEC">
        <w:t xml:space="preserve">Das Einwirken größerer Mengen </w:t>
      </w:r>
      <w:r w:rsidR="00ED0640" w:rsidRPr="00810CEC">
        <w:rPr>
          <w:lang w:eastAsia="de-DE"/>
        </w:rPr>
        <w:t>kann auch zu Bewusstlosigkeit, zu einem Lungenödem oder zum Tod führen</w:t>
      </w:r>
      <w:r w:rsidRPr="00810CEC">
        <w:rPr>
          <w:lang w:eastAsia="de-DE"/>
        </w:rPr>
        <w:t>.</w:t>
      </w:r>
    </w:p>
    <w:p w14:paraId="0CE29E93" w14:textId="4D40F092" w:rsidR="003E6B0B" w:rsidRPr="00810CEC" w:rsidRDefault="004C2E06" w:rsidP="004C2E06">
      <w:pPr>
        <w:rPr>
          <w:rFonts w:eastAsia="Times New Roman" w:cs="Arial"/>
          <w:bCs/>
          <w:lang w:eastAsia="de-DE"/>
        </w:rPr>
      </w:pPr>
      <w:bookmarkStart w:id="15" w:name="_Hlk39167625"/>
      <w:r w:rsidRPr="00810CEC">
        <w:rPr>
          <w:rFonts w:cs="Arial"/>
          <w:b/>
          <w:bCs/>
        </w:rPr>
        <w:t>Augenreizstoffe</w:t>
      </w:r>
      <w:r w:rsidRPr="00810CEC">
        <w:rPr>
          <w:rFonts w:cs="Arial"/>
        </w:rPr>
        <w:t xml:space="preserve"> </w:t>
      </w:r>
      <w:r w:rsidR="00024050" w:rsidRPr="00810CEC">
        <w:rPr>
          <w:rFonts w:cs="Arial"/>
        </w:rPr>
        <w:t>(</w:t>
      </w:r>
      <w:r w:rsidRPr="00810CEC">
        <w:rPr>
          <w:rFonts w:cs="Arial"/>
        </w:rPr>
        <w:t>CS</w:t>
      </w:r>
      <w:r w:rsidR="00024050" w:rsidRPr="00810CEC">
        <w:rPr>
          <w:rFonts w:cs="Arial"/>
        </w:rPr>
        <w:t>-</w:t>
      </w:r>
      <w:r w:rsidRPr="00810CEC">
        <w:rPr>
          <w:rFonts w:cs="Arial"/>
        </w:rPr>
        <w:t>Tränengas</w:t>
      </w:r>
      <w:r w:rsidR="00024050" w:rsidRPr="00810CEC">
        <w:rPr>
          <w:rFonts w:cs="Arial"/>
        </w:rPr>
        <w:t>, …</w:t>
      </w:r>
      <w:r w:rsidRPr="00810CEC">
        <w:rPr>
          <w:rFonts w:cs="Arial"/>
        </w:rPr>
        <w:t xml:space="preserve">) verursachen </w:t>
      </w:r>
      <w:r w:rsidRPr="00810CEC">
        <w:rPr>
          <w:rFonts w:cs="Arial"/>
          <w:lang w:eastAsia="de-DE"/>
        </w:rPr>
        <w:t xml:space="preserve">Brennen und Stechen der Augen, Tränenfluss, Fremdkörpergefühl, </w:t>
      </w:r>
      <w:r w:rsidRPr="00810CEC">
        <w:rPr>
          <w:rFonts w:cs="Arial"/>
        </w:rPr>
        <w:t>krampfhaften</w:t>
      </w:r>
      <w:r w:rsidRPr="00810CEC">
        <w:rPr>
          <w:rFonts w:cs="Arial"/>
          <w:lang w:eastAsia="de-DE"/>
        </w:rPr>
        <w:t xml:space="preserve"> Lidschluss, Sehstörungen oder</w:t>
      </w:r>
      <w:r w:rsidRPr="00810CEC">
        <w:rPr>
          <w:rFonts w:cs="Arial"/>
        </w:rPr>
        <w:t xml:space="preserve"> zeitlich begrenzte Erblindung</w:t>
      </w:r>
      <w:r w:rsidR="00ED0640" w:rsidRPr="00810CEC">
        <w:rPr>
          <w:rFonts w:cs="Arial"/>
        </w:rPr>
        <w:t xml:space="preserve">, </w:t>
      </w:r>
      <w:r w:rsidR="00ED0640" w:rsidRPr="00810CEC">
        <w:rPr>
          <w:rFonts w:cs="Arial"/>
          <w:lang w:eastAsia="de-DE"/>
        </w:rPr>
        <w:t>oft auch Reizungen im Nasen- und Rachenraum</w:t>
      </w:r>
      <w:r w:rsidRPr="00810CEC">
        <w:rPr>
          <w:rFonts w:cs="Arial"/>
          <w:lang w:eastAsia="de-DE"/>
        </w:rPr>
        <w:t xml:space="preserve">. In hohen Konzentrationen sind bleibende Augenschäden oder die </w:t>
      </w:r>
      <w:r w:rsidRPr="00810CEC">
        <w:rPr>
          <w:rFonts w:cs="Arial"/>
        </w:rPr>
        <w:t xml:space="preserve">völlige Erblindung </w:t>
      </w:r>
      <w:r w:rsidRPr="00810CEC">
        <w:rPr>
          <w:rFonts w:cs="Arial"/>
          <w:lang w:eastAsia="de-DE"/>
        </w:rPr>
        <w:t>möglich</w:t>
      </w:r>
      <w:bookmarkEnd w:id="15"/>
      <w:r w:rsidRPr="00810CEC">
        <w:rPr>
          <w:rFonts w:eastAsia="Times New Roman" w:cs="Arial"/>
          <w:bCs/>
          <w:lang w:eastAsia="de-DE"/>
        </w:rPr>
        <w:t>.</w:t>
      </w:r>
    </w:p>
    <w:p w14:paraId="6CEA30E9" w14:textId="77777777" w:rsidR="003E6B0B" w:rsidRPr="00810CEC" w:rsidRDefault="003E6B0B" w:rsidP="003E6B0B">
      <w:pPr>
        <w:rPr>
          <w:rStyle w:val="Hervorhebung"/>
          <w:i w:val="0"/>
          <w:iCs w:val="0"/>
        </w:rPr>
      </w:pPr>
    </w:p>
    <w:p w14:paraId="6F634DBB" w14:textId="77777777" w:rsidR="003E6B0B" w:rsidRPr="00810CEC" w:rsidRDefault="003E6B0B" w:rsidP="003E6B0B">
      <w:pPr>
        <w:rPr>
          <w:rStyle w:val="Hervorhebung"/>
          <w:i w:val="0"/>
          <w:iCs w:val="0"/>
        </w:rPr>
        <w:sectPr w:rsidR="003E6B0B"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E857CC" w:rsidRPr="00810CEC" w14:paraId="353A90B0" w14:textId="77777777" w:rsidTr="00D1750E">
        <w:tc>
          <w:tcPr>
            <w:tcW w:w="14176" w:type="dxa"/>
            <w:gridSpan w:val="4"/>
            <w:tcBorders>
              <w:top w:val="single" w:sz="2" w:space="0" w:color="auto"/>
              <w:left w:val="single" w:sz="2" w:space="0" w:color="auto"/>
              <w:bottom w:val="single" w:sz="2" w:space="0" w:color="auto"/>
              <w:right w:val="single" w:sz="2" w:space="0" w:color="auto"/>
            </w:tcBorders>
          </w:tcPr>
          <w:p w14:paraId="0EA04317" w14:textId="2DD572ED" w:rsidR="00E857CC" w:rsidRPr="00810CEC" w:rsidRDefault="00E857CC" w:rsidP="00D1750E">
            <w:pPr>
              <w:jc w:val="center"/>
              <w:rPr>
                <w:b/>
                <w:bCs/>
                <w:sz w:val="24"/>
                <w:szCs w:val="24"/>
              </w:rPr>
            </w:pPr>
            <w:r w:rsidRPr="00810CEC">
              <w:rPr>
                <w:rStyle w:val="Fett"/>
                <w:szCs w:val="24"/>
              </w:rPr>
              <w:lastRenderedPageBreak/>
              <w:t xml:space="preserve">Ausbildungseinheit:  </w:t>
            </w:r>
            <w:r w:rsidRPr="00810CEC">
              <w:rPr>
                <w:b/>
                <w:bCs/>
                <w:sz w:val="24"/>
                <w:szCs w:val="24"/>
              </w:rPr>
              <w:t>4.1</w:t>
            </w:r>
            <w:r w:rsidR="00DC63B0" w:rsidRPr="00810CEC">
              <w:rPr>
                <w:b/>
                <w:bCs/>
                <w:sz w:val="24"/>
                <w:szCs w:val="24"/>
              </w:rPr>
              <w:t>3</w:t>
            </w:r>
            <w:r w:rsidRPr="00810CEC">
              <w:rPr>
                <w:b/>
                <w:bCs/>
                <w:sz w:val="24"/>
                <w:szCs w:val="24"/>
              </w:rPr>
              <w:t xml:space="preserve"> Chemische Kampfmittel - Schutzmaßnahmen</w:t>
            </w:r>
          </w:p>
        </w:tc>
      </w:tr>
      <w:tr w:rsidR="00E857CC" w:rsidRPr="00810CEC" w14:paraId="77CF3466" w14:textId="77777777" w:rsidTr="00D1750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CD86C8" w14:textId="77777777" w:rsidR="00E857CC" w:rsidRPr="00810CEC" w:rsidRDefault="00E857CC" w:rsidP="00D1750E">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1B86E23" w14:textId="77777777" w:rsidR="00E857CC" w:rsidRPr="00810CEC" w:rsidRDefault="00E857CC" w:rsidP="00D1750E">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B66197E" w14:textId="77777777" w:rsidR="00E857CC" w:rsidRPr="00810CEC" w:rsidRDefault="00E857CC" w:rsidP="00D1750E">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6ECDC60" w14:textId="77777777" w:rsidR="00E857CC" w:rsidRPr="00810CEC" w:rsidRDefault="00E857CC" w:rsidP="00D1750E">
            <w:pPr>
              <w:jc w:val="center"/>
              <w:rPr>
                <w:rStyle w:val="Fett"/>
              </w:rPr>
            </w:pPr>
            <w:r w:rsidRPr="00810CEC">
              <w:rPr>
                <w:rStyle w:val="Fett"/>
              </w:rPr>
              <w:t>Organisation / Hinweise</w:t>
            </w:r>
          </w:p>
        </w:tc>
      </w:tr>
      <w:tr w:rsidR="00E857CC" w:rsidRPr="00810CEC" w14:paraId="35B0B724" w14:textId="77777777" w:rsidTr="00E857CC">
        <w:tc>
          <w:tcPr>
            <w:tcW w:w="851" w:type="dxa"/>
            <w:tcBorders>
              <w:top w:val="single" w:sz="2" w:space="0" w:color="auto"/>
              <w:left w:val="single" w:sz="2" w:space="0" w:color="auto"/>
              <w:bottom w:val="nil"/>
              <w:right w:val="single" w:sz="2" w:space="0" w:color="auto"/>
            </w:tcBorders>
          </w:tcPr>
          <w:p w14:paraId="631A320D" w14:textId="77777777" w:rsidR="00E857CC" w:rsidRPr="00810CEC" w:rsidRDefault="00E857CC" w:rsidP="00D1750E"/>
        </w:tc>
        <w:tc>
          <w:tcPr>
            <w:tcW w:w="4252" w:type="dxa"/>
            <w:tcBorders>
              <w:top w:val="single" w:sz="2" w:space="0" w:color="auto"/>
              <w:left w:val="single" w:sz="2" w:space="0" w:color="auto"/>
              <w:bottom w:val="nil"/>
              <w:right w:val="single" w:sz="2" w:space="0" w:color="auto"/>
            </w:tcBorders>
          </w:tcPr>
          <w:p w14:paraId="7EFF0671" w14:textId="77777777" w:rsidR="00E857CC" w:rsidRPr="00810CEC" w:rsidRDefault="00E857CC" w:rsidP="00D1750E">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18A72892" w14:textId="77777777" w:rsidR="00E857CC" w:rsidRPr="00810CEC" w:rsidRDefault="00E857CC" w:rsidP="00D1750E">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FCC24E8" w14:textId="77777777" w:rsidR="00E857CC" w:rsidRPr="00810CEC" w:rsidRDefault="00E857CC" w:rsidP="00D1750E">
            <w:pPr>
              <w:rPr>
                <w:rFonts w:cs="Arial"/>
              </w:rPr>
            </w:pPr>
          </w:p>
        </w:tc>
      </w:tr>
      <w:tr w:rsidR="00E857CC" w:rsidRPr="00810CEC" w14:paraId="34A39537" w14:textId="77777777" w:rsidTr="00E857CC">
        <w:tc>
          <w:tcPr>
            <w:tcW w:w="851" w:type="dxa"/>
            <w:tcBorders>
              <w:top w:val="nil"/>
              <w:left w:val="single" w:sz="2" w:space="0" w:color="auto"/>
              <w:bottom w:val="single" w:sz="4" w:space="0" w:color="auto"/>
              <w:right w:val="single" w:sz="2" w:space="0" w:color="auto"/>
            </w:tcBorders>
          </w:tcPr>
          <w:p w14:paraId="576EB845" w14:textId="05B0117E" w:rsidR="00E857CC" w:rsidRPr="00810CEC" w:rsidRDefault="00517C16" w:rsidP="00E857CC">
            <w:pPr>
              <w:spacing w:line="276" w:lineRule="auto"/>
              <w:jc w:val="center"/>
            </w:pPr>
            <w:r w:rsidRPr="00810CEC">
              <w:t>3</w:t>
            </w:r>
            <w:r w:rsidR="00E857CC" w:rsidRPr="00810CEC">
              <w:t xml:space="preserve"> min</w:t>
            </w:r>
          </w:p>
        </w:tc>
        <w:tc>
          <w:tcPr>
            <w:tcW w:w="4252" w:type="dxa"/>
            <w:tcBorders>
              <w:top w:val="nil"/>
              <w:left w:val="single" w:sz="2" w:space="0" w:color="auto"/>
              <w:bottom w:val="single" w:sz="4" w:space="0" w:color="auto"/>
              <w:right w:val="single" w:sz="2" w:space="0" w:color="auto"/>
            </w:tcBorders>
          </w:tcPr>
          <w:p w14:paraId="4DA000E3" w14:textId="43AC74CC" w:rsidR="00E857CC" w:rsidRPr="00810CEC" w:rsidRDefault="00E857CC" w:rsidP="00E857CC">
            <w:pPr>
              <w:pStyle w:val="Listenabsatz"/>
              <w:numPr>
                <w:ilvl w:val="0"/>
                <w:numId w:val="2"/>
              </w:numPr>
              <w:spacing w:before="120" w:after="120" w:line="276" w:lineRule="auto"/>
              <w:ind w:left="227" w:hanging="227"/>
              <w:contextualSpacing w:val="0"/>
            </w:pPr>
            <w:r w:rsidRPr="00810CEC">
              <w:rPr>
                <w:rFonts w:cs="Arial"/>
              </w:rPr>
              <w:t>die notwendigen Schutzmaßnahmen mit eigenen Worten beschreiben können.</w:t>
            </w:r>
          </w:p>
        </w:tc>
        <w:tc>
          <w:tcPr>
            <w:tcW w:w="6096" w:type="dxa"/>
            <w:tcBorders>
              <w:top w:val="nil"/>
              <w:left w:val="single" w:sz="2" w:space="0" w:color="auto"/>
              <w:bottom w:val="single" w:sz="4" w:space="0" w:color="auto"/>
              <w:right w:val="single" w:sz="2" w:space="0" w:color="auto"/>
            </w:tcBorders>
          </w:tcPr>
          <w:p w14:paraId="0B40B68C" w14:textId="25C9748B" w:rsidR="00DC63B0" w:rsidRPr="00810CEC" w:rsidRDefault="00DC63B0" w:rsidP="0006213D">
            <w:pPr>
              <w:spacing w:after="240" w:line="276" w:lineRule="auto"/>
              <w:rPr>
                <w:rFonts w:asciiTheme="minorHAnsi" w:hAnsiTheme="minorHAnsi" w:cstheme="minorHAnsi"/>
                <w:lang w:eastAsia="de-DE"/>
              </w:rPr>
            </w:pPr>
            <w:r w:rsidRPr="00810CEC">
              <w:rPr>
                <w:rFonts w:cs="Arial"/>
              </w:rPr>
              <w:t>Nach dem Einsatz chemischer Kampfmittel ist der</w:t>
            </w:r>
            <w:r w:rsidRPr="00810CEC">
              <w:rPr>
                <w:rFonts w:asciiTheme="minorHAnsi" w:hAnsiTheme="minorHAnsi" w:cstheme="minorHAnsi"/>
                <w:lang w:eastAsia="de-DE"/>
              </w:rPr>
              <w:t xml:space="preserve"> Kontakt der Haut mit den eingesetzten Stoffen zu vermeiden und die Aufnahme der Stoffe durch Einatmen oder Verschlucken zu verhindern. </w:t>
            </w:r>
          </w:p>
          <w:p w14:paraId="64F21DE8" w14:textId="0EEAD40D" w:rsidR="00DC63B0" w:rsidRPr="00810CEC" w:rsidRDefault="00DC63B0" w:rsidP="006E407A">
            <w:pPr>
              <w:spacing w:after="240" w:line="276" w:lineRule="auto"/>
              <w:rPr>
                <w:rFonts w:asciiTheme="minorHAnsi" w:hAnsiTheme="minorHAnsi" w:cstheme="minorHAnsi"/>
                <w:lang w:eastAsia="de-DE"/>
              </w:rPr>
            </w:pPr>
            <w:r w:rsidRPr="00810CEC">
              <w:rPr>
                <w:rFonts w:asciiTheme="minorHAnsi" w:hAnsiTheme="minorHAnsi" w:cstheme="minorHAnsi"/>
                <w:lang w:eastAsia="de-DE"/>
              </w:rPr>
              <w:t xml:space="preserve">Wirksame Schutzmaßnahmen sind </w:t>
            </w:r>
            <w:r w:rsidRPr="00810CEC">
              <w:rPr>
                <w:rFonts w:cs="Arial"/>
                <w:lang w:eastAsia="de-DE"/>
              </w:rPr>
              <w:t xml:space="preserve">neben dem Tragen der persönlichen Schutzausrüstung vor allem </w:t>
            </w:r>
            <w:r w:rsidRPr="00810CEC">
              <w:rPr>
                <w:rFonts w:asciiTheme="minorHAnsi" w:hAnsiTheme="minorHAnsi" w:cstheme="minorHAnsi"/>
                <w:lang w:eastAsia="de-DE"/>
              </w:rPr>
              <w:t>das Benutzen von chemikalienbeständige</w:t>
            </w:r>
            <w:r w:rsidR="00F249EA" w:rsidRPr="00810CEC">
              <w:rPr>
                <w:rFonts w:asciiTheme="minorHAnsi" w:hAnsiTheme="minorHAnsi" w:cstheme="minorHAnsi"/>
                <w:lang w:eastAsia="de-DE"/>
              </w:rPr>
              <w:t>n</w:t>
            </w:r>
            <w:r w:rsidRPr="00810CEC">
              <w:rPr>
                <w:rFonts w:asciiTheme="minorHAnsi" w:hAnsiTheme="minorHAnsi" w:cstheme="minorHAnsi"/>
                <w:lang w:eastAsia="de-DE"/>
              </w:rPr>
              <w:t xml:space="preserve"> Schutzkleidung</w:t>
            </w:r>
            <w:r w:rsidR="00F249EA" w:rsidRPr="00810CEC">
              <w:rPr>
                <w:rFonts w:asciiTheme="minorHAnsi" w:hAnsiTheme="minorHAnsi" w:cstheme="minorHAnsi"/>
                <w:lang w:eastAsia="de-DE"/>
              </w:rPr>
              <w:t>en</w:t>
            </w:r>
            <w:r w:rsidRPr="00810CEC">
              <w:rPr>
                <w:rFonts w:asciiTheme="minorHAnsi" w:hAnsiTheme="minorHAnsi" w:cstheme="minorHAnsi"/>
                <w:lang w:eastAsia="de-DE"/>
              </w:rPr>
              <w:t xml:space="preserve"> und von geeigneten Atemschutzgeräten.</w:t>
            </w:r>
          </w:p>
        </w:tc>
        <w:tc>
          <w:tcPr>
            <w:tcW w:w="2977" w:type="dxa"/>
            <w:tcBorders>
              <w:top w:val="nil"/>
              <w:left w:val="single" w:sz="2" w:space="0" w:color="auto"/>
              <w:bottom w:val="single" w:sz="4" w:space="0" w:color="auto"/>
              <w:right w:val="single" w:sz="2" w:space="0" w:color="auto"/>
            </w:tcBorders>
          </w:tcPr>
          <w:p w14:paraId="37723236" w14:textId="69888A1B" w:rsidR="00E857CC" w:rsidRPr="00810CEC" w:rsidRDefault="00E857CC" w:rsidP="00E857CC">
            <w:pPr>
              <w:spacing w:line="276" w:lineRule="auto"/>
              <w:rPr>
                <w:rFonts w:cs="Arial"/>
                <w:b/>
              </w:rPr>
            </w:pPr>
            <w:r w:rsidRPr="00810CEC">
              <w:rPr>
                <w:rFonts w:cs="Arial"/>
                <w:b/>
              </w:rPr>
              <w:t>Folie 13</w:t>
            </w:r>
          </w:p>
          <w:p w14:paraId="312D5F08" w14:textId="576F59D8" w:rsidR="00E857CC" w:rsidRPr="00810CEC" w:rsidRDefault="00E857CC" w:rsidP="00E857CC">
            <w:pPr>
              <w:spacing w:line="276" w:lineRule="auto"/>
              <w:rPr>
                <w:rFonts w:cs="Arial"/>
              </w:rPr>
            </w:pPr>
            <w:r w:rsidRPr="00810CEC">
              <w:rPr>
                <w:rFonts w:cs="Arial"/>
                <w:noProof/>
              </w:rPr>
              <w:drawing>
                <wp:inline distT="0" distB="0" distL="0" distR="0" wp14:anchorId="59E1E1D3" wp14:editId="0ED314A4">
                  <wp:extent cx="1700093" cy="1176703"/>
                  <wp:effectExtent l="19050" t="19050" r="14605" b="2349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7456" cy="1181799"/>
                          </a:xfrm>
                          <a:prstGeom prst="rect">
                            <a:avLst/>
                          </a:prstGeom>
                          <a:ln w="3175">
                            <a:solidFill>
                              <a:schemeClr val="tx1"/>
                            </a:solidFill>
                          </a:ln>
                        </pic:spPr>
                      </pic:pic>
                    </a:graphicData>
                  </a:graphic>
                </wp:inline>
              </w:drawing>
            </w:r>
          </w:p>
        </w:tc>
      </w:tr>
    </w:tbl>
    <w:p w14:paraId="09F82112" w14:textId="77777777" w:rsidR="00E857CC" w:rsidRPr="00810CEC" w:rsidRDefault="00E857CC" w:rsidP="00E857CC">
      <w:pPr>
        <w:pStyle w:val="Listenabsatz"/>
        <w:sectPr w:rsidR="00E857CC" w:rsidRPr="00810CEC" w:rsidSect="00DC00ED">
          <w:pgSz w:w="16838" w:h="11906" w:orient="landscape" w:code="9"/>
          <w:pgMar w:top="1418" w:right="1418" w:bottom="1134" w:left="1418" w:header="709" w:footer="709" w:gutter="0"/>
          <w:cols w:space="708"/>
          <w:docGrid w:linePitch="360"/>
        </w:sectPr>
      </w:pPr>
    </w:p>
    <w:p w14:paraId="0F1977FF" w14:textId="77777777" w:rsidR="00E857CC" w:rsidRPr="00810CEC" w:rsidRDefault="00E857CC" w:rsidP="00E857CC">
      <w:pPr>
        <w:spacing w:after="360"/>
        <w:rPr>
          <w:rStyle w:val="Fett"/>
        </w:rPr>
      </w:pPr>
      <w:r w:rsidRPr="00810CEC">
        <w:rPr>
          <w:rStyle w:val="Fett"/>
        </w:rPr>
        <w:lastRenderedPageBreak/>
        <w:t>Kommentar:</w:t>
      </w:r>
    </w:p>
    <w:p w14:paraId="5CFCDAC9" w14:textId="1E60FFE4" w:rsidR="0006213D" w:rsidRPr="00810CEC" w:rsidRDefault="006E407A" w:rsidP="006E407A">
      <w:pPr>
        <w:rPr>
          <w:rFonts w:asciiTheme="minorHAnsi" w:hAnsiTheme="minorHAnsi" w:cstheme="minorHAnsi"/>
        </w:rPr>
      </w:pPr>
      <w:r w:rsidRPr="00810CEC">
        <w:rPr>
          <w:rFonts w:eastAsia="Times New Roman" w:cs="Arial"/>
          <w:lang w:eastAsia="de-DE"/>
        </w:rPr>
        <w:t xml:space="preserve">Der schnelle und sichere Nachweis von Stoffen, die durch chemische Kampfmittel freigesetzt wurden, sowie ihre mengenmäßige Bestimmung sind notwendige Voraussetzungen zum Schutz vor den schädlichen Wirkungen der Stoffe. </w:t>
      </w:r>
      <w:r w:rsidR="0006213D" w:rsidRPr="00810CEC">
        <w:rPr>
          <w:rFonts w:asciiTheme="minorHAnsi" w:hAnsiTheme="minorHAnsi" w:cstheme="minorHAnsi"/>
        </w:rPr>
        <w:t xml:space="preserve">Für die Durchführung wirksamer Schutzmaßnahmen muss </w:t>
      </w:r>
      <w:r w:rsidRPr="00810CEC">
        <w:rPr>
          <w:rFonts w:asciiTheme="minorHAnsi" w:hAnsiTheme="minorHAnsi" w:cstheme="minorHAnsi"/>
        </w:rPr>
        <w:t xml:space="preserve">deshalb </w:t>
      </w:r>
      <w:r w:rsidR="0006213D" w:rsidRPr="00810CEC">
        <w:rPr>
          <w:rFonts w:asciiTheme="minorHAnsi" w:hAnsiTheme="minorHAnsi" w:cstheme="minorHAnsi"/>
        </w:rPr>
        <w:t xml:space="preserve">zunächst festgestellt werden, </w:t>
      </w:r>
      <w:bookmarkStart w:id="16" w:name="_Hlk39170112"/>
      <w:r w:rsidR="0006213D" w:rsidRPr="00810CEC">
        <w:rPr>
          <w:rFonts w:asciiTheme="minorHAnsi" w:hAnsiTheme="minorHAnsi" w:cstheme="minorHAnsi"/>
        </w:rPr>
        <w:t>welche Stoffe durch den Einsatz chemischer Kampmittel freigesetzt und in welchem Umfang sie freigesetzt wurden</w:t>
      </w:r>
      <w:bookmarkEnd w:id="16"/>
      <w:r w:rsidR="0006213D" w:rsidRPr="00810CEC">
        <w:rPr>
          <w:rFonts w:asciiTheme="minorHAnsi" w:hAnsiTheme="minorHAnsi" w:cstheme="minorHAnsi"/>
        </w:rPr>
        <w:t xml:space="preserve"> </w:t>
      </w:r>
      <w:r w:rsidR="0006213D" w:rsidRPr="00810CEC">
        <w:rPr>
          <w:rFonts w:cs="Arial"/>
        </w:rPr>
        <w:t>(</w:t>
      </w:r>
      <w:r w:rsidR="0006213D" w:rsidRPr="00810CEC">
        <w:rPr>
          <w:rFonts w:eastAsia="Times New Roman" w:cs="Arial"/>
          <w:lang w:eastAsia="de-DE"/>
        </w:rPr>
        <w:t>Detektion, Lokalisation und Identifikation der Gefahr</w:t>
      </w:r>
      <w:r w:rsidR="0006213D" w:rsidRPr="00810CEC">
        <w:rPr>
          <w:rFonts w:cs="Arial"/>
        </w:rPr>
        <w:t>)</w:t>
      </w:r>
      <w:r w:rsidR="0006213D" w:rsidRPr="00810CEC">
        <w:rPr>
          <w:rFonts w:asciiTheme="minorHAnsi" w:hAnsiTheme="minorHAnsi" w:cstheme="minorHAnsi"/>
        </w:rPr>
        <w:t xml:space="preserve">. </w:t>
      </w:r>
    </w:p>
    <w:p w14:paraId="66C5E8AC" w14:textId="62683039" w:rsidR="0006213D" w:rsidRPr="00810CEC" w:rsidRDefault="0006213D" w:rsidP="006E407A">
      <w:pPr>
        <w:spacing w:after="360"/>
        <w:ind w:right="-113"/>
        <w:rPr>
          <w:rFonts w:asciiTheme="minorHAnsi" w:hAnsiTheme="minorHAnsi" w:cstheme="minorHAnsi"/>
        </w:rPr>
      </w:pPr>
      <w:r w:rsidRPr="00810CEC">
        <w:rPr>
          <w:rFonts w:asciiTheme="minorHAnsi" w:hAnsiTheme="minorHAnsi" w:cstheme="minorHAnsi"/>
        </w:rPr>
        <w:t xml:space="preserve">Dazu ist unter anderem eine genaue Beobachtung der Umgebung bezüglich besonderer Auffälligkeiten (Gerüche, Nebel, Wolken, Verletzungen, Erkrankungen, …) notwendig. Darüber hinaus kann der Einsatz chemischer Kampfmittel mit bestimmten Mess- und Prüfverfahren nachgewiesen werden, zum Beispiel durch die Verwendung von Prüfröhrchen-Messsystemen oder durch die Verwendung der Ausrüstung </w:t>
      </w:r>
      <w:r w:rsidR="004A0E75" w:rsidRPr="00810CEC">
        <w:rPr>
          <w:rFonts w:asciiTheme="minorHAnsi" w:hAnsiTheme="minorHAnsi" w:cstheme="minorHAnsi"/>
        </w:rPr>
        <w:t>eines</w:t>
      </w:r>
      <w:r w:rsidRPr="00810CEC">
        <w:rPr>
          <w:rFonts w:asciiTheme="minorHAnsi" w:hAnsiTheme="minorHAnsi" w:cstheme="minorHAnsi"/>
        </w:rPr>
        <w:t xml:space="preserve"> ABC-Erkundungskraftwagen</w:t>
      </w:r>
      <w:r w:rsidR="004A0E75" w:rsidRPr="00810CEC">
        <w:rPr>
          <w:rFonts w:asciiTheme="minorHAnsi" w:hAnsiTheme="minorHAnsi" w:cstheme="minorHAnsi"/>
        </w:rPr>
        <w:t>s</w:t>
      </w:r>
      <w:r w:rsidRPr="00810CEC">
        <w:rPr>
          <w:rFonts w:asciiTheme="minorHAnsi" w:hAnsiTheme="minorHAnsi" w:cstheme="minorHAnsi"/>
        </w:rPr>
        <w:t>.</w:t>
      </w:r>
    </w:p>
    <w:p w14:paraId="5E6AED35" w14:textId="1765EE2C" w:rsidR="006E407A" w:rsidRPr="00810CEC" w:rsidRDefault="00DC63B0" w:rsidP="0006213D">
      <w:pPr>
        <w:rPr>
          <w:rFonts w:asciiTheme="minorHAnsi" w:hAnsiTheme="minorHAnsi" w:cstheme="minorHAnsi"/>
          <w:lang w:eastAsia="de-DE"/>
        </w:rPr>
      </w:pPr>
      <w:r w:rsidRPr="00810CEC">
        <w:rPr>
          <w:rFonts w:asciiTheme="minorHAnsi" w:hAnsiTheme="minorHAnsi" w:cstheme="minorHAnsi"/>
          <w:lang w:eastAsia="de-DE"/>
        </w:rPr>
        <w:t xml:space="preserve">Wirksame Schutzmaßnahmen sind dabei </w:t>
      </w:r>
      <w:r w:rsidRPr="00810CEC">
        <w:rPr>
          <w:rFonts w:cs="Arial"/>
          <w:lang w:eastAsia="de-DE"/>
        </w:rPr>
        <w:t xml:space="preserve">neben dem Tragen der persönlichen Schutzausrüstung vor allem </w:t>
      </w:r>
      <w:r w:rsidRPr="00810CEC">
        <w:rPr>
          <w:rFonts w:asciiTheme="minorHAnsi" w:hAnsiTheme="minorHAnsi" w:cstheme="minorHAnsi"/>
          <w:lang w:eastAsia="de-DE"/>
        </w:rPr>
        <w:t>das Benutzen von geeigneter Schutzkleidung</w:t>
      </w:r>
      <w:r w:rsidR="00517C16" w:rsidRPr="00810CEC">
        <w:rPr>
          <w:rFonts w:asciiTheme="minorHAnsi" w:hAnsiTheme="minorHAnsi" w:cstheme="minorHAnsi"/>
          <w:lang w:eastAsia="de-DE"/>
        </w:rPr>
        <w:t xml:space="preserve"> und Schutzausrüstung</w:t>
      </w:r>
      <w:r w:rsidRPr="00810CEC">
        <w:rPr>
          <w:rFonts w:asciiTheme="minorHAnsi" w:hAnsiTheme="minorHAnsi" w:cstheme="minorHAnsi"/>
          <w:lang w:eastAsia="de-DE"/>
        </w:rPr>
        <w:t>, zum Beispiel</w:t>
      </w:r>
      <w:r w:rsidR="004A0E75" w:rsidRPr="00810CEC">
        <w:rPr>
          <w:rFonts w:asciiTheme="minorHAnsi" w:hAnsiTheme="minorHAnsi" w:cstheme="minorHAnsi"/>
          <w:lang w:eastAsia="de-DE"/>
        </w:rPr>
        <w:t xml:space="preserve"> von</w:t>
      </w:r>
    </w:p>
    <w:p w14:paraId="7C76D0D0" w14:textId="69427C73" w:rsidR="006E407A" w:rsidRPr="00810CEC" w:rsidRDefault="006E407A" w:rsidP="00CC768D">
      <w:pPr>
        <w:pStyle w:val="Listenabsatz"/>
        <w:numPr>
          <w:ilvl w:val="0"/>
          <w:numId w:val="28"/>
        </w:numPr>
        <w:spacing w:before="120" w:after="120" w:line="276" w:lineRule="auto"/>
        <w:ind w:left="227" w:hanging="227"/>
        <w:contextualSpacing w:val="0"/>
        <w:rPr>
          <w:rFonts w:asciiTheme="minorHAnsi" w:hAnsiTheme="minorHAnsi" w:cstheme="minorHAnsi"/>
          <w:lang w:eastAsia="de-DE"/>
        </w:rPr>
      </w:pPr>
      <w:r w:rsidRPr="00810CEC">
        <w:rPr>
          <w:rFonts w:asciiTheme="minorHAnsi" w:hAnsiTheme="minorHAnsi" w:cstheme="minorHAnsi"/>
          <w:lang w:eastAsia="de-DE"/>
        </w:rPr>
        <w:t xml:space="preserve">chemikalienbeständige </w:t>
      </w:r>
      <w:r w:rsidR="00DC63B0" w:rsidRPr="00810CEC">
        <w:rPr>
          <w:rFonts w:asciiTheme="minorHAnsi" w:hAnsiTheme="minorHAnsi" w:cstheme="minorHAnsi"/>
          <w:lang w:eastAsia="de-DE"/>
        </w:rPr>
        <w:t>Schutzschuhe</w:t>
      </w:r>
      <w:r w:rsidR="004A0E75" w:rsidRPr="00810CEC">
        <w:rPr>
          <w:rFonts w:asciiTheme="minorHAnsi" w:hAnsiTheme="minorHAnsi" w:cstheme="minorHAnsi"/>
          <w:lang w:eastAsia="de-DE"/>
        </w:rPr>
        <w:t>n</w:t>
      </w:r>
      <w:r w:rsidRPr="00810CEC">
        <w:rPr>
          <w:rFonts w:asciiTheme="minorHAnsi" w:hAnsiTheme="minorHAnsi" w:cstheme="minorHAnsi"/>
          <w:lang w:eastAsia="de-DE"/>
        </w:rPr>
        <w:t xml:space="preserve"> oder </w:t>
      </w:r>
      <w:r w:rsidR="00DC63B0" w:rsidRPr="00810CEC">
        <w:rPr>
          <w:rFonts w:asciiTheme="minorHAnsi" w:hAnsiTheme="minorHAnsi" w:cstheme="minorHAnsi"/>
          <w:lang w:eastAsia="de-DE"/>
        </w:rPr>
        <w:t>-stiefel</w:t>
      </w:r>
      <w:r w:rsidR="004A0E75" w:rsidRPr="00810CEC">
        <w:rPr>
          <w:rFonts w:asciiTheme="minorHAnsi" w:hAnsiTheme="minorHAnsi" w:cstheme="minorHAnsi"/>
          <w:lang w:eastAsia="de-DE"/>
        </w:rPr>
        <w:t>n</w:t>
      </w:r>
      <w:r w:rsidR="00DC63B0" w:rsidRPr="00810CEC">
        <w:rPr>
          <w:rFonts w:asciiTheme="minorHAnsi" w:hAnsiTheme="minorHAnsi" w:cstheme="minorHAnsi"/>
          <w:lang w:eastAsia="de-DE"/>
        </w:rPr>
        <w:t xml:space="preserve">, </w:t>
      </w:r>
    </w:p>
    <w:p w14:paraId="3582CDAB" w14:textId="2DDADA72" w:rsidR="006E407A" w:rsidRPr="00810CEC" w:rsidRDefault="006E407A" w:rsidP="00CC768D">
      <w:pPr>
        <w:pStyle w:val="Listenabsatz"/>
        <w:numPr>
          <w:ilvl w:val="0"/>
          <w:numId w:val="28"/>
        </w:numPr>
        <w:spacing w:before="120" w:after="120" w:line="276" w:lineRule="auto"/>
        <w:ind w:left="227" w:hanging="227"/>
        <w:contextualSpacing w:val="0"/>
        <w:rPr>
          <w:rFonts w:asciiTheme="minorHAnsi" w:hAnsiTheme="minorHAnsi" w:cstheme="minorHAnsi"/>
          <w:lang w:eastAsia="de-DE"/>
        </w:rPr>
      </w:pPr>
      <w:r w:rsidRPr="00810CEC">
        <w:rPr>
          <w:rFonts w:asciiTheme="minorHAnsi" w:hAnsiTheme="minorHAnsi" w:cstheme="minorHAnsi"/>
          <w:lang w:eastAsia="de-DE"/>
        </w:rPr>
        <w:t>chemikalienbeständige</w:t>
      </w:r>
      <w:r w:rsidR="004A0E75" w:rsidRPr="00810CEC">
        <w:rPr>
          <w:rFonts w:asciiTheme="minorHAnsi" w:hAnsiTheme="minorHAnsi" w:cstheme="minorHAnsi"/>
          <w:lang w:eastAsia="de-DE"/>
        </w:rPr>
        <w:t>n</w:t>
      </w:r>
      <w:r w:rsidRPr="00810CEC">
        <w:rPr>
          <w:rFonts w:asciiTheme="minorHAnsi" w:hAnsiTheme="minorHAnsi" w:cstheme="minorHAnsi"/>
          <w:lang w:eastAsia="de-DE"/>
        </w:rPr>
        <w:t xml:space="preserve"> </w:t>
      </w:r>
      <w:r w:rsidR="00DC63B0" w:rsidRPr="00810CEC">
        <w:rPr>
          <w:rFonts w:asciiTheme="minorHAnsi" w:hAnsiTheme="minorHAnsi" w:cstheme="minorHAnsi"/>
          <w:lang w:eastAsia="de-DE"/>
        </w:rPr>
        <w:t>Handschuhe</w:t>
      </w:r>
      <w:r w:rsidR="004A0E75" w:rsidRPr="00810CEC">
        <w:rPr>
          <w:rFonts w:asciiTheme="minorHAnsi" w:hAnsiTheme="minorHAnsi" w:cstheme="minorHAnsi"/>
          <w:lang w:eastAsia="de-DE"/>
        </w:rPr>
        <w:t>n</w:t>
      </w:r>
      <w:r w:rsidR="00DC63B0" w:rsidRPr="00810CEC">
        <w:rPr>
          <w:rFonts w:asciiTheme="minorHAnsi" w:hAnsiTheme="minorHAnsi" w:cstheme="minorHAnsi"/>
          <w:lang w:eastAsia="de-DE"/>
        </w:rPr>
        <w:t xml:space="preserve"> </w:t>
      </w:r>
    </w:p>
    <w:p w14:paraId="35E5BC46" w14:textId="3FFB2380" w:rsidR="006E407A" w:rsidRPr="00810CEC" w:rsidRDefault="00DC63B0" w:rsidP="00CC768D">
      <w:pPr>
        <w:pStyle w:val="Listenabsatz"/>
        <w:numPr>
          <w:ilvl w:val="0"/>
          <w:numId w:val="28"/>
        </w:numPr>
        <w:spacing w:before="120" w:after="120" w:line="276" w:lineRule="auto"/>
        <w:ind w:left="227" w:hanging="227"/>
        <w:contextualSpacing w:val="0"/>
        <w:rPr>
          <w:rFonts w:asciiTheme="minorHAnsi" w:hAnsiTheme="minorHAnsi" w:cstheme="minorHAnsi"/>
          <w:lang w:eastAsia="de-DE"/>
        </w:rPr>
      </w:pPr>
      <w:r w:rsidRPr="00810CEC">
        <w:rPr>
          <w:rFonts w:asciiTheme="minorHAnsi" w:hAnsiTheme="minorHAnsi" w:cstheme="minorHAnsi"/>
          <w:lang w:eastAsia="de-DE"/>
        </w:rPr>
        <w:t>oder Chemikalienschutzanzüge</w:t>
      </w:r>
      <w:r w:rsidR="004A0E75" w:rsidRPr="00810CEC">
        <w:rPr>
          <w:rFonts w:asciiTheme="minorHAnsi" w:hAnsiTheme="minorHAnsi" w:cstheme="minorHAnsi"/>
          <w:lang w:eastAsia="de-DE"/>
        </w:rPr>
        <w:t>n</w:t>
      </w:r>
      <w:r w:rsidRPr="00810CEC">
        <w:rPr>
          <w:rFonts w:asciiTheme="minorHAnsi" w:hAnsiTheme="minorHAnsi" w:cstheme="minorHAnsi"/>
          <w:lang w:eastAsia="de-DE"/>
        </w:rPr>
        <w:t xml:space="preserve">, </w:t>
      </w:r>
    </w:p>
    <w:p w14:paraId="18CB3536" w14:textId="1BB93001" w:rsidR="006E407A" w:rsidRPr="00810CEC" w:rsidRDefault="00DC63B0" w:rsidP="0006213D">
      <w:pPr>
        <w:rPr>
          <w:rFonts w:asciiTheme="minorHAnsi" w:hAnsiTheme="minorHAnsi" w:cstheme="minorHAnsi"/>
          <w:lang w:eastAsia="de-DE"/>
        </w:rPr>
      </w:pPr>
      <w:r w:rsidRPr="00810CEC">
        <w:rPr>
          <w:rFonts w:asciiTheme="minorHAnsi" w:hAnsiTheme="minorHAnsi" w:cstheme="minorHAnsi"/>
          <w:lang w:eastAsia="de-DE"/>
        </w:rPr>
        <w:t xml:space="preserve">und von </w:t>
      </w:r>
      <w:r w:rsidR="004A0E75" w:rsidRPr="00810CEC">
        <w:rPr>
          <w:rFonts w:asciiTheme="minorHAnsi" w:hAnsiTheme="minorHAnsi" w:cstheme="minorHAnsi"/>
          <w:lang w:eastAsia="de-DE"/>
        </w:rPr>
        <w:t xml:space="preserve">geeigneten </w:t>
      </w:r>
      <w:r w:rsidRPr="00810CEC">
        <w:rPr>
          <w:rFonts w:asciiTheme="minorHAnsi" w:hAnsiTheme="minorHAnsi" w:cstheme="minorHAnsi"/>
          <w:lang w:eastAsia="de-DE"/>
        </w:rPr>
        <w:t xml:space="preserve">Atemschutzgeräten, zum Beispiel </w:t>
      </w:r>
    </w:p>
    <w:p w14:paraId="0F65524B" w14:textId="24156C95" w:rsidR="006E407A" w:rsidRPr="00810CEC" w:rsidRDefault="00DC63B0" w:rsidP="00CC768D">
      <w:pPr>
        <w:pStyle w:val="Listenabsatz"/>
        <w:numPr>
          <w:ilvl w:val="0"/>
          <w:numId w:val="29"/>
        </w:numPr>
        <w:spacing w:before="120" w:after="120" w:line="276" w:lineRule="auto"/>
        <w:ind w:left="227" w:hanging="227"/>
        <w:contextualSpacing w:val="0"/>
        <w:rPr>
          <w:rFonts w:asciiTheme="minorHAnsi" w:hAnsiTheme="minorHAnsi" w:cstheme="minorHAnsi"/>
          <w:lang w:eastAsia="de-DE"/>
        </w:rPr>
      </w:pPr>
      <w:r w:rsidRPr="00810CEC">
        <w:rPr>
          <w:rFonts w:asciiTheme="minorHAnsi" w:hAnsiTheme="minorHAnsi" w:cstheme="minorHAnsi"/>
          <w:lang w:eastAsia="de-DE"/>
        </w:rPr>
        <w:t>Atemschutzmaske</w:t>
      </w:r>
      <w:r w:rsidR="004A0E75" w:rsidRPr="00810CEC">
        <w:rPr>
          <w:rFonts w:asciiTheme="minorHAnsi" w:hAnsiTheme="minorHAnsi" w:cstheme="minorHAnsi"/>
          <w:lang w:eastAsia="de-DE"/>
        </w:rPr>
        <w:t>n</w:t>
      </w:r>
      <w:r w:rsidRPr="00810CEC">
        <w:rPr>
          <w:rFonts w:asciiTheme="minorHAnsi" w:hAnsiTheme="minorHAnsi" w:cstheme="minorHAnsi"/>
          <w:lang w:eastAsia="de-DE"/>
        </w:rPr>
        <w:t xml:space="preserve"> mit </w:t>
      </w:r>
      <w:r w:rsidRPr="00810CEC">
        <w:rPr>
          <w:rFonts w:cs="Arial"/>
        </w:rPr>
        <w:t>ABEK2P3-</w:t>
      </w:r>
      <w:r w:rsidRPr="00810CEC">
        <w:rPr>
          <w:rFonts w:asciiTheme="minorHAnsi" w:hAnsiTheme="minorHAnsi" w:cstheme="minorHAnsi"/>
          <w:lang w:eastAsia="de-DE"/>
        </w:rPr>
        <w:t>Filter</w:t>
      </w:r>
      <w:r w:rsidR="004A0E75" w:rsidRPr="00810CEC">
        <w:rPr>
          <w:rFonts w:asciiTheme="minorHAnsi" w:hAnsiTheme="minorHAnsi" w:cstheme="minorHAnsi"/>
          <w:lang w:eastAsia="de-DE"/>
        </w:rPr>
        <w:t>n</w:t>
      </w:r>
      <w:r w:rsidRPr="00810CEC">
        <w:rPr>
          <w:rFonts w:asciiTheme="minorHAnsi" w:hAnsiTheme="minorHAnsi" w:cstheme="minorHAnsi"/>
          <w:lang w:eastAsia="de-DE"/>
        </w:rPr>
        <w:t xml:space="preserve"> </w:t>
      </w:r>
    </w:p>
    <w:p w14:paraId="11D4656B" w14:textId="77777777" w:rsidR="006E407A" w:rsidRPr="00810CEC" w:rsidRDefault="00DC63B0" w:rsidP="00CC768D">
      <w:pPr>
        <w:pStyle w:val="Listenabsatz"/>
        <w:numPr>
          <w:ilvl w:val="0"/>
          <w:numId w:val="29"/>
        </w:numPr>
        <w:spacing w:before="120" w:after="120" w:line="276" w:lineRule="auto"/>
        <w:ind w:left="227" w:hanging="227"/>
        <w:contextualSpacing w:val="0"/>
        <w:rPr>
          <w:rFonts w:asciiTheme="minorHAnsi" w:hAnsiTheme="minorHAnsi" w:cstheme="minorHAnsi"/>
          <w:lang w:eastAsia="de-DE"/>
        </w:rPr>
      </w:pPr>
      <w:r w:rsidRPr="00810CEC">
        <w:rPr>
          <w:rFonts w:asciiTheme="minorHAnsi" w:hAnsiTheme="minorHAnsi" w:cstheme="minorHAnsi"/>
          <w:lang w:eastAsia="de-DE"/>
        </w:rPr>
        <w:t xml:space="preserve">oder Pressluftatmer. </w:t>
      </w:r>
    </w:p>
    <w:p w14:paraId="7A905ECE" w14:textId="6A3DA674" w:rsidR="00C43F5B" w:rsidRPr="00810CEC" w:rsidRDefault="00DC63B0" w:rsidP="00C43F5B">
      <w:pPr>
        <w:spacing w:before="360" w:after="240"/>
        <w:rPr>
          <w:rFonts w:cs="Arial"/>
        </w:rPr>
      </w:pPr>
      <w:r w:rsidRPr="00810CEC">
        <w:rPr>
          <w:rFonts w:cs="Arial"/>
        </w:rPr>
        <w:t>Das Tragen dieser Schutzkleidung</w:t>
      </w:r>
      <w:r w:rsidR="004A0E75" w:rsidRPr="00810CEC">
        <w:rPr>
          <w:rFonts w:cs="Arial"/>
        </w:rPr>
        <w:t>en</w:t>
      </w:r>
      <w:r w:rsidRPr="00810CEC">
        <w:rPr>
          <w:rFonts w:cs="Arial"/>
        </w:rPr>
        <w:t xml:space="preserve"> und Schutzausrüstung</w:t>
      </w:r>
      <w:r w:rsidR="004A0E75" w:rsidRPr="00810CEC">
        <w:rPr>
          <w:rFonts w:cs="Arial"/>
        </w:rPr>
        <w:t>en</w:t>
      </w:r>
      <w:r w:rsidRPr="00810CEC">
        <w:rPr>
          <w:rFonts w:cs="Arial"/>
        </w:rPr>
        <w:t xml:space="preserve"> setzt oftmals eine spezielle Ausbildung voraus</w:t>
      </w:r>
      <w:r w:rsidR="00E857CC" w:rsidRPr="00810CEC">
        <w:rPr>
          <w:rFonts w:eastAsia="Times New Roman" w:cs="Arial"/>
          <w:bCs/>
          <w:lang w:eastAsia="de-DE"/>
        </w:rPr>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C43F5B" w:rsidRPr="00810CEC" w14:paraId="5DB38D62" w14:textId="77777777" w:rsidTr="00BA4B59">
        <w:tc>
          <w:tcPr>
            <w:tcW w:w="6663" w:type="dxa"/>
          </w:tcPr>
          <w:p w14:paraId="0F91FCE0" w14:textId="77777777" w:rsidR="00C43F5B" w:rsidRPr="00810CEC" w:rsidRDefault="00C43F5B" w:rsidP="00D1750E">
            <w:pPr>
              <w:spacing w:line="276" w:lineRule="auto"/>
              <w:rPr>
                <w:rStyle w:val="Hervorhebung"/>
                <w:b/>
                <w:bCs/>
              </w:rPr>
            </w:pPr>
            <w:r w:rsidRPr="00810CEC">
              <w:rPr>
                <w:rStyle w:val="Hervorhebung"/>
                <w:b/>
                <w:bCs/>
              </w:rPr>
              <w:t>Zusatzinformation</w:t>
            </w:r>
          </w:p>
          <w:p w14:paraId="6E9ED08C" w14:textId="241EEE7D" w:rsidR="00C43F5B" w:rsidRPr="00810CEC" w:rsidRDefault="00C43F5B" w:rsidP="00D1750E">
            <w:pPr>
              <w:spacing w:line="276" w:lineRule="auto"/>
              <w:rPr>
                <w:rStyle w:val="Hervorhebung"/>
                <w:rFonts w:cs="Arial"/>
              </w:rPr>
            </w:pPr>
            <w:r w:rsidRPr="00810CEC">
              <w:rPr>
                <w:rFonts w:cs="Arial"/>
                <w:i/>
                <w:iCs/>
              </w:rPr>
              <w:t xml:space="preserve">Die Art und der Umfang der für Einsätze im Zusammenhang mit chemischen Kampfmitteln notwendigen Schutzausrüstung und Schutzkleidung wird im Kapitel </w:t>
            </w:r>
            <w:r w:rsidR="00BA4B59" w:rsidRPr="00810CEC">
              <w:rPr>
                <w:rFonts w:cs="Arial"/>
                <w:i/>
                <w:iCs/>
              </w:rPr>
              <w:t xml:space="preserve">4 </w:t>
            </w:r>
            <w:r w:rsidRPr="00810CEC">
              <w:rPr>
                <w:rFonts w:cs="Arial"/>
                <w:i/>
                <w:iCs/>
              </w:rPr>
              <w:t>genau beschrieben.</w:t>
            </w:r>
          </w:p>
        </w:tc>
      </w:tr>
    </w:tbl>
    <w:p w14:paraId="1FD0E047" w14:textId="77777777" w:rsidR="00E857CC" w:rsidRPr="00810CEC" w:rsidRDefault="00E857CC" w:rsidP="00E857CC">
      <w:pPr>
        <w:rPr>
          <w:rStyle w:val="Hervorhebung"/>
          <w:i w:val="0"/>
          <w:iCs w:val="0"/>
        </w:rPr>
      </w:pPr>
    </w:p>
    <w:p w14:paraId="2B38BD7D" w14:textId="77777777" w:rsidR="00E857CC" w:rsidRPr="00810CEC" w:rsidRDefault="00E857CC" w:rsidP="00E857CC">
      <w:pPr>
        <w:rPr>
          <w:rStyle w:val="Hervorhebung"/>
          <w:i w:val="0"/>
          <w:iCs w:val="0"/>
        </w:rPr>
        <w:sectPr w:rsidR="00E857CC"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6ECCAD65"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39A7A0B2" w14:textId="259F443B"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w:t>
            </w:r>
            <w:r w:rsidR="00804E0D" w:rsidRPr="00810CEC">
              <w:rPr>
                <w:b/>
                <w:bCs/>
                <w:sz w:val="24"/>
                <w:szCs w:val="24"/>
              </w:rPr>
              <w:t>1</w:t>
            </w:r>
            <w:r w:rsidR="00284619" w:rsidRPr="00810CEC">
              <w:rPr>
                <w:b/>
                <w:bCs/>
                <w:sz w:val="24"/>
                <w:szCs w:val="24"/>
              </w:rPr>
              <w:t>4</w:t>
            </w:r>
            <w:r w:rsidRPr="00810CEC">
              <w:rPr>
                <w:b/>
                <w:bCs/>
                <w:sz w:val="24"/>
                <w:szCs w:val="24"/>
              </w:rPr>
              <w:t xml:space="preserve"> Schutzausrüstungen für Einsatzkräfte</w:t>
            </w:r>
            <w:r w:rsidR="003C183C" w:rsidRPr="00810CEC">
              <w:rPr>
                <w:b/>
                <w:bCs/>
                <w:sz w:val="24"/>
                <w:szCs w:val="24"/>
              </w:rPr>
              <w:t xml:space="preserve"> - Anforderungen und Ausführungen</w:t>
            </w:r>
          </w:p>
        </w:tc>
      </w:tr>
      <w:tr w:rsidR="00522968" w:rsidRPr="00810CEC" w14:paraId="331F823B"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24E8A3"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FD9340"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A06D684"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605EBE" w14:textId="77777777" w:rsidR="00EF1F91" w:rsidRPr="00810CEC" w:rsidRDefault="00EF1F91" w:rsidP="00E8044D">
            <w:pPr>
              <w:jc w:val="center"/>
              <w:rPr>
                <w:rStyle w:val="Fett"/>
              </w:rPr>
            </w:pPr>
            <w:r w:rsidRPr="00810CEC">
              <w:rPr>
                <w:rStyle w:val="Fett"/>
              </w:rPr>
              <w:t>Organisation / Hinweise</w:t>
            </w:r>
          </w:p>
        </w:tc>
      </w:tr>
      <w:tr w:rsidR="00522968" w:rsidRPr="00810CEC" w14:paraId="6B65D0E8" w14:textId="77777777" w:rsidTr="0035099A">
        <w:tc>
          <w:tcPr>
            <w:tcW w:w="851" w:type="dxa"/>
            <w:tcBorders>
              <w:top w:val="single" w:sz="2" w:space="0" w:color="auto"/>
              <w:left w:val="single" w:sz="2" w:space="0" w:color="auto"/>
              <w:bottom w:val="nil"/>
              <w:right w:val="single" w:sz="2" w:space="0" w:color="auto"/>
            </w:tcBorders>
          </w:tcPr>
          <w:p w14:paraId="5AD3D7CA" w14:textId="77777777" w:rsidR="00396FB9" w:rsidRPr="00810CEC" w:rsidRDefault="00396FB9" w:rsidP="00E8044D"/>
        </w:tc>
        <w:tc>
          <w:tcPr>
            <w:tcW w:w="4252" w:type="dxa"/>
            <w:tcBorders>
              <w:top w:val="single" w:sz="2" w:space="0" w:color="auto"/>
              <w:left w:val="single" w:sz="2" w:space="0" w:color="auto"/>
              <w:bottom w:val="nil"/>
              <w:right w:val="single" w:sz="2" w:space="0" w:color="auto"/>
            </w:tcBorders>
          </w:tcPr>
          <w:p w14:paraId="0C0A4FBB" w14:textId="6FF5BE3F" w:rsidR="00396FB9"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02A16944" w14:textId="77777777" w:rsidR="00396FB9" w:rsidRPr="00810CEC" w:rsidRDefault="00396FB9"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5500F41" w14:textId="77777777" w:rsidR="00396FB9" w:rsidRPr="00810CEC" w:rsidRDefault="00396FB9" w:rsidP="00E8044D">
            <w:pPr>
              <w:rPr>
                <w:rFonts w:cs="Arial"/>
              </w:rPr>
            </w:pPr>
          </w:p>
        </w:tc>
      </w:tr>
      <w:tr w:rsidR="00D1750E" w:rsidRPr="00810CEC" w14:paraId="5EF99D68" w14:textId="77777777" w:rsidTr="00D1750E">
        <w:tc>
          <w:tcPr>
            <w:tcW w:w="851" w:type="dxa"/>
            <w:tcBorders>
              <w:top w:val="nil"/>
              <w:left w:val="single" w:sz="2" w:space="0" w:color="auto"/>
              <w:bottom w:val="nil"/>
              <w:right w:val="single" w:sz="2" w:space="0" w:color="auto"/>
            </w:tcBorders>
          </w:tcPr>
          <w:p w14:paraId="3C0C5021" w14:textId="77777777" w:rsidR="00D1750E" w:rsidRPr="00810CEC" w:rsidRDefault="00D1750E" w:rsidP="00697FEE">
            <w:pPr>
              <w:spacing w:line="276" w:lineRule="auto"/>
              <w:jc w:val="center"/>
            </w:pPr>
            <w:r w:rsidRPr="00810CEC">
              <w:t>2 min</w:t>
            </w:r>
          </w:p>
        </w:tc>
        <w:tc>
          <w:tcPr>
            <w:tcW w:w="4252" w:type="dxa"/>
            <w:tcBorders>
              <w:top w:val="nil"/>
              <w:left w:val="single" w:sz="2" w:space="0" w:color="auto"/>
              <w:bottom w:val="nil"/>
              <w:right w:val="single" w:sz="2" w:space="0" w:color="auto"/>
            </w:tcBorders>
          </w:tcPr>
          <w:p w14:paraId="3F6AD648" w14:textId="5C709CCF" w:rsidR="00D1750E" w:rsidRPr="00810CEC" w:rsidRDefault="00D1750E" w:rsidP="00A840B7">
            <w:pPr>
              <w:pStyle w:val="Listenabsatz"/>
              <w:numPr>
                <w:ilvl w:val="0"/>
                <w:numId w:val="3"/>
              </w:numPr>
              <w:spacing w:before="120" w:after="120" w:line="276" w:lineRule="auto"/>
              <w:ind w:left="227" w:hanging="227"/>
              <w:contextualSpacing w:val="0"/>
              <w:rPr>
                <w:rFonts w:cs="Arial"/>
              </w:rPr>
            </w:pPr>
            <w:r w:rsidRPr="00810CEC">
              <w:rPr>
                <w:rFonts w:cs="Arial"/>
              </w:rPr>
              <w:t>die Anforderungen an die Schutzausrüstungen für Einsatzkräfte mit eigenen Worten beschreiben können.</w:t>
            </w:r>
          </w:p>
        </w:tc>
        <w:tc>
          <w:tcPr>
            <w:tcW w:w="6096" w:type="dxa"/>
            <w:tcBorders>
              <w:top w:val="nil"/>
              <w:left w:val="single" w:sz="2" w:space="0" w:color="auto"/>
              <w:bottom w:val="nil"/>
              <w:right w:val="single" w:sz="2" w:space="0" w:color="auto"/>
            </w:tcBorders>
          </w:tcPr>
          <w:p w14:paraId="4D36AA89" w14:textId="77777777" w:rsidR="00D1750E" w:rsidRPr="00810CEC" w:rsidRDefault="00D1750E" w:rsidP="00980EB5">
            <w:pPr>
              <w:autoSpaceDE w:val="0"/>
              <w:autoSpaceDN w:val="0"/>
              <w:adjustRightInd w:val="0"/>
              <w:spacing w:line="276" w:lineRule="auto"/>
              <w:rPr>
                <w:rFonts w:asciiTheme="minorHAnsi" w:hAnsiTheme="minorHAnsi" w:cstheme="minorHAnsi"/>
              </w:rPr>
            </w:pPr>
            <w:r w:rsidRPr="00810CEC">
              <w:rPr>
                <w:rFonts w:asciiTheme="minorHAnsi" w:hAnsiTheme="minorHAnsi" w:cstheme="minorHAnsi"/>
              </w:rPr>
              <w:t xml:space="preserve">Die Schutzausrüstungen für Einsatzkräfte müssen so beschaffen sein, dass sie wirksam gegen Inkorporation und Kontamination schützen. </w:t>
            </w:r>
          </w:p>
          <w:p w14:paraId="4BD80E6B" w14:textId="71BFD44B" w:rsidR="00D1750E" w:rsidRPr="00810CEC" w:rsidRDefault="00D1750E" w:rsidP="00D1750E">
            <w:pPr>
              <w:autoSpaceDE w:val="0"/>
              <w:autoSpaceDN w:val="0"/>
              <w:adjustRightInd w:val="0"/>
              <w:spacing w:after="360" w:line="276" w:lineRule="auto"/>
              <w:rPr>
                <w:rFonts w:cs="Arial"/>
              </w:rPr>
            </w:pPr>
            <w:r w:rsidRPr="00810CEC">
              <w:rPr>
                <w:rFonts w:asciiTheme="minorHAnsi" w:hAnsiTheme="minorHAnsi" w:cstheme="minorHAnsi"/>
              </w:rPr>
              <w:t>Die Schutzausrüstung</w:t>
            </w:r>
            <w:r w:rsidR="002104D7" w:rsidRPr="00810CEC">
              <w:rPr>
                <w:rFonts w:asciiTheme="minorHAnsi" w:hAnsiTheme="minorHAnsi" w:cstheme="minorHAnsi"/>
              </w:rPr>
              <w:t>en</w:t>
            </w:r>
            <w:r w:rsidRPr="00810CEC">
              <w:rPr>
                <w:rFonts w:asciiTheme="minorHAnsi" w:hAnsiTheme="minorHAnsi" w:cstheme="minorHAnsi"/>
              </w:rPr>
              <w:t xml:space="preserve"> soll</w:t>
            </w:r>
            <w:r w:rsidR="002104D7" w:rsidRPr="00810CEC">
              <w:rPr>
                <w:rFonts w:asciiTheme="minorHAnsi" w:hAnsiTheme="minorHAnsi" w:cstheme="minorHAnsi"/>
              </w:rPr>
              <w:t>en</w:t>
            </w:r>
            <w:r w:rsidRPr="00810CEC">
              <w:rPr>
                <w:rFonts w:asciiTheme="minorHAnsi" w:hAnsiTheme="minorHAnsi" w:cstheme="minorHAnsi"/>
              </w:rPr>
              <w:t xml:space="preserve"> die körperliche Unversehrtheit der Einsatzkräfte sicherstellen und eine </w:t>
            </w:r>
            <w:r w:rsidR="002104D7" w:rsidRPr="00810CEC">
              <w:rPr>
                <w:rFonts w:asciiTheme="minorHAnsi" w:hAnsiTheme="minorHAnsi" w:cstheme="minorHAnsi"/>
              </w:rPr>
              <w:t>bestimmte</w:t>
            </w:r>
            <w:r w:rsidRPr="00810CEC">
              <w:rPr>
                <w:rFonts w:asciiTheme="minorHAnsi" w:hAnsiTheme="minorHAnsi" w:cstheme="minorHAnsi"/>
              </w:rPr>
              <w:t xml:space="preserve"> Einsatzzeit in</w:t>
            </w:r>
            <w:r w:rsidR="002104D7" w:rsidRPr="00810CEC">
              <w:rPr>
                <w:rFonts w:asciiTheme="minorHAnsi" w:hAnsiTheme="minorHAnsi" w:cstheme="minorHAnsi"/>
              </w:rPr>
              <w:t xml:space="preserve"> einer</w:t>
            </w:r>
            <w:r w:rsidRPr="00810CEC">
              <w:rPr>
                <w:rFonts w:asciiTheme="minorHAnsi" w:hAnsiTheme="minorHAnsi" w:cstheme="minorHAnsi"/>
              </w:rPr>
              <w:t xml:space="preserve"> kontaminierte</w:t>
            </w:r>
            <w:r w:rsidR="002104D7" w:rsidRPr="00810CEC">
              <w:rPr>
                <w:rFonts w:asciiTheme="minorHAnsi" w:hAnsiTheme="minorHAnsi" w:cstheme="minorHAnsi"/>
              </w:rPr>
              <w:t>n</w:t>
            </w:r>
            <w:r w:rsidRPr="00810CEC">
              <w:rPr>
                <w:rFonts w:asciiTheme="minorHAnsi" w:hAnsiTheme="minorHAnsi" w:cstheme="minorHAnsi"/>
              </w:rPr>
              <w:t xml:space="preserve"> Umgebung ermöglichen.</w:t>
            </w:r>
          </w:p>
        </w:tc>
        <w:tc>
          <w:tcPr>
            <w:tcW w:w="2977" w:type="dxa"/>
            <w:vMerge w:val="restart"/>
            <w:tcBorders>
              <w:top w:val="nil"/>
              <w:left w:val="single" w:sz="2" w:space="0" w:color="auto"/>
              <w:right w:val="single" w:sz="2" w:space="0" w:color="auto"/>
            </w:tcBorders>
          </w:tcPr>
          <w:p w14:paraId="3AADF7BD" w14:textId="6495AC13" w:rsidR="00D1750E" w:rsidRPr="00810CEC" w:rsidRDefault="00D1750E" w:rsidP="00980EB5">
            <w:pPr>
              <w:spacing w:line="276" w:lineRule="auto"/>
              <w:rPr>
                <w:rFonts w:cs="Arial"/>
                <w:b/>
              </w:rPr>
            </w:pPr>
            <w:r w:rsidRPr="00810CEC">
              <w:rPr>
                <w:rFonts w:cs="Arial"/>
                <w:b/>
              </w:rPr>
              <w:t>Folie 14</w:t>
            </w:r>
          </w:p>
          <w:p w14:paraId="70D4814E" w14:textId="65667458" w:rsidR="00D1750E" w:rsidRPr="00810CEC" w:rsidRDefault="004F3498" w:rsidP="00980EB5">
            <w:pPr>
              <w:spacing w:line="276" w:lineRule="auto"/>
              <w:rPr>
                <w:rFonts w:cs="Arial"/>
              </w:rPr>
            </w:pPr>
            <w:r w:rsidRPr="00810CEC">
              <w:rPr>
                <w:rFonts w:cs="Arial"/>
                <w:noProof/>
              </w:rPr>
              <w:drawing>
                <wp:inline distT="0" distB="0" distL="0" distR="0" wp14:anchorId="268A4483" wp14:editId="74354908">
                  <wp:extent cx="1705048" cy="1180133"/>
                  <wp:effectExtent l="19050" t="19050" r="9525" b="203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8301" cy="1182385"/>
                          </a:xfrm>
                          <a:prstGeom prst="rect">
                            <a:avLst/>
                          </a:prstGeom>
                          <a:ln w="3175">
                            <a:solidFill>
                              <a:schemeClr val="tx1"/>
                            </a:solidFill>
                          </a:ln>
                        </pic:spPr>
                      </pic:pic>
                    </a:graphicData>
                  </a:graphic>
                </wp:inline>
              </w:drawing>
            </w:r>
          </w:p>
          <w:p w14:paraId="3F05DCEF" w14:textId="514E35B1" w:rsidR="00D1750E" w:rsidRPr="00810CEC" w:rsidRDefault="00D1750E" w:rsidP="00980EB5">
            <w:pPr>
              <w:spacing w:line="276" w:lineRule="auto"/>
              <w:rPr>
                <w:rFonts w:cs="Arial"/>
              </w:rPr>
            </w:pPr>
            <w:r w:rsidRPr="00810CEC">
              <w:rPr>
                <w:rFonts w:cs="Arial"/>
                <w:bCs/>
              </w:rPr>
              <w:t>Lernunterlage Kapitel 4</w:t>
            </w:r>
          </w:p>
        </w:tc>
      </w:tr>
      <w:tr w:rsidR="00D1750E" w:rsidRPr="00810CEC" w14:paraId="2BB902AD" w14:textId="77777777" w:rsidTr="00D1750E">
        <w:tc>
          <w:tcPr>
            <w:tcW w:w="851" w:type="dxa"/>
            <w:tcBorders>
              <w:top w:val="nil"/>
              <w:left w:val="single" w:sz="2" w:space="0" w:color="auto"/>
              <w:bottom w:val="nil"/>
              <w:right w:val="single" w:sz="2" w:space="0" w:color="auto"/>
            </w:tcBorders>
          </w:tcPr>
          <w:p w14:paraId="272CAD72" w14:textId="2C8A8708" w:rsidR="00D1750E" w:rsidRPr="00810CEC" w:rsidRDefault="00D1750E" w:rsidP="00D1750E">
            <w:pPr>
              <w:spacing w:line="276" w:lineRule="auto"/>
              <w:jc w:val="center"/>
            </w:pPr>
            <w:r w:rsidRPr="00810CEC">
              <w:t>2 min</w:t>
            </w:r>
          </w:p>
        </w:tc>
        <w:tc>
          <w:tcPr>
            <w:tcW w:w="4252" w:type="dxa"/>
            <w:tcBorders>
              <w:top w:val="nil"/>
              <w:left w:val="single" w:sz="2" w:space="0" w:color="auto"/>
              <w:bottom w:val="nil"/>
              <w:right w:val="single" w:sz="2" w:space="0" w:color="auto"/>
            </w:tcBorders>
          </w:tcPr>
          <w:p w14:paraId="7806BD16" w14:textId="2EFEBBC7" w:rsidR="00D1750E" w:rsidRPr="00810CEC" w:rsidRDefault="00D1750E" w:rsidP="00D1750E">
            <w:pPr>
              <w:pStyle w:val="Listenabsatz"/>
              <w:numPr>
                <w:ilvl w:val="0"/>
                <w:numId w:val="3"/>
              </w:numPr>
              <w:spacing w:before="120" w:after="120" w:line="276" w:lineRule="auto"/>
              <w:ind w:left="227" w:hanging="227"/>
              <w:contextualSpacing w:val="0"/>
              <w:rPr>
                <w:rFonts w:cs="Arial"/>
              </w:rPr>
            </w:pPr>
            <w:r w:rsidRPr="00810CEC">
              <w:rPr>
                <w:rFonts w:cs="Arial"/>
              </w:rPr>
              <w:t>die Art und den Umfang der persönlichen Schutzausrüstung</w:t>
            </w:r>
            <w:r w:rsidR="002104D7" w:rsidRPr="00810CEC">
              <w:rPr>
                <w:rFonts w:cs="Arial"/>
              </w:rPr>
              <w:t>en</w:t>
            </w:r>
            <w:r w:rsidRPr="00810CEC">
              <w:rPr>
                <w:rFonts w:cs="Arial"/>
              </w:rPr>
              <w:t xml:space="preserve"> mit eigenen Worten beschreiben können</w:t>
            </w:r>
          </w:p>
        </w:tc>
        <w:tc>
          <w:tcPr>
            <w:tcW w:w="6096" w:type="dxa"/>
            <w:tcBorders>
              <w:top w:val="nil"/>
              <w:left w:val="single" w:sz="2" w:space="0" w:color="auto"/>
              <w:bottom w:val="nil"/>
              <w:right w:val="single" w:sz="2" w:space="0" w:color="auto"/>
            </w:tcBorders>
          </w:tcPr>
          <w:p w14:paraId="13832347" w14:textId="4DA4396C" w:rsidR="00D1750E" w:rsidRPr="00810CEC" w:rsidRDefault="00D1750E" w:rsidP="00D1750E">
            <w:pPr>
              <w:autoSpaceDE w:val="0"/>
              <w:autoSpaceDN w:val="0"/>
              <w:adjustRightInd w:val="0"/>
              <w:spacing w:after="360" w:line="276" w:lineRule="auto"/>
              <w:rPr>
                <w:rFonts w:cs="Arial"/>
              </w:rPr>
            </w:pPr>
            <w:r w:rsidRPr="00810CEC">
              <w:rPr>
                <w:rFonts w:cs="Arial"/>
              </w:rPr>
              <w:t xml:space="preserve">Auch bei Einsätzen im Zusammenhang mit ABC- / CBRN-Kampfmitteln ist von den Einsatzkräfte zunächst mindestens die übliche persönliche Schutzausrüstung zu tragen. </w:t>
            </w:r>
          </w:p>
        </w:tc>
        <w:tc>
          <w:tcPr>
            <w:tcW w:w="2977" w:type="dxa"/>
            <w:vMerge/>
            <w:tcBorders>
              <w:left w:val="single" w:sz="2" w:space="0" w:color="auto"/>
              <w:bottom w:val="nil"/>
              <w:right w:val="single" w:sz="2" w:space="0" w:color="auto"/>
            </w:tcBorders>
          </w:tcPr>
          <w:p w14:paraId="28ED1E88" w14:textId="77777777" w:rsidR="00D1750E" w:rsidRPr="00810CEC" w:rsidRDefault="00D1750E" w:rsidP="00D1750E">
            <w:pPr>
              <w:spacing w:line="276" w:lineRule="auto"/>
              <w:rPr>
                <w:rFonts w:cs="Arial"/>
                <w:bCs/>
              </w:rPr>
            </w:pPr>
          </w:p>
        </w:tc>
      </w:tr>
      <w:tr w:rsidR="00D1750E" w:rsidRPr="00810CEC" w14:paraId="5E14BBAC" w14:textId="77777777" w:rsidTr="0035099A">
        <w:tc>
          <w:tcPr>
            <w:tcW w:w="851" w:type="dxa"/>
            <w:tcBorders>
              <w:top w:val="nil"/>
              <w:left w:val="single" w:sz="2" w:space="0" w:color="auto"/>
              <w:bottom w:val="single" w:sz="4" w:space="0" w:color="auto"/>
              <w:right w:val="single" w:sz="2" w:space="0" w:color="auto"/>
            </w:tcBorders>
          </w:tcPr>
          <w:p w14:paraId="2773820B" w14:textId="033EBCE6" w:rsidR="00D1750E" w:rsidRPr="00810CEC" w:rsidRDefault="00FC2CE8" w:rsidP="00D1750E">
            <w:pPr>
              <w:spacing w:line="276" w:lineRule="auto"/>
              <w:jc w:val="center"/>
            </w:pPr>
            <w:r w:rsidRPr="00810CEC">
              <w:t>4</w:t>
            </w:r>
            <w:r w:rsidR="00D1750E" w:rsidRPr="00810CEC">
              <w:t xml:space="preserve"> min</w:t>
            </w:r>
          </w:p>
        </w:tc>
        <w:tc>
          <w:tcPr>
            <w:tcW w:w="4252" w:type="dxa"/>
            <w:tcBorders>
              <w:top w:val="nil"/>
              <w:left w:val="single" w:sz="2" w:space="0" w:color="auto"/>
              <w:bottom w:val="single" w:sz="4" w:space="0" w:color="auto"/>
              <w:right w:val="single" w:sz="2" w:space="0" w:color="auto"/>
            </w:tcBorders>
          </w:tcPr>
          <w:p w14:paraId="15509BDE" w14:textId="479E1FA1" w:rsidR="00D1750E" w:rsidRPr="00810CEC" w:rsidRDefault="00D1750E" w:rsidP="00D1750E">
            <w:pPr>
              <w:pStyle w:val="Listenabsatz"/>
              <w:numPr>
                <w:ilvl w:val="0"/>
                <w:numId w:val="3"/>
              </w:numPr>
              <w:spacing w:before="120" w:after="120" w:line="276" w:lineRule="auto"/>
              <w:ind w:left="227" w:hanging="227"/>
              <w:contextualSpacing w:val="0"/>
              <w:rPr>
                <w:rFonts w:cs="Arial"/>
              </w:rPr>
            </w:pPr>
            <w:r w:rsidRPr="00810CEC">
              <w:rPr>
                <w:rFonts w:cs="Arial"/>
              </w:rPr>
              <w:t>die Art und den Umfang der speziellen persönlichen Schutz</w:t>
            </w:r>
            <w:r w:rsidR="00A62592" w:rsidRPr="00810CEC">
              <w:rPr>
                <w:rFonts w:cs="Arial"/>
              </w:rPr>
              <w:t>ausrüstungen</w:t>
            </w:r>
            <w:r w:rsidRPr="00810CEC">
              <w:rPr>
                <w:rFonts w:cs="Arial"/>
              </w:rPr>
              <w:t xml:space="preserve"> mit eigenen Worten beschreiben können</w:t>
            </w:r>
          </w:p>
        </w:tc>
        <w:tc>
          <w:tcPr>
            <w:tcW w:w="6096" w:type="dxa"/>
            <w:tcBorders>
              <w:top w:val="nil"/>
              <w:left w:val="single" w:sz="2" w:space="0" w:color="auto"/>
              <w:bottom w:val="single" w:sz="4" w:space="0" w:color="auto"/>
              <w:right w:val="single" w:sz="2" w:space="0" w:color="auto"/>
            </w:tcBorders>
          </w:tcPr>
          <w:p w14:paraId="3E2AC2F9" w14:textId="52778132" w:rsidR="00D1750E" w:rsidRPr="00810CEC" w:rsidRDefault="00B870A2" w:rsidP="00D1750E">
            <w:pPr>
              <w:autoSpaceDE w:val="0"/>
              <w:autoSpaceDN w:val="0"/>
              <w:adjustRightInd w:val="0"/>
              <w:spacing w:line="276" w:lineRule="auto"/>
              <w:rPr>
                <w:rFonts w:cs="Arial"/>
              </w:rPr>
            </w:pPr>
            <w:r w:rsidRPr="00810CEC">
              <w:rPr>
                <w:rFonts w:cs="Arial"/>
              </w:rPr>
              <w:t>E</w:t>
            </w:r>
            <w:r w:rsidR="00D1750E" w:rsidRPr="00810CEC">
              <w:rPr>
                <w:rFonts w:cs="Arial"/>
              </w:rPr>
              <w:t xml:space="preserve">in wirksamer Schutz vor Inkorporation oder Kontamination durch </w:t>
            </w:r>
            <w:r w:rsidR="002104D7" w:rsidRPr="00810CEC">
              <w:rPr>
                <w:rFonts w:cs="Arial"/>
              </w:rPr>
              <w:t xml:space="preserve">atomare, biologische oder </w:t>
            </w:r>
            <w:r w:rsidR="00FC2CE8" w:rsidRPr="00810CEC">
              <w:rPr>
                <w:rFonts w:cs="Arial"/>
              </w:rPr>
              <w:t>chemische</w:t>
            </w:r>
            <w:r w:rsidR="002104D7" w:rsidRPr="00810CEC">
              <w:rPr>
                <w:rFonts w:cs="Arial"/>
              </w:rPr>
              <w:t xml:space="preserve"> </w:t>
            </w:r>
            <w:r w:rsidR="00D1750E" w:rsidRPr="00810CEC">
              <w:rPr>
                <w:rFonts w:cs="Arial"/>
              </w:rPr>
              <w:t xml:space="preserve">Stoffe </w:t>
            </w:r>
            <w:r w:rsidR="004458EE" w:rsidRPr="00810CEC">
              <w:rPr>
                <w:rFonts w:cs="Arial"/>
              </w:rPr>
              <w:t>wird</w:t>
            </w:r>
            <w:r w:rsidR="00D1750E" w:rsidRPr="00810CEC">
              <w:rPr>
                <w:rFonts w:cs="Arial"/>
              </w:rPr>
              <w:t xml:space="preserve"> nur </w:t>
            </w:r>
            <w:r w:rsidR="00A62592" w:rsidRPr="00810CEC">
              <w:rPr>
                <w:rFonts w:cs="Arial"/>
              </w:rPr>
              <w:t xml:space="preserve">durch </w:t>
            </w:r>
            <w:r w:rsidR="004458EE" w:rsidRPr="00810CEC">
              <w:rPr>
                <w:rFonts w:cs="Arial"/>
              </w:rPr>
              <w:t>die</w:t>
            </w:r>
            <w:r w:rsidR="00D1750E" w:rsidRPr="00810CEC">
              <w:rPr>
                <w:rFonts w:cs="Arial"/>
              </w:rPr>
              <w:t xml:space="preserve"> Verwendung von spezielle</w:t>
            </w:r>
            <w:r w:rsidR="004458EE" w:rsidRPr="00810CEC">
              <w:rPr>
                <w:rFonts w:cs="Arial"/>
              </w:rPr>
              <w:t>n</w:t>
            </w:r>
            <w:r w:rsidR="00D1750E" w:rsidRPr="00810CEC">
              <w:rPr>
                <w:rFonts w:cs="Arial"/>
              </w:rPr>
              <w:t xml:space="preserve"> persönliche</w:t>
            </w:r>
            <w:r w:rsidR="004458EE" w:rsidRPr="00810CEC">
              <w:rPr>
                <w:rFonts w:cs="Arial"/>
              </w:rPr>
              <w:t>n</w:t>
            </w:r>
            <w:r w:rsidR="00D1750E" w:rsidRPr="00810CEC">
              <w:rPr>
                <w:rFonts w:cs="Arial"/>
              </w:rPr>
              <w:t xml:space="preserve"> Schutz</w:t>
            </w:r>
            <w:r w:rsidR="00A62592" w:rsidRPr="00810CEC">
              <w:rPr>
                <w:rFonts w:cs="Arial"/>
              </w:rPr>
              <w:t>ausrüstungen</w:t>
            </w:r>
            <w:r w:rsidR="00D1750E" w:rsidRPr="00810CEC">
              <w:rPr>
                <w:rFonts w:cs="Arial"/>
              </w:rPr>
              <w:t xml:space="preserve"> gewährleistet. </w:t>
            </w:r>
          </w:p>
          <w:p w14:paraId="50784C25" w14:textId="1D81A973" w:rsidR="00D1750E" w:rsidRPr="00810CEC" w:rsidRDefault="00D1750E" w:rsidP="00D1750E">
            <w:pPr>
              <w:autoSpaceDE w:val="0"/>
              <w:autoSpaceDN w:val="0"/>
              <w:adjustRightInd w:val="0"/>
              <w:spacing w:line="276" w:lineRule="auto"/>
              <w:rPr>
                <w:rFonts w:asciiTheme="minorHAnsi" w:hAnsiTheme="minorHAnsi" w:cstheme="minorHAnsi"/>
              </w:rPr>
            </w:pPr>
            <w:r w:rsidRPr="00810CEC">
              <w:rPr>
                <w:rFonts w:cs="Arial"/>
              </w:rPr>
              <w:t xml:space="preserve">Das Tragen </w:t>
            </w:r>
            <w:r w:rsidR="004458EE" w:rsidRPr="00810CEC">
              <w:rPr>
                <w:rFonts w:cs="Arial"/>
              </w:rPr>
              <w:t>dieser Schutz</w:t>
            </w:r>
            <w:r w:rsidR="00A62592" w:rsidRPr="00810CEC">
              <w:rPr>
                <w:rFonts w:cs="Arial"/>
              </w:rPr>
              <w:t>ausrüstungen</w:t>
            </w:r>
            <w:r w:rsidR="004458EE" w:rsidRPr="00810CEC">
              <w:rPr>
                <w:rFonts w:cs="Arial"/>
              </w:rPr>
              <w:t xml:space="preserve"> </w:t>
            </w:r>
            <w:r w:rsidRPr="00810CEC">
              <w:rPr>
                <w:rFonts w:cs="Arial"/>
              </w:rPr>
              <w:t>setzt eine besondere Ausbildung der Einsatzkräfte voraus.</w:t>
            </w:r>
          </w:p>
        </w:tc>
        <w:tc>
          <w:tcPr>
            <w:tcW w:w="2977" w:type="dxa"/>
            <w:tcBorders>
              <w:top w:val="nil"/>
              <w:left w:val="single" w:sz="2" w:space="0" w:color="auto"/>
              <w:bottom w:val="single" w:sz="4" w:space="0" w:color="auto"/>
              <w:right w:val="single" w:sz="2" w:space="0" w:color="auto"/>
            </w:tcBorders>
          </w:tcPr>
          <w:p w14:paraId="320DFFA2" w14:textId="6CA6AD2B" w:rsidR="00D1750E" w:rsidRPr="00810CEC" w:rsidRDefault="00D1750E" w:rsidP="00D1750E">
            <w:pPr>
              <w:spacing w:line="276" w:lineRule="auto"/>
              <w:rPr>
                <w:rFonts w:cs="Arial"/>
                <w:bCs/>
              </w:rPr>
            </w:pPr>
          </w:p>
        </w:tc>
      </w:tr>
    </w:tbl>
    <w:p w14:paraId="457F6EA1"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44C3F725" w14:textId="77777777" w:rsidR="00EF1F91" w:rsidRPr="00810CEC" w:rsidRDefault="008E22AB" w:rsidP="00396FB9">
      <w:pPr>
        <w:spacing w:after="360"/>
        <w:rPr>
          <w:rStyle w:val="Fett"/>
        </w:rPr>
      </w:pPr>
      <w:r w:rsidRPr="00810CEC">
        <w:rPr>
          <w:rStyle w:val="Fett"/>
        </w:rPr>
        <w:lastRenderedPageBreak/>
        <w:t>Kommentar</w:t>
      </w:r>
      <w:r w:rsidR="00EF1F91" w:rsidRPr="00810CEC">
        <w:rPr>
          <w:rStyle w:val="Fett"/>
        </w:rPr>
        <w:t>:</w:t>
      </w:r>
    </w:p>
    <w:p w14:paraId="55328C44" w14:textId="02B90559" w:rsidR="00B447FE" w:rsidRPr="00810CEC" w:rsidRDefault="00B447FE" w:rsidP="00AD5576">
      <w:pPr>
        <w:autoSpaceDE w:val="0"/>
        <w:autoSpaceDN w:val="0"/>
        <w:adjustRightInd w:val="0"/>
        <w:rPr>
          <w:rFonts w:cs="Arial"/>
        </w:rPr>
      </w:pPr>
      <w:r w:rsidRPr="00810CEC">
        <w:rPr>
          <w:rFonts w:cs="Arial"/>
        </w:rPr>
        <w:t xml:space="preserve">Der Einsatzleiter beziehungsweise Einheitsführer ist für die Gesundheit seiner Einsatzkräfte verantwortlich. Bei den Tätigkeiten der Einsatzkräfte im Gefahrenbereich von </w:t>
      </w:r>
      <w:r w:rsidR="0035250E" w:rsidRPr="00810CEC">
        <w:rPr>
          <w:rFonts w:cs="Arial"/>
        </w:rPr>
        <w:t>Schadstoffen</w:t>
      </w:r>
      <w:r w:rsidRPr="00810CEC">
        <w:rPr>
          <w:rFonts w:cs="Arial"/>
        </w:rPr>
        <w:t xml:space="preserve"> bestehen zahlreiche Schutzmöglichkeiten. Dazu zählen unter anderem die </w:t>
      </w:r>
      <w:r w:rsidR="00A35F16" w:rsidRPr="00810CEC">
        <w:rPr>
          <w:rFonts w:cs="Arial"/>
        </w:rPr>
        <w:t>Ben</w:t>
      </w:r>
      <w:r w:rsidRPr="00810CEC">
        <w:rPr>
          <w:rFonts w:cs="Arial"/>
        </w:rPr>
        <w:t xml:space="preserve">utzung </w:t>
      </w:r>
      <w:r w:rsidR="00FC2CE8" w:rsidRPr="00810CEC">
        <w:rPr>
          <w:rFonts w:cs="Arial"/>
        </w:rPr>
        <w:t>der</w:t>
      </w:r>
      <w:r w:rsidRPr="00810CEC">
        <w:rPr>
          <w:rFonts w:cs="Arial"/>
        </w:rPr>
        <w:t xml:space="preserve"> persönliche</w:t>
      </w:r>
      <w:r w:rsidR="00FC2CE8" w:rsidRPr="00810CEC">
        <w:rPr>
          <w:rFonts w:cs="Arial"/>
        </w:rPr>
        <w:t>n</w:t>
      </w:r>
      <w:r w:rsidRPr="00810CEC">
        <w:rPr>
          <w:rFonts w:cs="Arial"/>
        </w:rPr>
        <w:t xml:space="preserve"> Schutzausrüstung sowie </w:t>
      </w:r>
      <w:r w:rsidR="00A35F16" w:rsidRPr="00810CEC">
        <w:rPr>
          <w:rFonts w:cs="Arial"/>
        </w:rPr>
        <w:t xml:space="preserve">bei Bedarf </w:t>
      </w:r>
      <w:r w:rsidR="007123A0" w:rsidRPr="00810CEC">
        <w:rPr>
          <w:rFonts w:cs="Arial"/>
        </w:rPr>
        <w:t xml:space="preserve">der zusätzlichen </w:t>
      </w:r>
      <w:r w:rsidRPr="00810CEC">
        <w:rPr>
          <w:rFonts w:cs="Arial"/>
        </w:rPr>
        <w:t>spezielle</w:t>
      </w:r>
      <w:r w:rsidR="00FC2CE8" w:rsidRPr="00810CEC">
        <w:rPr>
          <w:rFonts w:cs="Arial"/>
        </w:rPr>
        <w:t>n</w:t>
      </w:r>
      <w:r w:rsidRPr="00810CEC">
        <w:rPr>
          <w:rFonts w:cs="Arial"/>
        </w:rPr>
        <w:t xml:space="preserve"> persönliche</w:t>
      </w:r>
      <w:r w:rsidR="00FC2CE8" w:rsidRPr="00810CEC">
        <w:rPr>
          <w:rFonts w:cs="Arial"/>
        </w:rPr>
        <w:t>n</w:t>
      </w:r>
      <w:r w:rsidRPr="00810CEC">
        <w:rPr>
          <w:rFonts w:cs="Arial"/>
        </w:rPr>
        <w:t xml:space="preserve"> Schutz</w:t>
      </w:r>
      <w:r w:rsidR="00B870A2" w:rsidRPr="00810CEC">
        <w:rPr>
          <w:rFonts w:cs="Arial"/>
        </w:rPr>
        <w:t>ausrüstung</w:t>
      </w:r>
      <w:r w:rsidR="00A35F16" w:rsidRPr="00810CEC">
        <w:rPr>
          <w:rFonts w:cs="Arial"/>
        </w:rPr>
        <w:t>.</w:t>
      </w:r>
      <w:r w:rsidRPr="00810CEC">
        <w:rPr>
          <w:rFonts w:cs="Arial"/>
        </w:rPr>
        <w:t xml:space="preserve"> </w:t>
      </w:r>
    </w:p>
    <w:p w14:paraId="32307948" w14:textId="1DE95971" w:rsidR="00A35F16" w:rsidRPr="00810CEC" w:rsidRDefault="00A35F16" w:rsidP="00AD5576">
      <w:pPr>
        <w:spacing w:before="360"/>
        <w:rPr>
          <w:rFonts w:cs="Arial"/>
          <w:b/>
          <w:bCs/>
          <w:sz w:val="24"/>
          <w:szCs w:val="24"/>
        </w:rPr>
      </w:pPr>
      <w:r w:rsidRPr="00810CEC">
        <w:rPr>
          <w:rFonts w:cs="Arial"/>
          <w:b/>
          <w:bCs/>
          <w:sz w:val="24"/>
          <w:szCs w:val="24"/>
        </w:rPr>
        <w:t>Persönliche Schutzausrüstung</w:t>
      </w:r>
    </w:p>
    <w:p w14:paraId="617641EC" w14:textId="08CC49A9" w:rsidR="00D1750E" w:rsidRPr="00810CEC" w:rsidRDefault="00D1750E" w:rsidP="00AD5576">
      <w:pPr>
        <w:rPr>
          <w:rFonts w:cs="Arial"/>
        </w:rPr>
      </w:pPr>
      <w:r w:rsidRPr="00810CEC">
        <w:rPr>
          <w:rFonts w:cs="Arial"/>
        </w:rPr>
        <w:t>D</w:t>
      </w:r>
      <w:r w:rsidR="00A35F16" w:rsidRPr="00810CEC">
        <w:rPr>
          <w:rFonts w:cs="Arial"/>
        </w:rPr>
        <w:t xml:space="preserve">ie übliche persönliche Schutzausrüstung </w:t>
      </w:r>
      <w:r w:rsidRPr="00810CEC">
        <w:rPr>
          <w:rFonts w:cs="Arial"/>
        </w:rPr>
        <w:t xml:space="preserve">besteht aus der </w:t>
      </w:r>
      <w:r w:rsidR="00A35F16" w:rsidRPr="00810CEC">
        <w:rPr>
          <w:rFonts w:cs="Arial"/>
        </w:rPr>
        <w:t xml:space="preserve">Feuerwehrschutzkleidung, </w:t>
      </w:r>
      <w:r w:rsidRPr="00810CEC">
        <w:rPr>
          <w:rFonts w:cs="Arial"/>
        </w:rPr>
        <w:t xml:space="preserve">einem </w:t>
      </w:r>
      <w:r w:rsidR="00A35F16" w:rsidRPr="00810CEC">
        <w:rPr>
          <w:rFonts w:cs="Arial"/>
        </w:rPr>
        <w:t xml:space="preserve">Feuerwehrhelm mit Nackenschutz, </w:t>
      </w:r>
      <w:r w:rsidRPr="00810CEC">
        <w:rPr>
          <w:rFonts w:cs="Arial"/>
        </w:rPr>
        <w:t xml:space="preserve">den </w:t>
      </w:r>
      <w:r w:rsidR="00A35F16" w:rsidRPr="00810CEC">
        <w:rPr>
          <w:rFonts w:cs="Arial"/>
        </w:rPr>
        <w:t>Feuerwehrschutzhandschuhe</w:t>
      </w:r>
      <w:r w:rsidRPr="00810CEC">
        <w:rPr>
          <w:rFonts w:cs="Arial"/>
        </w:rPr>
        <w:t>n</w:t>
      </w:r>
      <w:r w:rsidR="00A35F16" w:rsidRPr="00810CEC">
        <w:rPr>
          <w:rFonts w:cs="Arial"/>
        </w:rPr>
        <w:t xml:space="preserve"> und </w:t>
      </w:r>
      <w:r w:rsidRPr="00810CEC">
        <w:rPr>
          <w:rFonts w:cs="Arial"/>
        </w:rPr>
        <w:t xml:space="preserve">den </w:t>
      </w:r>
      <w:r w:rsidR="00A35F16" w:rsidRPr="00810CEC">
        <w:rPr>
          <w:rFonts w:cs="Arial"/>
        </w:rPr>
        <w:t>Feuerwehrschutzschuhe</w:t>
      </w:r>
      <w:r w:rsidRPr="00810CEC">
        <w:rPr>
          <w:rFonts w:cs="Arial"/>
        </w:rPr>
        <w:t>n.</w:t>
      </w:r>
    </w:p>
    <w:p w14:paraId="7A220841" w14:textId="1DABD7B8" w:rsidR="00AD5576" w:rsidRPr="00810CEC" w:rsidRDefault="00AD5576" w:rsidP="00AD5576">
      <w:pPr>
        <w:spacing w:before="360"/>
        <w:rPr>
          <w:rFonts w:asciiTheme="minorHAnsi" w:hAnsiTheme="minorHAnsi" w:cstheme="minorHAnsi"/>
          <w:b/>
          <w:bCs/>
          <w:sz w:val="24"/>
          <w:szCs w:val="24"/>
        </w:rPr>
      </w:pPr>
      <w:r w:rsidRPr="00810CEC">
        <w:rPr>
          <w:rFonts w:asciiTheme="minorHAnsi" w:hAnsiTheme="minorHAnsi" w:cstheme="minorHAnsi"/>
          <w:b/>
          <w:bCs/>
          <w:sz w:val="24"/>
          <w:szCs w:val="24"/>
        </w:rPr>
        <w:t>Spezielle persönliche Schutz</w:t>
      </w:r>
      <w:r w:rsidR="007123A0" w:rsidRPr="00810CEC">
        <w:rPr>
          <w:rFonts w:asciiTheme="minorHAnsi" w:hAnsiTheme="minorHAnsi" w:cstheme="minorHAnsi"/>
          <w:b/>
          <w:bCs/>
          <w:sz w:val="24"/>
          <w:szCs w:val="24"/>
        </w:rPr>
        <w:t>ausrüstung</w:t>
      </w:r>
    </w:p>
    <w:p w14:paraId="3645EB5E" w14:textId="78C46D0D" w:rsidR="00AD5576" w:rsidRPr="00810CEC" w:rsidRDefault="00AD5576" w:rsidP="00AD5576">
      <w:pPr>
        <w:rPr>
          <w:rFonts w:asciiTheme="minorHAnsi" w:hAnsiTheme="minorHAnsi" w:cstheme="minorHAnsi"/>
        </w:rPr>
      </w:pPr>
      <w:r w:rsidRPr="00810CEC">
        <w:rPr>
          <w:rFonts w:cs="Arial"/>
        </w:rPr>
        <w:t>Die spezielle persönliche Schutz</w:t>
      </w:r>
      <w:r w:rsidR="00866035" w:rsidRPr="00810CEC">
        <w:rPr>
          <w:rFonts w:cs="Arial"/>
        </w:rPr>
        <w:t>ausrüstung</w:t>
      </w:r>
      <w:r w:rsidRPr="00810CEC">
        <w:rPr>
          <w:rFonts w:cs="Arial"/>
        </w:rPr>
        <w:t xml:space="preserve"> soll die Einsatzkräfte vor dem direkten Kontakt mit </w:t>
      </w:r>
      <w:r w:rsidR="0035250E" w:rsidRPr="00810CEC">
        <w:rPr>
          <w:rFonts w:cs="Arial"/>
        </w:rPr>
        <w:t xml:space="preserve">Schadstoffen </w:t>
      </w:r>
      <w:r w:rsidRPr="00810CEC">
        <w:rPr>
          <w:rFonts w:cs="Arial"/>
        </w:rPr>
        <w:t>schützen. Der Einsatz dieser Schutz</w:t>
      </w:r>
      <w:r w:rsidR="00B870A2" w:rsidRPr="00810CEC">
        <w:rPr>
          <w:rFonts w:cs="Arial"/>
        </w:rPr>
        <w:t>ausrüstung</w:t>
      </w:r>
      <w:r w:rsidRPr="00810CEC">
        <w:rPr>
          <w:rFonts w:cs="Arial"/>
        </w:rPr>
        <w:t xml:space="preserve"> ist situationsabhängig vom </w:t>
      </w:r>
      <w:r w:rsidR="00FC2CE8" w:rsidRPr="00810CEC">
        <w:rPr>
          <w:rFonts w:cs="Arial"/>
        </w:rPr>
        <w:t>Einheitsführer</w:t>
      </w:r>
      <w:r w:rsidR="00320375" w:rsidRPr="00810CEC">
        <w:rPr>
          <w:rFonts w:cs="Arial"/>
        </w:rPr>
        <w:t xml:space="preserve"> / Einsatzleiter </w:t>
      </w:r>
      <w:r w:rsidRPr="00810CEC">
        <w:rPr>
          <w:rFonts w:cs="Arial"/>
        </w:rPr>
        <w:t>genau zu bestimmen.</w:t>
      </w:r>
    </w:p>
    <w:p w14:paraId="093DD548" w14:textId="106D058C" w:rsidR="00B870A2" w:rsidRPr="00810CEC" w:rsidRDefault="00B870A2" w:rsidP="00B870A2">
      <w:pPr>
        <w:rPr>
          <w:rFonts w:cs="Arial"/>
        </w:rPr>
      </w:pPr>
      <w:r w:rsidRPr="00810CEC">
        <w:rPr>
          <w:rFonts w:cs="Arial"/>
        </w:rPr>
        <w:t xml:space="preserve">Um die Einsatzkräfte vor dem Einatmen </w:t>
      </w:r>
      <w:r w:rsidR="0035250E" w:rsidRPr="00810CEC">
        <w:rPr>
          <w:rFonts w:cs="Arial"/>
        </w:rPr>
        <w:t xml:space="preserve">von Schadstoffen </w:t>
      </w:r>
      <w:r w:rsidRPr="00810CEC">
        <w:rPr>
          <w:rFonts w:cs="Arial"/>
        </w:rPr>
        <w:t>zu schützen sind weiterhin geeignete Atemschutzgeräte erforderlich. In Abhängigkeit der Lage sind umluftunabhängige Atemschutzgeräte (Pressluftatmer) oder umluftabhängige Atemschutzgeräte (</w:t>
      </w:r>
      <w:r w:rsidRPr="00810CEC">
        <w:rPr>
          <w:rFonts w:asciiTheme="minorHAnsi" w:hAnsiTheme="minorHAnsi" w:cstheme="minorHAnsi"/>
          <w:lang w:eastAsia="de-DE"/>
        </w:rPr>
        <w:t xml:space="preserve">Atemschutzmasken mit </w:t>
      </w:r>
      <w:r w:rsidRPr="00810CEC">
        <w:rPr>
          <w:rFonts w:cs="Arial"/>
        </w:rPr>
        <w:t>ABEK2P3-</w:t>
      </w:r>
      <w:r w:rsidRPr="00810CEC">
        <w:rPr>
          <w:rFonts w:asciiTheme="minorHAnsi" w:hAnsiTheme="minorHAnsi" w:cstheme="minorHAnsi"/>
          <w:lang w:eastAsia="de-DE"/>
        </w:rPr>
        <w:t>Filtern</w:t>
      </w:r>
      <w:r w:rsidRPr="00810CEC">
        <w:rPr>
          <w:rFonts w:cs="Arial"/>
        </w:rPr>
        <w:t>) zu verwenden.</w:t>
      </w:r>
    </w:p>
    <w:p w14:paraId="33634C71" w14:textId="41DE3992" w:rsidR="00AD5576" w:rsidRPr="00810CEC" w:rsidRDefault="00AD5576" w:rsidP="00AD5576">
      <w:pPr>
        <w:rPr>
          <w:rFonts w:cs="Arial"/>
        </w:rPr>
      </w:pPr>
      <w:r w:rsidRPr="00810CEC">
        <w:rPr>
          <w:rFonts w:cs="Arial"/>
        </w:rPr>
        <w:t xml:space="preserve">Zur Beurteilung der Gefahrenlage und der sich daraus ergebenden Auswahl </w:t>
      </w:r>
      <w:r w:rsidR="00B870A2" w:rsidRPr="00810CEC">
        <w:rPr>
          <w:rFonts w:cs="Arial"/>
        </w:rPr>
        <w:t>dieser</w:t>
      </w:r>
      <w:r w:rsidRPr="00810CEC">
        <w:rPr>
          <w:rFonts w:cs="Arial"/>
        </w:rPr>
        <w:t xml:space="preserve"> Schutz</w:t>
      </w:r>
      <w:r w:rsidR="00B870A2" w:rsidRPr="00810CEC">
        <w:rPr>
          <w:rFonts w:cs="Arial"/>
        </w:rPr>
        <w:t>ausrüstung</w:t>
      </w:r>
      <w:r w:rsidRPr="00810CEC">
        <w:rPr>
          <w:rFonts w:cs="Arial"/>
        </w:rPr>
        <w:t xml:space="preserve"> sind genaue Kenntnisse über die Art und die Eigenschaften de</w:t>
      </w:r>
      <w:r w:rsidR="00320375" w:rsidRPr="00810CEC">
        <w:rPr>
          <w:rFonts w:cs="Arial"/>
        </w:rPr>
        <w:t>r</w:t>
      </w:r>
      <w:r w:rsidRPr="00810CEC">
        <w:rPr>
          <w:rFonts w:cs="Arial"/>
        </w:rPr>
        <w:t xml:space="preserve"> jeweiligen Stoffe erforderlich, um anhand der Beständigkeitslisten der Hersteller die Schutz</w:t>
      </w:r>
      <w:r w:rsidR="00B870A2" w:rsidRPr="00810CEC">
        <w:rPr>
          <w:rFonts w:cs="Arial"/>
        </w:rPr>
        <w:t>ausrüstungen</w:t>
      </w:r>
      <w:r w:rsidRPr="00810CEC">
        <w:rPr>
          <w:rFonts w:cs="Arial"/>
        </w:rPr>
        <w:t xml:space="preserve"> auszuwählen, die den größten Schutzfaktor </w:t>
      </w:r>
      <w:r w:rsidR="00320375" w:rsidRPr="00810CEC">
        <w:rPr>
          <w:rFonts w:cs="Arial"/>
        </w:rPr>
        <w:t>haben</w:t>
      </w:r>
      <w:r w:rsidRPr="00810CEC">
        <w:rPr>
          <w:rFonts w:cs="Arial"/>
        </w:rPr>
        <w:t xml:space="preserve">. </w:t>
      </w:r>
    </w:p>
    <w:p w14:paraId="3DF2FBB4" w14:textId="5EC8460A" w:rsidR="00AD5576" w:rsidRPr="00810CEC" w:rsidRDefault="00AD5576" w:rsidP="00AD5576">
      <w:pPr>
        <w:rPr>
          <w:rFonts w:asciiTheme="minorHAnsi" w:hAnsiTheme="minorHAnsi" w:cstheme="minorHAnsi"/>
          <w:b/>
          <w:bCs/>
        </w:rPr>
      </w:pPr>
      <w:r w:rsidRPr="00810CEC">
        <w:rPr>
          <w:rFonts w:cs="Arial"/>
        </w:rPr>
        <w:t>Das Tragen von spezieller persönlicher Schutz</w:t>
      </w:r>
      <w:r w:rsidR="00B870A2" w:rsidRPr="00810CEC">
        <w:rPr>
          <w:rFonts w:cs="Arial"/>
        </w:rPr>
        <w:t>ausrüstung</w:t>
      </w:r>
      <w:r w:rsidRPr="00810CEC">
        <w:rPr>
          <w:rFonts w:cs="Arial"/>
        </w:rPr>
        <w:t xml:space="preserve"> beim Umgang mit atomaren, biologischen und chemischen Stoffen wird in der Feuerwehr-Dienstvorschrift FwDV 500 „Einheiten im ABC-Einsatz“ geregelt</w:t>
      </w:r>
      <w:r w:rsidRPr="00810CEC">
        <w:rPr>
          <w:rFonts w:asciiTheme="minorHAnsi" w:hAnsiTheme="minorHAnsi" w:cstheme="minorHAnsi"/>
        </w:rPr>
        <w:t xml:space="preserve">. In dieser Feuerwehr-Dienstvorschrift wird die </w:t>
      </w:r>
      <w:r w:rsidR="00B870A2" w:rsidRPr="00810CEC">
        <w:rPr>
          <w:rFonts w:asciiTheme="minorHAnsi" w:hAnsiTheme="minorHAnsi" w:cstheme="minorHAnsi"/>
        </w:rPr>
        <w:t>jeweils erforderliche Schutzausrüstung</w:t>
      </w:r>
      <w:r w:rsidRPr="00810CEC">
        <w:rPr>
          <w:rFonts w:asciiTheme="minorHAnsi" w:hAnsiTheme="minorHAnsi" w:cstheme="minorHAnsi"/>
        </w:rPr>
        <w:t xml:space="preserve"> in drei Formen unterteilt.</w:t>
      </w:r>
    </w:p>
    <w:p w14:paraId="4CC64375" w14:textId="6456BD82" w:rsidR="00AD5576" w:rsidRPr="00810CEC" w:rsidRDefault="00AD5576" w:rsidP="00CC768D">
      <w:pPr>
        <w:pStyle w:val="Listenabsatz"/>
        <w:numPr>
          <w:ilvl w:val="0"/>
          <w:numId w:val="30"/>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Die Schutz</w:t>
      </w:r>
      <w:r w:rsidR="00EE68EB" w:rsidRPr="00810CEC">
        <w:rPr>
          <w:rFonts w:asciiTheme="minorHAnsi" w:hAnsiTheme="minorHAnsi" w:cstheme="minorHAnsi"/>
        </w:rPr>
        <w:t>ausrüstung</w:t>
      </w:r>
      <w:r w:rsidRPr="00810CEC">
        <w:rPr>
          <w:rFonts w:asciiTheme="minorHAnsi" w:hAnsiTheme="minorHAnsi" w:cstheme="minorHAnsi"/>
          <w:b/>
          <w:bCs/>
        </w:rPr>
        <w:t xml:space="preserve"> Form 1</w:t>
      </w:r>
      <w:r w:rsidRPr="00810CEC">
        <w:rPr>
          <w:rFonts w:asciiTheme="minorHAnsi" w:hAnsiTheme="minorHAnsi" w:cstheme="minorHAnsi"/>
        </w:rPr>
        <w:t xml:space="preserve"> schützt ausschließlich gegen eine Kontamination durch feste Stoffe und bietet einen eingeschränkten Spritzschutz. Sie ist weder flüssigkeits- noch gasdicht</w:t>
      </w:r>
      <w:r w:rsidR="00320375" w:rsidRPr="00810CEC">
        <w:rPr>
          <w:rFonts w:asciiTheme="minorHAnsi" w:hAnsiTheme="minorHAnsi" w:cstheme="minorHAnsi"/>
        </w:rPr>
        <w:t xml:space="preserve"> und</w:t>
      </w:r>
      <w:r w:rsidRPr="00810CEC">
        <w:rPr>
          <w:rFonts w:asciiTheme="minorHAnsi" w:hAnsiTheme="minorHAnsi" w:cstheme="minorHAnsi"/>
        </w:rPr>
        <w:t xml:space="preserve"> besteht aus der Schutzkleidung für die Brandbekämpfung und einer Schutzhaube zur Abdeckung von freien Stellen im Hals- und Kopfbereich</w:t>
      </w:r>
      <w:r w:rsidR="00EE68EB" w:rsidRPr="00810CEC">
        <w:rPr>
          <w:rFonts w:asciiTheme="minorHAnsi" w:hAnsiTheme="minorHAnsi" w:cstheme="minorHAnsi"/>
        </w:rPr>
        <w:t>, ergänzt durch ein geeignetes Atemschutzgerät</w:t>
      </w:r>
      <w:r w:rsidRPr="00810CEC">
        <w:rPr>
          <w:rFonts w:asciiTheme="minorHAnsi" w:hAnsiTheme="minorHAnsi" w:cstheme="minorHAnsi"/>
        </w:rPr>
        <w:t>.</w:t>
      </w:r>
    </w:p>
    <w:p w14:paraId="1C9A6D97" w14:textId="3F4D3D53" w:rsidR="00AD5576" w:rsidRPr="00810CEC" w:rsidRDefault="00AD5576" w:rsidP="00CC768D">
      <w:pPr>
        <w:pStyle w:val="Listenabsatz"/>
        <w:numPr>
          <w:ilvl w:val="0"/>
          <w:numId w:val="30"/>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Die Schutz</w:t>
      </w:r>
      <w:r w:rsidR="00EE68EB" w:rsidRPr="00810CEC">
        <w:rPr>
          <w:rFonts w:asciiTheme="minorHAnsi" w:hAnsiTheme="minorHAnsi" w:cstheme="minorHAnsi"/>
        </w:rPr>
        <w:t>ausrüstung</w:t>
      </w:r>
      <w:r w:rsidRPr="00810CEC">
        <w:rPr>
          <w:rFonts w:asciiTheme="minorHAnsi" w:hAnsiTheme="minorHAnsi" w:cstheme="minorHAnsi"/>
          <w:b/>
          <w:bCs/>
        </w:rPr>
        <w:t xml:space="preserve"> Form 2</w:t>
      </w:r>
      <w:r w:rsidRPr="00810CEC">
        <w:rPr>
          <w:rFonts w:asciiTheme="minorHAnsi" w:hAnsiTheme="minorHAnsi" w:cstheme="minorHAnsi"/>
        </w:rPr>
        <w:t xml:space="preserve"> schützt ausschließlich gegen eine Kontamination mit festen und begrenzt auch flüssigen Stoffen und bietet einen nur eingeschränkten Schutz vor Gasen und Dämpfen. Sie besteht aus einem Kontaminationsanzug (gegen atomare Stoffe), einem Infektionsschutzanzug (gegen biologische Stoffe) oder einem Flüssigkeitsschutzanzug (gegen chemische Stoffe), der anstelle des Feuerwehrschutzanzuges getragen wird.</w:t>
      </w:r>
      <w:r w:rsidR="004B47B5" w:rsidRPr="00810CEC">
        <w:rPr>
          <w:rFonts w:asciiTheme="minorHAnsi" w:hAnsiTheme="minorHAnsi" w:cstheme="minorHAnsi"/>
        </w:rPr>
        <w:t xml:space="preserve"> Diese Schutzanzüge werden jeweils durch ein geeignetes Atemschutzgerät ergänzt.</w:t>
      </w:r>
    </w:p>
    <w:p w14:paraId="02D18884" w14:textId="24A2909B" w:rsidR="00AD5576" w:rsidRPr="00810CEC" w:rsidRDefault="00AD5576" w:rsidP="00CC768D">
      <w:pPr>
        <w:pStyle w:val="Listenabsatz"/>
        <w:numPr>
          <w:ilvl w:val="0"/>
          <w:numId w:val="30"/>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Die Schutz</w:t>
      </w:r>
      <w:r w:rsidR="00EE68EB" w:rsidRPr="00810CEC">
        <w:rPr>
          <w:rFonts w:asciiTheme="minorHAnsi" w:hAnsiTheme="minorHAnsi" w:cstheme="minorHAnsi"/>
        </w:rPr>
        <w:t>ausrüstung</w:t>
      </w:r>
      <w:r w:rsidRPr="00810CEC">
        <w:rPr>
          <w:rFonts w:asciiTheme="minorHAnsi" w:hAnsiTheme="minorHAnsi" w:cstheme="minorHAnsi"/>
          <w:b/>
          <w:bCs/>
        </w:rPr>
        <w:t xml:space="preserve"> Form 3</w:t>
      </w:r>
      <w:r w:rsidRPr="00810CEC">
        <w:rPr>
          <w:rFonts w:asciiTheme="minorHAnsi" w:hAnsiTheme="minorHAnsi" w:cstheme="minorHAnsi"/>
        </w:rPr>
        <w:t xml:space="preserve"> schützt gegen eine Kontamination mit festen, flüssigen und gasförmigen Stoffen und wird eingesetzt, wenn atomare, biologische und chemische Gefahren einen umfassenden Schutz erforderlich machen. Sie wird in Form von gasdichten Chemikalienschutzanzügen</w:t>
      </w:r>
      <w:r w:rsidR="00320375" w:rsidRPr="00810CEC">
        <w:rPr>
          <w:rFonts w:asciiTheme="minorHAnsi" w:hAnsiTheme="minorHAnsi" w:cstheme="minorHAnsi"/>
        </w:rPr>
        <w:t xml:space="preserve"> eingesetzt</w:t>
      </w:r>
      <w:r w:rsidRPr="00810CEC">
        <w:rPr>
          <w:rFonts w:asciiTheme="minorHAnsi" w:hAnsiTheme="minorHAnsi" w:cstheme="minorHAnsi"/>
        </w:rPr>
        <w:t>, bei denen das Atemschutzgerät (Pressluftatmer) im oder außerhalb des Anzuges getragen w</w:t>
      </w:r>
      <w:r w:rsidR="00320375" w:rsidRPr="00810CEC">
        <w:rPr>
          <w:rFonts w:asciiTheme="minorHAnsi" w:hAnsiTheme="minorHAnsi" w:cstheme="minorHAnsi"/>
        </w:rPr>
        <w:t>ird</w:t>
      </w:r>
      <w:r w:rsidRPr="00810CEC">
        <w:rPr>
          <w:rFonts w:asciiTheme="minorHAnsi" w:hAnsiTheme="minorHAnsi" w:cstheme="minorHAnsi"/>
        </w:rPr>
        <w:t xml:space="preserve">. </w:t>
      </w:r>
    </w:p>
    <w:p w14:paraId="5AFB3A05" w14:textId="77777777" w:rsidR="00EF1F91" w:rsidRPr="00810CEC" w:rsidRDefault="00EF1F91" w:rsidP="00EF1F91">
      <w:pPr>
        <w:rPr>
          <w:rStyle w:val="Hervorhebung"/>
          <w:i w:val="0"/>
          <w:iCs w:val="0"/>
        </w:rPr>
      </w:pPr>
    </w:p>
    <w:p w14:paraId="72EDB6BE"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D1750E" w:rsidRPr="00810CEC" w14:paraId="7A25DB29" w14:textId="77777777" w:rsidTr="00D1750E">
        <w:tc>
          <w:tcPr>
            <w:tcW w:w="14176" w:type="dxa"/>
            <w:gridSpan w:val="4"/>
            <w:tcBorders>
              <w:top w:val="single" w:sz="2" w:space="0" w:color="auto"/>
              <w:left w:val="single" w:sz="2" w:space="0" w:color="auto"/>
              <w:bottom w:val="single" w:sz="2" w:space="0" w:color="auto"/>
              <w:right w:val="single" w:sz="2" w:space="0" w:color="auto"/>
            </w:tcBorders>
          </w:tcPr>
          <w:p w14:paraId="7DBDEC79" w14:textId="7649B015" w:rsidR="00D1750E" w:rsidRPr="00810CEC" w:rsidRDefault="00D1750E" w:rsidP="00D1750E">
            <w:pPr>
              <w:jc w:val="center"/>
              <w:rPr>
                <w:b/>
                <w:bCs/>
                <w:sz w:val="24"/>
                <w:szCs w:val="24"/>
              </w:rPr>
            </w:pPr>
            <w:r w:rsidRPr="00810CEC">
              <w:rPr>
                <w:rStyle w:val="Fett"/>
                <w:szCs w:val="24"/>
              </w:rPr>
              <w:lastRenderedPageBreak/>
              <w:t xml:space="preserve">Ausbildungseinheit:  </w:t>
            </w:r>
            <w:r w:rsidRPr="00810CEC">
              <w:rPr>
                <w:b/>
                <w:bCs/>
                <w:sz w:val="24"/>
                <w:szCs w:val="24"/>
              </w:rPr>
              <w:t>4.15 Schutzausrüstungen für Einsatzkräfte - CBRN-Schutzausrüstung und ABC-Selbsthilfe-Set</w:t>
            </w:r>
          </w:p>
        </w:tc>
      </w:tr>
      <w:tr w:rsidR="00D1750E" w:rsidRPr="00810CEC" w14:paraId="64617046" w14:textId="77777777" w:rsidTr="00D1750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55A1D1" w14:textId="77777777" w:rsidR="00D1750E" w:rsidRPr="00810CEC" w:rsidRDefault="00D1750E" w:rsidP="00D1750E">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52D9463" w14:textId="77777777" w:rsidR="00D1750E" w:rsidRPr="00810CEC" w:rsidRDefault="00D1750E" w:rsidP="00D1750E">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0A25C0D" w14:textId="77777777" w:rsidR="00D1750E" w:rsidRPr="00810CEC" w:rsidRDefault="00D1750E" w:rsidP="00D1750E">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FB24081" w14:textId="77777777" w:rsidR="00D1750E" w:rsidRPr="00810CEC" w:rsidRDefault="00D1750E" w:rsidP="00D1750E">
            <w:pPr>
              <w:jc w:val="center"/>
              <w:rPr>
                <w:rStyle w:val="Fett"/>
              </w:rPr>
            </w:pPr>
            <w:r w:rsidRPr="00810CEC">
              <w:rPr>
                <w:rStyle w:val="Fett"/>
              </w:rPr>
              <w:t>Organisation / Hinweise</w:t>
            </w:r>
          </w:p>
        </w:tc>
      </w:tr>
      <w:tr w:rsidR="00D1750E" w:rsidRPr="00810CEC" w14:paraId="3B971EAE" w14:textId="77777777" w:rsidTr="00D1750E">
        <w:tc>
          <w:tcPr>
            <w:tcW w:w="851" w:type="dxa"/>
            <w:tcBorders>
              <w:top w:val="single" w:sz="2" w:space="0" w:color="auto"/>
              <w:left w:val="single" w:sz="2" w:space="0" w:color="auto"/>
              <w:bottom w:val="nil"/>
              <w:right w:val="single" w:sz="2" w:space="0" w:color="auto"/>
            </w:tcBorders>
          </w:tcPr>
          <w:p w14:paraId="091D1E5A" w14:textId="77777777" w:rsidR="00D1750E" w:rsidRPr="00810CEC" w:rsidRDefault="00D1750E" w:rsidP="00D1750E"/>
        </w:tc>
        <w:tc>
          <w:tcPr>
            <w:tcW w:w="4252" w:type="dxa"/>
            <w:tcBorders>
              <w:top w:val="single" w:sz="2" w:space="0" w:color="auto"/>
              <w:left w:val="single" w:sz="2" w:space="0" w:color="auto"/>
              <w:bottom w:val="nil"/>
              <w:right w:val="single" w:sz="2" w:space="0" w:color="auto"/>
            </w:tcBorders>
          </w:tcPr>
          <w:p w14:paraId="3D220BE8" w14:textId="77777777" w:rsidR="00D1750E" w:rsidRPr="00810CEC" w:rsidRDefault="00D1750E" w:rsidP="00D1750E">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5E2F995F" w14:textId="77777777" w:rsidR="00D1750E" w:rsidRPr="00810CEC" w:rsidRDefault="00D1750E" w:rsidP="00D1750E">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631BC666" w14:textId="77777777" w:rsidR="00D1750E" w:rsidRPr="00810CEC" w:rsidRDefault="00D1750E" w:rsidP="00D1750E">
            <w:pPr>
              <w:rPr>
                <w:rFonts w:cs="Arial"/>
              </w:rPr>
            </w:pPr>
          </w:p>
        </w:tc>
      </w:tr>
      <w:tr w:rsidR="00D1750E" w:rsidRPr="00810CEC" w14:paraId="7BAFC73E" w14:textId="77777777" w:rsidTr="00D1750E">
        <w:tc>
          <w:tcPr>
            <w:tcW w:w="851" w:type="dxa"/>
            <w:tcBorders>
              <w:top w:val="nil"/>
              <w:left w:val="single" w:sz="2" w:space="0" w:color="auto"/>
              <w:bottom w:val="nil"/>
              <w:right w:val="single" w:sz="2" w:space="0" w:color="auto"/>
            </w:tcBorders>
          </w:tcPr>
          <w:p w14:paraId="2F80DB12" w14:textId="77777777" w:rsidR="00D1750E" w:rsidRPr="00810CEC" w:rsidRDefault="00D1750E" w:rsidP="00D1750E">
            <w:pPr>
              <w:spacing w:line="276" w:lineRule="auto"/>
              <w:jc w:val="center"/>
            </w:pPr>
            <w:r w:rsidRPr="00810CEC">
              <w:t>2 min</w:t>
            </w:r>
          </w:p>
        </w:tc>
        <w:tc>
          <w:tcPr>
            <w:tcW w:w="4252" w:type="dxa"/>
            <w:tcBorders>
              <w:top w:val="nil"/>
              <w:left w:val="single" w:sz="2" w:space="0" w:color="auto"/>
              <w:bottom w:val="nil"/>
              <w:right w:val="single" w:sz="2" w:space="0" w:color="auto"/>
            </w:tcBorders>
          </w:tcPr>
          <w:p w14:paraId="7D60FD8E" w14:textId="3DE570D6" w:rsidR="00D1750E" w:rsidRPr="00810CEC" w:rsidRDefault="00D1750E" w:rsidP="00D1750E">
            <w:pPr>
              <w:pStyle w:val="Listenabsatz"/>
              <w:numPr>
                <w:ilvl w:val="0"/>
                <w:numId w:val="3"/>
              </w:numPr>
              <w:spacing w:before="120" w:after="120" w:line="276" w:lineRule="auto"/>
              <w:ind w:left="227" w:hanging="227"/>
              <w:contextualSpacing w:val="0"/>
              <w:rPr>
                <w:rFonts w:cs="Arial"/>
              </w:rPr>
            </w:pPr>
            <w:r w:rsidRPr="00810CEC">
              <w:rPr>
                <w:rFonts w:cs="Arial"/>
              </w:rPr>
              <w:t>die CBRN-</w:t>
            </w:r>
            <w:r w:rsidR="00F15294" w:rsidRPr="00810CEC">
              <w:rPr>
                <w:rFonts w:cs="Arial"/>
              </w:rPr>
              <w:t>Schutzausrüstung des Bundes</w:t>
            </w:r>
            <w:r w:rsidRPr="00810CEC">
              <w:rPr>
                <w:rFonts w:cs="Arial"/>
              </w:rPr>
              <w:t xml:space="preserve"> mit eigenen Worten beschreiben können.</w:t>
            </w:r>
          </w:p>
        </w:tc>
        <w:tc>
          <w:tcPr>
            <w:tcW w:w="6096" w:type="dxa"/>
            <w:tcBorders>
              <w:top w:val="nil"/>
              <w:left w:val="single" w:sz="2" w:space="0" w:color="auto"/>
              <w:bottom w:val="nil"/>
              <w:right w:val="single" w:sz="2" w:space="0" w:color="auto"/>
            </w:tcBorders>
          </w:tcPr>
          <w:p w14:paraId="5930088D" w14:textId="27CCF265" w:rsidR="00D1750E" w:rsidRPr="00810CEC" w:rsidRDefault="005F7D71" w:rsidP="00CE1329">
            <w:pPr>
              <w:spacing w:after="360" w:line="276" w:lineRule="auto"/>
              <w:rPr>
                <w:rFonts w:asciiTheme="minorHAnsi" w:hAnsiTheme="minorHAnsi" w:cstheme="minorHAnsi"/>
              </w:rPr>
            </w:pPr>
            <w:bookmarkStart w:id="17" w:name="_Hlk37675049"/>
            <w:r w:rsidRPr="00810CEC">
              <w:rPr>
                <w:rFonts w:asciiTheme="minorHAnsi" w:hAnsiTheme="minorHAnsi" w:cstheme="minorHAnsi"/>
              </w:rPr>
              <w:t xml:space="preserve">Die durch das Bundesamt für Bevölkerungsschutz und Katastrophenhilfe (BBK) bereitgestellte </w:t>
            </w:r>
            <w:r w:rsidR="00A96BC2" w:rsidRPr="00810CEC">
              <w:rPr>
                <w:rFonts w:asciiTheme="minorHAnsi" w:hAnsiTheme="minorHAnsi" w:cstheme="minorHAnsi"/>
              </w:rPr>
              <w:t>persönliche CBRN-Schutzausrüstung</w:t>
            </w:r>
            <w:r w:rsidRPr="00810CEC">
              <w:rPr>
                <w:rFonts w:asciiTheme="minorHAnsi" w:hAnsiTheme="minorHAnsi" w:cstheme="minorHAnsi"/>
              </w:rPr>
              <w:t xml:space="preserve"> soll vor den Gefahren durch </w:t>
            </w:r>
            <w:bookmarkStart w:id="18" w:name="_Hlk39488648"/>
            <w:r w:rsidR="00CE1329" w:rsidRPr="00810CEC">
              <w:rPr>
                <w:rFonts w:asciiTheme="minorHAnsi" w:hAnsiTheme="minorHAnsi" w:cstheme="minorHAnsi"/>
              </w:rPr>
              <w:t xml:space="preserve">chemische, biologische, radiologische und nukleare </w:t>
            </w:r>
            <w:bookmarkEnd w:id="18"/>
            <w:r w:rsidRPr="00810CEC">
              <w:rPr>
                <w:rFonts w:asciiTheme="minorHAnsi" w:hAnsiTheme="minorHAnsi" w:cstheme="minorHAnsi"/>
              </w:rPr>
              <w:t xml:space="preserve">Kontamination schützen und Arbeiten in einem kontaminierten Bereich </w:t>
            </w:r>
            <w:r w:rsidR="00E93F97" w:rsidRPr="00810CEC">
              <w:rPr>
                <w:rFonts w:asciiTheme="minorHAnsi" w:hAnsiTheme="minorHAnsi" w:cstheme="minorHAnsi"/>
              </w:rPr>
              <w:t xml:space="preserve">  </w:t>
            </w:r>
            <w:r w:rsidRPr="00810CEC">
              <w:rPr>
                <w:rFonts w:asciiTheme="minorHAnsi" w:hAnsiTheme="minorHAnsi" w:cstheme="minorHAnsi"/>
              </w:rPr>
              <w:t>ermöglichen.</w:t>
            </w:r>
            <w:bookmarkEnd w:id="17"/>
          </w:p>
        </w:tc>
        <w:tc>
          <w:tcPr>
            <w:tcW w:w="2977" w:type="dxa"/>
            <w:vMerge w:val="restart"/>
            <w:tcBorders>
              <w:top w:val="nil"/>
              <w:left w:val="single" w:sz="2" w:space="0" w:color="auto"/>
              <w:right w:val="single" w:sz="2" w:space="0" w:color="auto"/>
            </w:tcBorders>
          </w:tcPr>
          <w:p w14:paraId="22C4DBCC" w14:textId="77777777" w:rsidR="00D1750E" w:rsidRPr="00810CEC" w:rsidRDefault="00D1750E" w:rsidP="00D1750E">
            <w:pPr>
              <w:spacing w:line="276" w:lineRule="auto"/>
              <w:rPr>
                <w:rFonts w:cs="Arial"/>
                <w:b/>
              </w:rPr>
            </w:pPr>
            <w:r w:rsidRPr="00810CEC">
              <w:rPr>
                <w:rFonts w:cs="Arial"/>
                <w:b/>
              </w:rPr>
              <w:t>Folie 14</w:t>
            </w:r>
          </w:p>
          <w:p w14:paraId="6E4F850A" w14:textId="4DDF1A36" w:rsidR="00D1750E" w:rsidRPr="00810CEC" w:rsidRDefault="004F3498" w:rsidP="00D1750E">
            <w:pPr>
              <w:spacing w:line="276" w:lineRule="auto"/>
              <w:rPr>
                <w:rFonts w:cs="Arial"/>
              </w:rPr>
            </w:pPr>
            <w:r w:rsidRPr="00810CEC">
              <w:rPr>
                <w:rFonts w:cs="Arial"/>
                <w:noProof/>
              </w:rPr>
              <w:drawing>
                <wp:inline distT="0" distB="0" distL="0" distR="0" wp14:anchorId="02FD7585" wp14:editId="50921202">
                  <wp:extent cx="1705048" cy="1180133"/>
                  <wp:effectExtent l="19050" t="19050" r="9525" b="203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8301" cy="1182385"/>
                          </a:xfrm>
                          <a:prstGeom prst="rect">
                            <a:avLst/>
                          </a:prstGeom>
                          <a:ln w="3175">
                            <a:solidFill>
                              <a:schemeClr val="tx1"/>
                            </a:solidFill>
                          </a:ln>
                        </pic:spPr>
                      </pic:pic>
                    </a:graphicData>
                  </a:graphic>
                </wp:inline>
              </w:drawing>
            </w:r>
          </w:p>
        </w:tc>
      </w:tr>
      <w:tr w:rsidR="00D1750E" w:rsidRPr="00810CEC" w14:paraId="2D72E5DE" w14:textId="77777777" w:rsidTr="00F15294">
        <w:tc>
          <w:tcPr>
            <w:tcW w:w="851" w:type="dxa"/>
            <w:tcBorders>
              <w:top w:val="nil"/>
              <w:left w:val="single" w:sz="2" w:space="0" w:color="auto"/>
              <w:bottom w:val="single" w:sz="4" w:space="0" w:color="auto"/>
              <w:right w:val="single" w:sz="2" w:space="0" w:color="auto"/>
            </w:tcBorders>
          </w:tcPr>
          <w:p w14:paraId="217B840B" w14:textId="77777777" w:rsidR="00D1750E" w:rsidRPr="00810CEC" w:rsidRDefault="00D1750E" w:rsidP="00D1750E">
            <w:pPr>
              <w:spacing w:line="276" w:lineRule="auto"/>
              <w:jc w:val="center"/>
            </w:pPr>
            <w:r w:rsidRPr="00810CEC">
              <w:t>2 min</w:t>
            </w:r>
          </w:p>
        </w:tc>
        <w:tc>
          <w:tcPr>
            <w:tcW w:w="4252" w:type="dxa"/>
            <w:tcBorders>
              <w:top w:val="nil"/>
              <w:left w:val="single" w:sz="2" w:space="0" w:color="auto"/>
              <w:bottom w:val="single" w:sz="4" w:space="0" w:color="auto"/>
              <w:right w:val="single" w:sz="2" w:space="0" w:color="auto"/>
            </w:tcBorders>
          </w:tcPr>
          <w:p w14:paraId="1A8570D7" w14:textId="2D30F9CA" w:rsidR="00D1750E" w:rsidRPr="00810CEC" w:rsidRDefault="00F15294" w:rsidP="00D1750E">
            <w:pPr>
              <w:pStyle w:val="Listenabsatz"/>
              <w:numPr>
                <w:ilvl w:val="0"/>
                <w:numId w:val="3"/>
              </w:numPr>
              <w:spacing w:before="120" w:after="120" w:line="276" w:lineRule="auto"/>
              <w:ind w:left="227" w:hanging="227"/>
              <w:contextualSpacing w:val="0"/>
              <w:rPr>
                <w:rFonts w:cs="Arial"/>
              </w:rPr>
            </w:pPr>
            <w:r w:rsidRPr="00810CEC">
              <w:rPr>
                <w:rFonts w:cs="Arial"/>
              </w:rPr>
              <w:t>das ABC-Selbsthilfe-Set</w:t>
            </w:r>
            <w:r w:rsidR="00D1750E" w:rsidRPr="00810CEC">
              <w:rPr>
                <w:rFonts w:cs="Arial"/>
              </w:rPr>
              <w:t xml:space="preserve"> </w:t>
            </w:r>
            <w:r w:rsidR="001F172D" w:rsidRPr="00810CEC">
              <w:rPr>
                <w:rFonts w:cs="Arial"/>
              </w:rPr>
              <w:t xml:space="preserve">des Bundes </w:t>
            </w:r>
            <w:r w:rsidR="00D1750E" w:rsidRPr="00810CEC">
              <w:rPr>
                <w:rFonts w:cs="Arial"/>
              </w:rPr>
              <w:t>mit eigenen Worten beschreiben können</w:t>
            </w:r>
          </w:p>
        </w:tc>
        <w:tc>
          <w:tcPr>
            <w:tcW w:w="6096" w:type="dxa"/>
            <w:tcBorders>
              <w:top w:val="nil"/>
              <w:left w:val="single" w:sz="2" w:space="0" w:color="auto"/>
              <w:bottom w:val="single" w:sz="4" w:space="0" w:color="auto"/>
              <w:right w:val="single" w:sz="2" w:space="0" w:color="auto"/>
            </w:tcBorders>
          </w:tcPr>
          <w:p w14:paraId="1ABD26AC" w14:textId="69D24517" w:rsidR="00D1750E" w:rsidRPr="00810CEC" w:rsidRDefault="00681073" w:rsidP="00F15294">
            <w:pPr>
              <w:autoSpaceDE w:val="0"/>
              <w:autoSpaceDN w:val="0"/>
              <w:adjustRightInd w:val="0"/>
              <w:spacing w:line="276" w:lineRule="auto"/>
              <w:rPr>
                <w:rFonts w:asciiTheme="minorHAnsi" w:hAnsiTheme="minorHAnsi" w:cstheme="minorHAnsi"/>
              </w:rPr>
            </w:pPr>
            <w:r w:rsidRPr="00810CEC">
              <w:rPr>
                <w:rFonts w:asciiTheme="minorHAnsi" w:hAnsiTheme="minorHAnsi" w:cstheme="minorHAnsi"/>
              </w:rPr>
              <w:t>Das ABC-Selbsthilfe-Set ist Teil der persönlichen ABC-Schutzausrüstung, dass der Bund für Einsatzkräfte im Katastrophenschutz zur Selbst- und Kameradenhilfe zur Verfügung gestellt hat.</w:t>
            </w:r>
          </w:p>
        </w:tc>
        <w:tc>
          <w:tcPr>
            <w:tcW w:w="2977" w:type="dxa"/>
            <w:vMerge/>
            <w:tcBorders>
              <w:left w:val="single" w:sz="2" w:space="0" w:color="auto"/>
              <w:bottom w:val="single" w:sz="4" w:space="0" w:color="auto"/>
              <w:right w:val="single" w:sz="2" w:space="0" w:color="auto"/>
            </w:tcBorders>
          </w:tcPr>
          <w:p w14:paraId="658153A6" w14:textId="77777777" w:rsidR="00D1750E" w:rsidRPr="00810CEC" w:rsidRDefault="00D1750E" w:rsidP="00D1750E">
            <w:pPr>
              <w:spacing w:line="276" w:lineRule="auto"/>
              <w:rPr>
                <w:rFonts w:cs="Arial"/>
                <w:bCs/>
              </w:rPr>
            </w:pPr>
          </w:p>
        </w:tc>
      </w:tr>
    </w:tbl>
    <w:p w14:paraId="30FB21F5" w14:textId="77777777" w:rsidR="00D1750E" w:rsidRPr="00810CEC" w:rsidRDefault="00D1750E" w:rsidP="00D1750E">
      <w:pPr>
        <w:pStyle w:val="Listenabsatz"/>
        <w:sectPr w:rsidR="00D1750E" w:rsidRPr="00810CEC" w:rsidSect="00DC00ED">
          <w:pgSz w:w="16838" w:h="11906" w:orient="landscape" w:code="9"/>
          <w:pgMar w:top="1418" w:right="1418" w:bottom="1134" w:left="1418" w:header="709" w:footer="709" w:gutter="0"/>
          <w:cols w:space="708"/>
          <w:docGrid w:linePitch="360"/>
        </w:sectPr>
      </w:pPr>
    </w:p>
    <w:p w14:paraId="2D528DB2" w14:textId="77777777" w:rsidR="00D1750E" w:rsidRPr="00810CEC" w:rsidRDefault="00D1750E" w:rsidP="00D1750E">
      <w:pPr>
        <w:spacing w:after="360"/>
        <w:rPr>
          <w:rStyle w:val="Fett"/>
        </w:rPr>
      </w:pPr>
      <w:r w:rsidRPr="00810CEC">
        <w:rPr>
          <w:rStyle w:val="Fett"/>
        </w:rPr>
        <w:lastRenderedPageBreak/>
        <w:t>Kommentar:</w:t>
      </w:r>
    </w:p>
    <w:p w14:paraId="34DE7081" w14:textId="77777777" w:rsidR="00A96BC2" w:rsidRPr="00810CEC" w:rsidRDefault="00A96BC2" w:rsidP="00A96BC2">
      <w:pPr>
        <w:rPr>
          <w:rFonts w:asciiTheme="minorHAnsi" w:hAnsiTheme="minorHAnsi" w:cstheme="minorHAnsi"/>
          <w:b/>
          <w:bCs/>
          <w:sz w:val="24"/>
          <w:szCs w:val="24"/>
        </w:rPr>
      </w:pPr>
      <w:r w:rsidRPr="00810CEC">
        <w:rPr>
          <w:rFonts w:asciiTheme="minorHAnsi" w:hAnsiTheme="minorHAnsi" w:cstheme="minorHAnsi"/>
          <w:b/>
          <w:bCs/>
          <w:sz w:val="24"/>
          <w:szCs w:val="24"/>
        </w:rPr>
        <w:t>Persönliche CBRN-Schutzausrüstung des Bundes</w:t>
      </w:r>
    </w:p>
    <w:p w14:paraId="547F5BC2" w14:textId="4A462484" w:rsidR="00A96BC2" w:rsidRPr="00810CEC" w:rsidRDefault="005F7D71" w:rsidP="00A96BC2">
      <w:pPr>
        <w:rPr>
          <w:rFonts w:asciiTheme="minorHAnsi" w:hAnsiTheme="minorHAnsi" w:cstheme="minorHAnsi"/>
        </w:rPr>
      </w:pPr>
      <w:r w:rsidRPr="00810CEC">
        <w:rPr>
          <w:rFonts w:asciiTheme="minorHAnsi" w:hAnsiTheme="minorHAnsi" w:cstheme="minorHAnsi"/>
        </w:rPr>
        <w:t>Für alle den bundeseigenen Einsatzfahrzeugen des Katastrophenschutzes zugeordneten Helfer</w:t>
      </w:r>
      <w:r w:rsidR="001F172D" w:rsidRPr="00810CEC">
        <w:rPr>
          <w:rFonts w:asciiTheme="minorHAnsi" w:hAnsiTheme="minorHAnsi" w:cstheme="minorHAnsi"/>
        </w:rPr>
        <w:t>n</w:t>
      </w:r>
      <w:r w:rsidRPr="00810CEC">
        <w:rPr>
          <w:rFonts w:asciiTheme="minorHAnsi" w:hAnsiTheme="minorHAnsi" w:cstheme="minorHAnsi"/>
        </w:rPr>
        <w:t xml:space="preserve"> </w:t>
      </w:r>
      <w:r w:rsidR="00A96BC2" w:rsidRPr="00810CEC">
        <w:rPr>
          <w:rFonts w:asciiTheme="minorHAnsi" w:hAnsiTheme="minorHAnsi" w:cstheme="minorHAnsi"/>
        </w:rPr>
        <w:t>wird durch das Bundesamt für Bevölkerungsschutz und Katastrophenhilfe (BBK)</w:t>
      </w:r>
      <w:r w:rsidRPr="00810CEC">
        <w:rPr>
          <w:rFonts w:asciiTheme="minorHAnsi" w:hAnsiTheme="minorHAnsi" w:cstheme="minorHAnsi"/>
        </w:rPr>
        <w:t xml:space="preserve"> eine persönliche CBRN-Schutzausrüstung </w:t>
      </w:r>
      <w:r w:rsidR="00A96BC2" w:rsidRPr="00810CEC">
        <w:rPr>
          <w:rFonts w:asciiTheme="minorHAnsi" w:hAnsiTheme="minorHAnsi" w:cstheme="minorHAnsi"/>
        </w:rPr>
        <w:t>bereitgestellt</w:t>
      </w:r>
      <w:r w:rsidRPr="00810CEC">
        <w:rPr>
          <w:rFonts w:asciiTheme="minorHAnsi" w:hAnsiTheme="minorHAnsi" w:cstheme="minorHAnsi"/>
        </w:rPr>
        <w:t xml:space="preserve">. </w:t>
      </w:r>
    </w:p>
    <w:p w14:paraId="47892F41" w14:textId="2C39F83A" w:rsidR="00A96BC2" w:rsidRPr="00810CEC" w:rsidRDefault="005F7D71" w:rsidP="00A96BC2">
      <w:pPr>
        <w:rPr>
          <w:rFonts w:asciiTheme="minorHAnsi" w:hAnsiTheme="minorHAnsi" w:cstheme="minorHAnsi"/>
        </w:rPr>
      </w:pPr>
      <w:r w:rsidRPr="00810CEC">
        <w:rPr>
          <w:rFonts w:asciiTheme="minorHAnsi" w:hAnsiTheme="minorHAnsi" w:cstheme="minorHAnsi"/>
        </w:rPr>
        <w:t xml:space="preserve">Die </w:t>
      </w:r>
      <w:r w:rsidR="00A96BC2" w:rsidRPr="00810CEC">
        <w:rPr>
          <w:rFonts w:asciiTheme="minorHAnsi" w:hAnsiTheme="minorHAnsi" w:cstheme="minorHAnsi"/>
        </w:rPr>
        <w:t xml:space="preserve">persönliche </w:t>
      </w:r>
      <w:r w:rsidRPr="00810CEC">
        <w:rPr>
          <w:rFonts w:asciiTheme="minorHAnsi" w:hAnsiTheme="minorHAnsi" w:cstheme="minorHAnsi"/>
        </w:rPr>
        <w:t xml:space="preserve">CBRN-Schutzausrüstung besteht jeweils aus </w:t>
      </w:r>
    </w:p>
    <w:p w14:paraId="4E378C0E" w14:textId="77777777" w:rsidR="00A96BC2" w:rsidRPr="00810CEC" w:rsidRDefault="005F7D71" w:rsidP="00CC768D">
      <w:pPr>
        <w:pStyle w:val="Listenabsatz"/>
        <w:numPr>
          <w:ilvl w:val="0"/>
          <w:numId w:val="31"/>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einem einteiligen Schutzanzug (Overgarment), </w:t>
      </w:r>
    </w:p>
    <w:p w14:paraId="0A350CBC" w14:textId="77777777" w:rsidR="00A96BC2" w:rsidRPr="00810CEC" w:rsidRDefault="005F7D71" w:rsidP="00CC768D">
      <w:pPr>
        <w:pStyle w:val="Listenabsatz"/>
        <w:numPr>
          <w:ilvl w:val="0"/>
          <w:numId w:val="31"/>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einem flüssigkeitsdichten Schutzanzug mit Kopfteil und Dichtmanschetten, </w:t>
      </w:r>
    </w:p>
    <w:p w14:paraId="2CD09EE5" w14:textId="3852C87F" w:rsidR="00A96BC2" w:rsidRPr="00810CEC" w:rsidRDefault="005F7D71" w:rsidP="00CC768D">
      <w:pPr>
        <w:pStyle w:val="Listenabsatz"/>
        <w:numPr>
          <w:ilvl w:val="0"/>
          <w:numId w:val="31"/>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flüssigkeitsdichten Schutzhandschuhen (mit Unterziehhandschuhen)</w:t>
      </w:r>
      <w:r w:rsidR="00A96BC2" w:rsidRPr="00810CEC">
        <w:rPr>
          <w:rFonts w:asciiTheme="minorHAnsi" w:hAnsiTheme="minorHAnsi" w:cstheme="minorHAnsi"/>
        </w:rPr>
        <w:t>,</w:t>
      </w:r>
      <w:r w:rsidRPr="00810CEC">
        <w:rPr>
          <w:rFonts w:asciiTheme="minorHAnsi" w:hAnsiTheme="minorHAnsi" w:cstheme="minorHAnsi"/>
        </w:rPr>
        <w:t xml:space="preserve"> </w:t>
      </w:r>
    </w:p>
    <w:p w14:paraId="0FBA4BF7" w14:textId="3E254EF4" w:rsidR="00A96BC2" w:rsidRPr="00810CEC" w:rsidRDefault="005F7D71" w:rsidP="00CC768D">
      <w:pPr>
        <w:pStyle w:val="Listenabsatz"/>
        <w:numPr>
          <w:ilvl w:val="0"/>
          <w:numId w:val="31"/>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Schutzstiefeln (mit Funktionssocken), </w:t>
      </w:r>
    </w:p>
    <w:p w14:paraId="34626765" w14:textId="77777777" w:rsidR="00A96BC2" w:rsidRPr="00810CEC" w:rsidRDefault="005F7D71" w:rsidP="00CC768D">
      <w:pPr>
        <w:pStyle w:val="Listenabsatz"/>
        <w:numPr>
          <w:ilvl w:val="0"/>
          <w:numId w:val="31"/>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einer Atemschutzmaske mit Atemschutzfilter (ABEK 2 Hg P3) </w:t>
      </w:r>
    </w:p>
    <w:p w14:paraId="5C1F3A44" w14:textId="7900F275" w:rsidR="00D1750E" w:rsidRPr="00810CEC" w:rsidRDefault="005F7D71" w:rsidP="002C4D5F">
      <w:pPr>
        <w:pStyle w:val="Listenabsatz"/>
        <w:numPr>
          <w:ilvl w:val="0"/>
          <w:numId w:val="31"/>
        </w:numPr>
        <w:spacing w:before="120" w:after="360" w:line="276" w:lineRule="auto"/>
        <w:ind w:left="227" w:hanging="227"/>
        <w:contextualSpacing w:val="0"/>
        <w:rPr>
          <w:rFonts w:asciiTheme="minorHAnsi" w:hAnsiTheme="minorHAnsi" w:cstheme="minorHAnsi"/>
        </w:rPr>
      </w:pPr>
      <w:r w:rsidRPr="00810CEC">
        <w:rPr>
          <w:rFonts w:asciiTheme="minorHAnsi" w:hAnsiTheme="minorHAnsi" w:cstheme="minorHAnsi"/>
        </w:rPr>
        <w:t>und einer Tragetasche zur Atemschutzmaske</w:t>
      </w:r>
      <w:r w:rsidR="00D1750E" w:rsidRPr="00810CEC">
        <w:rPr>
          <w:rFonts w:asciiTheme="minorHAnsi" w:hAnsiTheme="minorHAnsi" w:cstheme="minorHAnsi"/>
        </w:rPr>
        <w:t xml:space="preserve">.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A96BC2" w:rsidRPr="00810CEC" w14:paraId="14860682" w14:textId="77777777" w:rsidTr="00CD3CD7">
        <w:tc>
          <w:tcPr>
            <w:tcW w:w="6663" w:type="dxa"/>
          </w:tcPr>
          <w:p w14:paraId="493F0BDE" w14:textId="77777777" w:rsidR="00A96BC2" w:rsidRPr="00810CEC" w:rsidRDefault="00A96BC2" w:rsidP="00CD3CD7">
            <w:pPr>
              <w:spacing w:line="276" w:lineRule="auto"/>
              <w:rPr>
                <w:rStyle w:val="Hervorhebung"/>
                <w:b/>
                <w:bCs/>
              </w:rPr>
            </w:pPr>
            <w:r w:rsidRPr="00810CEC">
              <w:rPr>
                <w:rStyle w:val="Hervorhebung"/>
                <w:b/>
                <w:bCs/>
              </w:rPr>
              <w:t>Zusatzinformation</w:t>
            </w:r>
          </w:p>
          <w:p w14:paraId="12B713FA" w14:textId="61DB0640" w:rsidR="00796809" w:rsidRPr="00810CEC" w:rsidRDefault="00874264" w:rsidP="00796809">
            <w:pPr>
              <w:spacing w:line="276" w:lineRule="auto"/>
              <w:rPr>
                <w:rStyle w:val="Hervorhebung"/>
                <w:rFonts w:cs="Arial"/>
              </w:rPr>
            </w:pPr>
            <w:r w:rsidRPr="00810CEC">
              <w:rPr>
                <w:rFonts w:asciiTheme="minorHAnsi" w:hAnsiTheme="minorHAnsi" w:cstheme="minorHAnsi"/>
                <w:i/>
                <w:iCs/>
              </w:rPr>
              <w:t>Über die „CBRN-Schutzausrüstung des Bundes“ wurde ein Informationsblatt erstellt, das bedarfsgerecht an die Teilnehmer verteilt werden kann</w:t>
            </w:r>
            <w:r w:rsidR="00A96BC2" w:rsidRPr="00810CEC">
              <w:rPr>
                <w:rFonts w:cs="Arial"/>
                <w:i/>
                <w:iCs/>
              </w:rPr>
              <w:t>.</w:t>
            </w:r>
          </w:p>
        </w:tc>
      </w:tr>
    </w:tbl>
    <w:p w14:paraId="6CB620CC" w14:textId="33328B1F" w:rsidR="00A1149B" w:rsidRPr="00810CEC" w:rsidRDefault="00A1149B" w:rsidP="00A1149B">
      <w:pPr>
        <w:rPr>
          <w:rFonts w:asciiTheme="minorHAnsi" w:hAnsiTheme="minorHAnsi" w:cstheme="minorHAnsi"/>
        </w:rPr>
      </w:pPr>
    </w:p>
    <w:p w14:paraId="350FE154" w14:textId="77777777" w:rsidR="00A1149B" w:rsidRPr="00810CEC" w:rsidRDefault="00A1149B" w:rsidP="00A1149B">
      <w:pPr>
        <w:rPr>
          <w:rFonts w:asciiTheme="minorHAnsi" w:hAnsiTheme="minorHAnsi" w:cstheme="minorHAnsi"/>
        </w:rPr>
      </w:pPr>
    </w:p>
    <w:p w14:paraId="1F8EB789" w14:textId="77777777" w:rsidR="00A1149B" w:rsidRPr="00810CEC" w:rsidRDefault="00A1149B" w:rsidP="00A1149B">
      <w:pPr>
        <w:rPr>
          <w:rFonts w:asciiTheme="minorHAnsi" w:hAnsiTheme="minorHAnsi" w:cstheme="minorHAnsi"/>
        </w:rPr>
      </w:pPr>
    </w:p>
    <w:p w14:paraId="1698B628" w14:textId="2215208E" w:rsidR="00A96BC2" w:rsidRPr="00810CEC" w:rsidRDefault="00874264" w:rsidP="00874264">
      <w:pPr>
        <w:spacing w:before="360"/>
        <w:rPr>
          <w:rFonts w:asciiTheme="minorHAnsi" w:hAnsiTheme="minorHAnsi" w:cstheme="minorHAnsi"/>
          <w:b/>
          <w:bCs/>
          <w:sz w:val="24"/>
          <w:szCs w:val="24"/>
        </w:rPr>
      </w:pPr>
      <w:r w:rsidRPr="00810CEC">
        <w:rPr>
          <w:rFonts w:asciiTheme="minorHAnsi" w:hAnsiTheme="minorHAnsi" w:cstheme="minorHAnsi"/>
          <w:b/>
          <w:bCs/>
          <w:sz w:val="24"/>
          <w:szCs w:val="24"/>
        </w:rPr>
        <w:t>ABC-Selbsthilfe-Set</w:t>
      </w:r>
    </w:p>
    <w:p w14:paraId="669EABC3" w14:textId="77777777" w:rsidR="004F428B" w:rsidRPr="00810CEC" w:rsidRDefault="004F428B" w:rsidP="004F428B">
      <w:pPr>
        <w:spacing w:after="240"/>
        <w:rPr>
          <w:rFonts w:cs="Arial"/>
        </w:rPr>
      </w:pPr>
      <w:r w:rsidRPr="00810CEC">
        <w:rPr>
          <w:rFonts w:asciiTheme="minorHAnsi" w:hAnsiTheme="minorHAnsi" w:cstheme="minorHAnsi"/>
        </w:rPr>
        <w:t xml:space="preserve">Die Bestandteile des Selbsthilfe-Set, zum Beispiel Schmierseife, Dekontaminationspuder, Atropin-Autoinjektoren, Gehörschutzstopfen, Kampfstoffspürpapier, Tupfer- und Verbandmaterial, konnten von den Hilfskräften bei radiologischen, chemischen oder biologischen Gefahrenlagen in einer Rolltasche mitgeführt werden.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F428B" w:rsidRPr="00810CEC" w14:paraId="300671D7" w14:textId="77777777" w:rsidTr="00A26A8F">
        <w:tc>
          <w:tcPr>
            <w:tcW w:w="6663" w:type="dxa"/>
          </w:tcPr>
          <w:p w14:paraId="70303BB7" w14:textId="77777777" w:rsidR="004F428B" w:rsidRPr="00810CEC" w:rsidRDefault="004F428B" w:rsidP="00A26A8F">
            <w:pPr>
              <w:spacing w:line="276" w:lineRule="auto"/>
              <w:rPr>
                <w:rStyle w:val="Hervorhebung"/>
                <w:b/>
                <w:bCs/>
              </w:rPr>
            </w:pPr>
            <w:r w:rsidRPr="00810CEC">
              <w:rPr>
                <w:rStyle w:val="Hervorhebung"/>
                <w:b/>
                <w:bCs/>
              </w:rPr>
              <w:t>Zusatzinformation</w:t>
            </w:r>
          </w:p>
          <w:p w14:paraId="056FE08F" w14:textId="523E1F57" w:rsidR="004F428B" w:rsidRPr="00810CEC" w:rsidRDefault="004F428B" w:rsidP="00A26A8F">
            <w:pPr>
              <w:spacing w:line="276" w:lineRule="auto"/>
              <w:rPr>
                <w:rStyle w:val="Hervorhebung"/>
                <w:rFonts w:cs="Arial"/>
              </w:rPr>
            </w:pPr>
            <w:r w:rsidRPr="00810CEC">
              <w:rPr>
                <w:rFonts w:asciiTheme="minorHAnsi" w:hAnsiTheme="minorHAnsi" w:cstheme="minorHAnsi"/>
                <w:i/>
                <w:iCs/>
              </w:rPr>
              <w:t>In den vergangenen 30 Jahren blieb dieses Set in seiner Zusammenstellung weitgehend unverändert. Derzeit wird vom Bundesamt für Bevölkerungsschutz und Katastrophenhilfe (BBK) ein neues zeitgemäßes ABC-Selbsthilfe-Set entwickelt</w:t>
            </w:r>
            <w:r w:rsidRPr="00810CEC">
              <w:rPr>
                <w:rFonts w:cs="Arial"/>
                <w:i/>
                <w:iCs/>
              </w:rPr>
              <w:t>.</w:t>
            </w:r>
          </w:p>
        </w:tc>
      </w:tr>
    </w:tbl>
    <w:p w14:paraId="350B393E" w14:textId="77777777" w:rsidR="00D1750E" w:rsidRPr="00810CEC" w:rsidRDefault="00D1750E" w:rsidP="00D1750E">
      <w:pPr>
        <w:rPr>
          <w:rStyle w:val="Hervorhebung"/>
          <w:i w:val="0"/>
          <w:iCs w:val="0"/>
        </w:rPr>
      </w:pPr>
    </w:p>
    <w:p w14:paraId="0A9FC0A4" w14:textId="77777777" w:rsidR="00D1750E" w:rsidRPr="00810CEC" w:rsidRDefault="00D1750E" w:rsidP="00D1750E">
      <w:pPr>
        <w:rPr>
          <w:rStyle w:val="Hervorhebung"/>
          <w:i w:val="0"/>
          <w:iCs w:val="0"/>
        </w:rPr>
        <w:sectPr w:rsidR="00D1750E"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0688F3A3"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253893C0" w14:textId="5985E0F6"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w:t>
            </w:r>
            <w:r w:rsidR="001D5B67" w:rsidRPr="00810CEC">
              <w:rPr>
                <w:b/>
                <w:bCs/>
                <w:sz w:val="24"/>
                <w:szCs w:val="24"/>
              </w:rPr>
              <w:t>1</w:t>
            </w:r>
            <w:r w:rsidR="008D2C0D" w:rsidRPr="00810CEC">
              <w:rPr>
                <w:b/>
                <w:bCs/>
                <w:sz w:val="24"/>
                <w:szCs w:val="24"/>
              </w:rPr>
              <w:t>6</w:t>
            </w:r>
            <w:r w:rsidRPr="00810CEC">
              <w:rPr>
                <w:b/>
                <w:bCs/>
                <w:sz w:val="24"/>
                <w:szCs w:val="24"/>
              </w:rPr>
              <w:t xml:space="preserve"> </w:t>
            </w:r>
            <w:r w:rsidR="001F172D" w:rsidRPr="00810CEC">
              <w:rPr>
                <w:b/>
                <w:bCs/>
                <w:sz w:val="24"/>
                <w:szCs w:val="24"/>
              </w:rPr>
              <w:t>Hygiene bei Einsätzen</w:t>
            </w:r>
          </w:p>
        </w:tc>
      </w:tr>
      <w:tr w:rsidR="008E2E75" w:rsidRPr="00810CEC" w14:paraId="4F9FD378"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EF7613F"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5A8E19"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40A1140"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144989E" w14:textId="77777777" w:rsidR="00EF1F91" w:rsidRPr="00810CEC" w:rsidRDefault="00EF1F91" w:rsidP="00E8044D">
            <w:pPr>
              <w:jc w:val="center"/>
              <w:rPr>
                <w:rStyle w:val="Fett"/>
              </w:rPr>
            </w:pPr>
            <w:r w:rsidRPr="00810CEC">
              <w:rPr>
                <w:rStyle w:val="Fett"/>
              </w:rPr>
              <w:t>Organisation / Hinweise</w:t>
            </w:r>
          </w:p>
        </w:tc>
      </w:tr>
      <w:tr w:rsidR="008E2E75" w:rsidRPr="00810CEC" w14:paraId="39071CF5" w14:textId="77777777" w:rsidTr="000A6CBD">
        <w:tc>
          <w:tcPr>
            <w:tcW w:w="851" w:type="dxa"/>
            <w:tcBorders>
              <w:top w:val="single" w:sz="2" w:space="0" w:color="auto"/>
              <w:left w:val="single" w:sz="2" w:space="0" w:color="auto"/>
              <w:bottom w:val="nil"/>
              <w:right w:val="single" w:sz="2" w:space="0" w:color="auto"/>
            </w:tcBorders>
          </w:tcPr>
          <w:p w14:paraId="418075EA" w14:textId="77777777" w:rsidR="009A657B" w:rsidRPr="00810CEC" w:rsidRDefault="009A657B" w:rsidP="00E8044D"/>
        </w:tc>
        <w:tc>
          <w:tcPr>
            <w:tcW w:w="4252" w:type="dxa"/>
            <w:tcBorders>
              <w:top w:val="single" w:sz="2" w:space="0" w:color="auto"/>
              <w:left w:val="single" w:sz="2" w:space="0" w:color="auto"/>
              <w:bottom w:val="nil"/>
              <w:right w:val="single" w:sz="2" w:space="0" w:color="auto"/>
            </w:tcBorders>
          </w:tcPr>
          <w:p w14:paraId="78386B3F" w14:textId="63445EA2" w:rsidR="009A657B"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2777368A" w14:textId="77777777" w:rsidR="009A657B" w:rsidRPr="00810CEC" w:rsidRDefault="009A657B"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3742048" w14:textId="77777777" w:rsidR="009A657B" w:rsidRPr="00810CEC" w:rsidRDefault="009A657B" w:rsidP="00E8044D">
            <w:pPr>
              <w:rPr>
                <w:rFonts w:cs="Arial"/>
              </w:rPr>
            </w:pPr>
          </w:p>
        </w:tc>
      </w:tr>
      <w:tr w:rsidR="00054D7A" w:rsidRPr="00810CEC" w14:paraId="35B4E5E9" w14:textId="77777777" w:rsidTr="000A6CBD">
        <w:tc>
          <w:tcPr>
            <w:tcW w:w="851" w:type="dxa"/>
            <w:tcBorders>
              <w:top w:val="nil"/>
              <w:left w:val="single" w:sz="2" w:space="0" w:color="auto"/>
              <w:bottom w:val="single" w:sz="2" w:space="0" w:color="auto"/>
              <w:right w:val="single" w:sz="2" w:space="0" w:color="auto"/>
            </w:tcBorders>
          </w:tcPr>
          <w:p w14:paraId="60EEC2B0" w14:textId="77777777" w:rsidR="00054D7A" w:rsidRPr="00810CEC" w:rsidRDefault="00054D7A" w:rsidP="00054D7A">
            <w:pPr>
              <w:spacing w:line="276" w:lineRule="auto"/>
              <w:jc w:val="center"/>
            </w:pPr>
            <w:r w:rsidRPr="00810CEC">
              <w:t>2 min</w:t>
            </w:r>
          </w:p>
        </w:tc>
        <w:tc>
          <w:tcPr>
            <w:tcW w:w="4252" w:type="dxa"/>
            <w:tcBorders>
              <w:top w:val="nil"/>
              <w:left w:val="single" w:sz="2" w:space="0" w:color="auto"/>
              <w:bottom w:val="single" w:sz="2" w:space="0" w:color="auto"/>
              <w:right w:val="single" w:sz="2" w:space="0" w:color="auto"/>
            </w:tcBorders>
          </w:tcPr>
          <w:p w14:paraId="42AFB20E" w14:textId="1D8CFA66" w:rsidR="00054D7A" w:rsidRPr="00810CEC" w:rsidRDefault="004B47B5" w:rsidP="00054D7A">
            <w:pPr>
              <w:spacing w:line="276" w:lineRule="auto"/>
              <w:rPr>
                <w:rFonts w:cs="Arial"/>
              </w:rPr>
            </w:pPr>
            <w:r w:rsidRPr="00810CEC">
              <w:rPr>
                <w:rFonts w:cs="Arial"/>
              </w:rPr>
              <w:t>die Bereiche, in die sich die Hygiene bei Einsätzen gliedert, nennen können.</w:t>
            </w:r>
          </w:p>
        </w:tc>
        <w:tc>
          <w:tcPr>
            <w:tcW w:w="6096" w:type="dxa"/>
            <w:tcBorders>
              <w:top w:val="nil"/>
              <w:left w:val="single" w:sz="2" w:space="0" w:color="auto"/>
              <w:bottom w:val="single" w:sz="2" w:space="0" w:color="auto"/>
              <w:right w:val="single" w:sz="2" w:space="0" w:color="auto"/>
            </w:tcBorders>
          </w:tcPr>
          <w:p w14:paraId="7A61C1F1" w14:textId="3585D817" w:rsidR="00054D7A" w:rsidRPr="00810CEC" w:rsidRDefault="00054D7A" w:rsidP="00054D7A">
            <w:pPr>
              <w:autoSpaceDE w:val="0"/>
              <w:autoSpaceDN w:val="0"/>
              <w:adjustRightInd w:val="0"/>
              <w:spacing w:line="276" w:lineRule="auto"/>
              <w:rPr>
                <w:rFonts w:cs="Arial"/>
              </w:rPr>
            </w:pPr>
            <w:r w:rsidRPr="00810CEC">
              <w:rPr>
                <w:rFonts w:cs="Arial"/>
              </w:rPr>
              <w:t xml:space="preserve">Die </w:t>
            </w:r>
            <w:r w:rsidR="001F172D" w:rsidRPr="00810CEC">
              <w:rPr>
                <w:rFonts w:cs="Arial"/>
              </w:rPr>
              <w:t>Hygiene bei Einsätzen</w:t>
            </w:r>
            <w:r w:rsidRPr="00810CEC">
              <w:rPr>
                <w:rFonts w:cs="Arial"/>
              </w:rPr>
              <w:t xml:space="preserve"> lässt sich in folgende Bereiche gliedern:</w:t>
            </w:r>
          </w:p>
          <w:p w14:paraId="135A4732" w14:textId="54BA49E5" w:rsidR="00054D7A" w:rsidRPr="00810CEC" w:rsidRDefault="00054D7A" w:rsidP="00CC768D">
            <w:pPr>
              <w:pStyle w:val="Listenabsatz"/>
              <w:numPr>
                <w:ilvl w:val="0"/>
                <w:numId w:val="6"/>
              </w:numPr>
              <w:autoSpaceDE w:val="0"/>
              <w:autoSpaceDN w:val="0"/>
              <w:adjustRightInd w:val="0"/>
              <w:spacing w:before="120" w:after="120" w:line="276" w:lineRule="auto"/>
              <w:ind w:left="227" w:hanging="227"/>
              <w:contextualSpacing w:val="0"/>
              <w:rPr>
                <w:rFonts w:cs="Arial"/>
              </w:rPr>
            </w:pPr>
            <w:r w:rsidRPr="00810CEC">
              <w:rPr>
                <w:rFonts w:cs="Arial"/>
              </w:rPr>
              <w:t>Gefahren</w:t>
            </w:r>
          </w:p>
          <w:p w14:paraId="0969FA65" w14:textId="0B67D07C" w:rsidR="00054D7A" w:rsidRPr="00810CEC" w:rsidRDefault="00054D7A" w:rsidP="00CC768D">
            <w:pPr>
              <w:pStyle w:val="Listenabsatz"/>
              <w:numPr>
                <w:ilvl w:val="0"/>
                <w:numId w:val="6"/>
              </w:numPr>
              <w:autoSpaceDE w:val="0"/>
              <w:autoSpaceDN w:val="0"/>
              <w:adjustRightInd w:val="0"/>
              <w:spacing w:before="120" w:after="120" w:line="276" w:lineRule="auto"/>
              <w:ind w:left="227" w:hanging="227"/>
              <w:contextualSpacing w:val="0"/>
              <w:rPr>
                <w:rFonts w:cs="Arial"/>
              </w:rPr>
            </w:pPr>
            <w:r w:rsidRPr="00810CEC">
              <w:rPr>
                <w:rFonts w:cs="Arial"/>
              </w:rPr>
              <w:t>Schutzmaßnahmen</w:t>
            </w:r>
          </w:p>
          <w:p w14:paraId="41B7B521" w14:textId="3EFA995B" w:rsidR="00054D7A" w:rsidRPr="00810CEC" w:rsidRDefault="00DD4CCF" w:rsidP="00CC768D">
            <w:pPr>
              <w:pStyle w:val="Listenabsatz"/>
              <w:numPr>
                <w:ilvl w:val="0"/>
                <w:numId w:val="6"/>
              </w:numPr>
              <w:autoSpaceDE w:val="0"/>
              <w:autoSpaceDN w:val="0"/>
              <w:adjustRightInd w:val="0"/>
              <w:spacing w:before="120" w:after="120" w:line="276" w:lineRule="auto"/>
              <w:ind w:left="227" w:hanging="227"/>
              <w:contextualSpacing w:val="0"/>
              <w:rPr>
                <w:rFonts w:cs="Arial"/>
              </w:rPr>
            </w:pPr>
            <w:r w:rsidRPr="00810CEC">
              <w:rPr>
                <w:rFonts w:cs="Arial"/>
              </w:rPr>
              <w:t xml:space="preserve">Ausrüstungen </w:t>
            </w:r>
          </w:p>
          <w:p w14:paraId="5C930320" w14:textId="0E6071FD" w:rsidR="00054D7A" w:rsidRPr="00810CEC" w:rsidRDefault="00690060" w:rsidP="00CC768D">
            <w:pPr>
              <w:pStyle w:val="Listenabsatz"/>
              <w:numPr>
                <w:ilvl w:val="0"/>
                <w:numId w:val="5"/>
              </w:numPr>
              <w:tabs>
                <w:tab w:val="left" w:pos="284"/>
              </w:tabs>
              <w:spacing w:before="120" w:after="120" w:line="276" w:lineRule="auto"/>
              <w:ind w:left="227" w:hanging="227"/>
              <w:contextualSpacing w:val="0"/>
              <w:rPr>
                <w:rFonts w:cs="Arial"/>
              </w:rPr>
            </w:pPr>
            <w:r w:rsidRPr="00810CEC">
              <w:rPr>
                <w:rFonts w:cs="Arial"/>
              </w:rPr>
              <w:t xml:space="preserve">Gebäude und </w:t>
            </w:r>
            <w:r w:rsidR="00054D7A" w:rsidRPr="00810CEC">
              <w:rPr>
                <w:rFonts w:cs="Arial"/>
              </w:rPr>
              <w:t>Einrichtungen der Feuerwehr</w:t>
            </w:r>
          </w:p>
        </w:tc>
        <w:tc>
          <w:tcPr>
            <w:tcW w:w="2977" w:type="dxa"/>
            <w:tcBorders>
              <w:top w:val="nil"/>
              <w:left w:val="single" w:sz="2" w:space="0" w:color="auto"/>
              <w:bottom w:val="single" w:sz="2" w:space="0" w:color="auto"/>
              <w:right w:val="single" w:sz="2" w:space="0" w:color="auto"/>
            </w:tcBorders>
          </w:tcPr>
          <w:p w14:paraId="0EEBCC81" w14:textId="31E4B865" w:rsidR="00054D7A" w:rsidRPr="00810CEC" w:rsidRDefault="00054D7A" w:rsidP="00054D7A">
            <w:pPr>
              <w:spacing w:line="276" w:lineRule="auto"/>
              <w:rPr>
                <w:rFonts w:cs="Arial"/>
                <w:b/>
              </w:rPr>
            </w:pPr>
            <w:r w:rsidRPr="00810CEC">
              <w:rPr>
                <w:rFonts w:cs="Arial"/>
                <w:b/>
              </w:rPr>
              <w:t>Folie 1</w:t>
            </w:r>
            <w:r w:rsidR="00796809" w:rsidRPr="00810CEC">
              <w:rPr>
                <w:rFonts w:cs="Arial"/>
                <w:b/>
              </w:rPr>
              <w:t>5</w:t>
            </w:r>
          </w:p>
          <w:p w14:paraId="5EC05A5E" w14:textId="23F4B611" w:rsidR="00054D7A" w:rsidRPr="00810CEC" w:rsidRDefault="00AB65C9" w:rsidP="00054D7A">
            <w:pPr>
              <w:spacing w:line="276" w:lineRule="auto"/>
              <w:rPr>
                <w:rFonts w:cs="Arial"/>
              </w:rPr>
            </w:pPr>
            <w:r w:rsidRPr="00810CEC">
              <w:rPr>
                <w:rFonts w:cs="Arial"/>
                <w:noProof/>
              </w:rPr>
              <w:drawing>
                <wp:inline distT="0" distB="0" distL="0" distR="0" wp14:anchorId="7DF96990" wp14:editId="0149EE6D">
                  <wp:extent cx="1721826" cy="1191746"/>
                  <wp:effectExtent l="19050" t="19050" r="12065" b="279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8178" cy="1196143"/>
                          </a:xfrm>
                          <a:prstGeom prst="rect">
                            <a:avLst/>
                          </a:prstGeom>
                          <a:ln w="3175">
                            <a:solidFill>
                              <a:schemeClr val="tx1"/>
                            </a:solidFill>
                          </a:ln>
                        </pic:spPr>
                      </pic:pic>
                    </a:graphicData>
                  </a:graphic>
                </wp:inline>
              </w:drawing>
            </w:r>
          </w:p>
          <w:p w14:paraId="0711173B" w14:textId="1457AA3C" w:rsidR="00CD3CD7" w:rsidRPr="00810CEC" w:rsidRDefault="00CD3CD7" w:rsidP="00054D7A">
            <w:pPr>
              <w:spacing w:line="276" w:lineRule="auto"/>
              <w:rPr>
                <w:rFonts w:cs="Arial"/>
              </w:rPr>
            </w:pPr>
            <w:r w:rsidRPr="00810CEC">
              <w:rPr>
                <w:rFonts w:cs="Arial"/>
              </w:rPr>
              <w:t>eventuell Tafelbild oder Flipchart</w:t>
            </w:r>
          </w:p>
        </w:tc>
      </w:tr>
    </w:tbl>
    <w:p w14:paraId="77E4ED50"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247115D1" w14:textId="77777777" w:rsidR="00EF1F91" w:rsidRPr="00810CEC" w:rsidRDefault="00212B6E" w:rsidP="00CD3CD7">
      <w:pPr>
        <w:spacing w:after="360"/>
        <w:rPr>
          <w:rStyle w:val="Fett"/>
        </w:rPr>
      </w:pPr>
      <w:r w:rsidRPr="00810CEC">
        <w:rPr>
          <w:rStyle w:val="Fett"/>
        </w:rPr>
        <w:lastRenderedPageBreak/>
        <w:t>Kommentar</w:t>
      </w:r>
      <w:r w:rsidR="00EF1F91" w:rsidRPr="00810CEC">
        <w:rPr>
          <w:rStyle w:val="Fett"/>
        </w:rPr>
        <w:t>:</w:t>
      </w:r>
    </w:p>
    <w:p w14:paraId="2EE34675" w14:textId="77777777" w:rsidR="00CD3CD7" w:rsidRPr="00810CEC" w:rsidRDefault="00CD3CD7" w:rsidP="00CD3CD7">
      <w:pPr>
        <w:rPr>
          <w:rFonts w:cs="Arial"/>
        </w:rPr>
      </w:pPr>
      <w:bookmarkStart w:id="19" w:name="_Hlk38824976"/>
      <w:r w:rsidRPr="00810CEC">
        <w:rPr>
          <w:rFonts w:cs="Arial"/>
        </w:rPr>
        <w:t xml:space="preserve">Hygiene ist die Lehre von der Verhütung der Krankheiten und der Erhaltung, Förderung und Festigung der Gesundheit. Hierzu gehören Maßnahmen zur Vorbeugung gegen Infektionen, insbesondere die Reinigung, Desinfektion und Sterilisation. </w:t>
      </w:r>
    </w:p>
    <w:p w14:paraId="11F25489" w14:textId="4C81BD44" w:rsidR="00CD3CD7" w:rsidRPr="00810CEC" w:rsidRDefault="00CE1329" w:rsidP="00CD3CD7">
      <w:pPr>
        <w:rPr>
          <w:rFonts w:cs="Arial"/>
        </w:rPr>
      </w:pPr>
      <w:r w:rsidRPr="00810CEC">
        <w:rPr>
          <w:rFonts w:cs="Arial"/>
        </w:rPr>
        <w:t>Die a</w:t>
      </w:r>
      <w:r w:rsidR="00B274DF" w:rsidRPr="00810CEC">
        <w:rPr>
          <w:rFonts w:cs="Arial"/>
        </w:rPr>
        <w:t xml:space="preserve">llgemeine </w:t>
      </w:r>
      <w:r w:rsidR="00CD3CD7" w:rsidRPr="00810CEC">
        <w:rPr>
          <w:rFonts w:cs="Arial"/>
        </w:rPr>
        <w:t xml:space="preserve">Sauberkeit ist ein </w:t>
      </w:r>
      <w:r w:rsidRPr="00810CEC">
        <w:rPr>
          <w:rFonts w:cs="Arial"/>
        </w:rPr>
        <w:t xml:space="preserve">wesentlicher </w:t>
      </w:r>
      <w:r w:rsidR="00CD3CD7" w:rsidRPr="00810CEC">
        <w:rPr>
          <w:rFonts w:cs="Arial"/>
        </w:rPr>
        <w:t xml:space="preserve">Teil der Hygiene. </w:t>
      </w:r>
    </w:p>
    <w:p w14:paraId="10EA9D49" w14:textId="039F8267" w:rsidR="00CD3CD7" w:rsidRPr="00810CEC" w:rsidRDefault="001C38B6" w:rsidP="00CD3CD7">
      <w:pPr>
        <w:rPr>
          <w:rFonts w:cs="Arial"/>
        </w:rPr>
      </w:pPr>
      <w:r w:rsidRPr="00810CEC">
        <w:rPr>
          <w:rFonts w:cs="Arial"/>
        </w:rPr>
        <w:t xml:space="preserve">Durch die </w:t>
      </w:r>
      <w:r w:rsidR="001F172D" w:rsidRPr="00810CEC">
        <w:rPr>
          <w:rFonts w:cs="Arial"/>
        </w:rPr>
        <w:t>Hygiene bei Einsätzen</w:t>
      </w:r>
      <w:r w:rsidR="00CD3CD7" w:rsidRPr="00810CEC">
        <w:rPr>
          <w:rFonts w:cs="Arial"/>
        </w:rPr>
        <w:t xml:space="preserve"> der Feuerwehr </w:t>
      </w:r>
      <w:r w:rsidRPr="00810CEC">
        <w:rPr>
          <w:rFonts w:cs="Arial"/>
        </w:rPr>
        <w:t>sollen</w:t>
      </w:r>
      <w:r w:rsidR="00CD3CD7" w:rsidRPr="00810CEC">
        <w:rPr>
          <w:rFonts w:cs="Arial"/>
        </w:rPr>
        <w:t xml:space="preserve"> die Einsatzkräfte vor Infektionen, Inkorporation und Kontamination an der Einsatzstelle </w:t>
      </w:r>
      <w:r w:rsidR="001F172D" w:rsidRPr="00810CEC">
        <w:rPr>
          <w:rFonts w:cs="Arial"/>
        </w:rPr>
        <w:t xml:space="preserve">und auch im sonstigen Dienst- und Übungsbetrieb </w:t>
      </w:r>
      <w:r w:rsidRPr="00810CEC">
        <w:rPr>
          <w:rFonts w:cs="Arial"/>
        </w:rPr>
        <w:t>geschützt</w:t>
      </w:r>
      <w:r w:rsidR="00CD3CD7" w:rsidRPr="00810CEC">
        <w:rPr>
          <w:rFonts w:cs="Arial"/>
        </w:rPr>
        <w:t xml:space="preserve"> und eine Kontaminationsverschleppung von der Einsatzstelle in andere Bereiche, auch in private Bereiche, verhinder</w:t>
      </w:r>
      <w:r w:rsidRPr="00810CEC">
        <w:rPr>
          <w:rFonts w:cs="Arial"/>
        </w:rPr>
        <w:t>t werden</w:t>
      </w:r>
      <w:r w:rsidR="00CD3CD7" w:rsidRPr="00810CEC">
        <w:rPr>
          <w:rFonts w:cs="Arial"/>
        </w:rPr>
        <w:t xml:space="preserve">. Dabei handelt es sich um </w:t>
      </w:r>
      <w:r w:rsidRPr="00810CEC">
        <w:rPr>
          <w:rFonts w:cs="Arial"/>
        </w:rPr>
        <w:t xml:space="preserve">die </w:t>
      </w:r>
      <w:r w:rsidR="00CD3CD7" w:rsidRPr="00810CEC">
        <w:rPr>
          <w:rFonts w:cs="Arial"/>
        </w:rPr>
        <w:t xml:space="preserve">Maßnahmen und Vorkehrungen, die vor, während und nach jedem Einsatz von </w:t>
      </w:r>
      <w:r w:rsidRPr="00810CEC">
        <w:rPr>
          <w:rFonts w:cs="Arial"/>
        </w:rPr>
        <w:t>allen</w:t>
      </w:r>
      <w:r w:rsidR="00CD3CD7" w:rsidRPr="00810CEC">
        <w:rPr>
          <w:rFonts w:cs="Arial"/>
        </w:rPr>
        <w:t xml:space="preserve"> Einsatzkräften selbständig durchzuführen sind. </w:t>
      </w:r>
    </w:p>
    <w:p w14:paraId="16C03CCF" w14:textId="5161E977" w:rsidR="00CD3CD7" w:rsidRPr="00810CEC" w:rsidRDefault="00CD3CD7" w:rsidP="00CD3CD7">
      <w:pPr>
        <w:spacing w:before="360" w:after="240"/>
        <w:rPr>
          <w:rFonts w:cs="Arial"/>
          <w:lang w:eastAsia="de-DE"/>
        </w:rPr>
      </w:pPr>
      <w:r w:rsidRPr="00810CEC">
        <w:rPr>
          <w:rFonts w:cs="Arial"/>
          <w:lang w:eastAsia="de-DE"/>
        </w:rPr>
        <w:t xml:space="preserve">Die Diskussionen über Krankheiten und Krebs, die durch den Feuerwehrdienst ausgelöst oder begünstigt werden könnten, werden </w:t>
      </w:r>
      <w:r w:rsidRPr="00810CEC">
        <w:rPr>
          <w:rFonts w:eastAsia="Times New Roman" w:cs="Arial"/>
          <w:lang w:eastAsia="de-DE"/>
        </w:rPr>
        <w:t xml:space="preserve">verstärkt </w:t>
      </w:r>
      <w:r w:rsidRPr="00810CEC">
        <w:rPr>
          <w:rFonts w:cs="Arial"/>
          <w:lang w:eastAsia="de-DE"/>
        </w:rPr>
        <w:t xml:space="preserve">in der Feuerwehr geführt. Damit rückt auch die Einsatzhygiene innerhalb der Feuerwehren mehr in den Vordergrund. </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C94360" w:rsidRPr="00810CEC" w14:paraId="4D02011A" w14:textId="77777777" w:rsidTr="009A657B">
        <w:tc>
          <w:tcPr>
            <w:tcW w:w="6663" w:type="dxa"/>
          </w:tcPr>
          <w:bookmarkEnd w:id="19"/>
          <w:p w14:paraId="1C4B709C" w14:textId="77777777" w:rsidR="009A657B" w:rsidRPr="00810CEC" w:rsidRDefault="009A657B" w:rsidP="008C0B6B">
            <w:pPr>
              <w:pStyle w:val="Zusatzinfoberschrift"/>
              <w:spacing w:line="276" w:lineRule="auto"/>
              <w:rPr>
                <w:rStyle w:val="Hervorhebung"/>
                <w:i/>
              </w:rPr>
            </w:pPr>
            <w:r w:rsidRPr="00810CEC">
              <w:rPr>
                <w:rStyle w:val="Hervorhebung"/>
                <w:i/>
              </w:rPr>
              <w:t>Zusatzinformation</w:t>
            </w:r>
          </w:p>
          <w:p w14:paraId="152BD11D" w14:textId="763854E0" w:rsidR="009A657B" w:rsidRPr="00810CEC" w:rsidRDefault="00CD3CD7" w:rsidP="008C0B6B">
            <w:pPr>
              <w:autoSpaceDE w:val="0"/>
              <w:autoSpaceDN w:val="0"/>
              <w:adjustRightInd w:val="0"/>
              <w:spacing w:line="276" w:lineRule="auto"/>
              <w:rPr>
                <w:rStyle w:val="Hervorhebung"/>
                <w:rFonts w:cs="Arial"/>
                <w:i w:val="0"/>
              </w:rPr>
            </w:pPr>
            <w:r w:rsidRPr="00810CEC">
              <w:rPr>
                <w:rFonts w:cs="Arial"/>
                <w:i/>
                <w:iCs/>
              </w:rPr>
              <w:t xml:space="preserve">Die </w:t>
            </w:r>
            <w:r w:rsidR="001C38B6" w:rsidRPr="00810CEC">
              <w:rPr>
                <w:rFonts w:cs="Arial"/>
                <w:i/>
                <w:iCs/>
              </w:rPr>
              <w:t xml:space="preserve">im Rahmen des Zivilschutzes nach einem Einsatz von ABC- / CBRN-Kampfmitteln </w:t>
            </w:r>
            <w:r w:rsidRPr="00810CEC">
              <w:rPr>
                <w:rFonts w:cs="Arial"/>
                <w:i/>
                <w:iCs/>
              </w:rPr>
              <w:t>erforderliche</w:t>
            </w:r>
            <w:r w:rsidR="001C38B6" w:rsidRPr="00810CEC">
              <w:rPr>
                <w:rFonts w:cs="Arial"/>
                <w:i/>
                <w:iCs/>
              </w:rPr>
              <w:t>n</w:t>
            </w:r>
            <w:r w:rsidRPr="00810CEC">
              <w:rPr>
                <w:rFonts w:cs="Arial"/>
                <w:i/>
                <w:iCs/>
              </w:rPr>
              <w:t xml:space="preserve"> </w:t>
            </w:r>
            <w:r w:rsidR="001C38B6" w:rsidRPr="00810CEC">
              <w:rPr>
                <w:rFonts w:cs="Arial"/>
                <w:i/>
                <w:iCs/>
              </w:rPr>
              <w:t xml:space="preserve">Maßnahmen der Hygiene bei Einsätzen </w:t>
            </w:r>
            <w:r w:rsidRPr="00810CEC">
              <w:rPr>
                <w:rFonts w:cs="Arial"/>
                <w:i/>
                <w:iCs/>
              </w:rPr>
              <w:t>unterscheide</w:t>
            </w:r>
            <w:r w:rsidR="001C38B6" w:rsidRPr="00810CEC">
              <w:rPr>
                <w:rFonts w:cs="Arial"/>
                <w:i/>
                <w:iCs/>
              </w:rPr>
              <w:t>n</w:t>
            </w:r>
            <w:r w:rsidRPr="00810CEC">
              <w:rPr>
                <w:rFonts w:cs="Arial"/>
                <w:i/>
                <w:iCs/>
              </w:rPr>
              <w:t xml:space="preserve"> sich nicht grundsätzlich von den Maßnahmen, die im Rahmen der sonstigen Einsätze (Rettung, Brandbekämpfung, Hilfeleistung) der Feuerwehr notwendig sind</w:t>
            </w:r>
            <w:r w:rsidR="009A657B" w:rsidRPr="00810CEC">
              <w:rPr>
                <w:rFonts w:cs="Arial"/>
                <w:i/>
                <w:iCs/>
              </w:rPr>
              <w:t xml:space="preserve">. </w:t>
            </w:r>
          </w:p>
        </w:tc>
      </w:tr>
    </w:tbl>
    <w:p w14:paraId="567B6380" w14:textId="73976384" w:rsidR="001C38B6" w:rsidRPr="00810CEC" w:rsidRDefault="001C38B6" w:rsidP="00EF1F91">
      <w:pPr>
        <w:rPr>
          <w:rStyle w:val="Hervorhebung"/>
          <w:i w:val="0"/>
          <w:iCs w:val="0"/>
        </w:rPr>
      </w:pPr>
    </w:p>
    <w:p w14:paraId="5A27CB24" w14:textId="77777777" w:rsidR="00C94360" w:rsidRPr="00810CEC" w:rsidRDefault="00C94360" w:rsidP="00EF1F91">
      <w:pPr>
        <w:rPr>
          <w:rStyle w:val="Hervorhebung"/>
          <w:i w:val="0"/>
          <w:iCs w:val="0"/>
        </w:rPr>
      </w:pPr>
    </w:p>
    <w:p w14:paraId="1F29F36C"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293BEAAE"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7FDBAAFF" w14:textId="03256777"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w:t>
            </w:r>
            <w:r w:rsidR="001D5B67" w:rsidRPr="00810CEC">
              <w:rPr>
                <w:b/>
                <w:bCs/>
                <w:sz w:val="24"/>
                <w:szCs w:val="24"/>
              </w:rPr>
              <w:t>1</w:t>
            </w:r>
            <w:r w:rsidR="008D2C0D" w:rsidRPr="00810CEC">
              <w:rPr>
                <w:b/>
                <w:bCs/>
                <w:sz w:val="24"/>
                <w:szCs w:val="24"/>
              </w:rPr>
              <w:t>7</w:t>
            </w:r>
            <w:r w:rsidRPr="00810CEC">
              <w:rPr>
                <w:b/>
                <w:bCs/>
                <w:sz w:val="24"/>
                <w:szCs w:val="24"/>
              </w:rPr>
              <w:t xml:space="preserve"> </w:t>
            </w:r>
            <w:r w:rsidR="001E55C1" w:rsidRPr="00810CEC">
              <w:rPr>
                <w:b/>
                <w:bCs/>
                <w:sz w:val="24"/>
                <w:szCs w:val="24"/>
              </w:rPr>
              <w:t>Hygiene bei Einsätzen</w:t>
            </w:r>
            <w:r w:rsidRPr="00810CEC">
              <w:rPr>
                <w:b/>
                <w:bCs/>
                <w:sz w:val="24"/>
                <w:szCs w:val="24"/>
              </w:rPr>
              <w:t xml:space="preserve"> - Gefahren</w:t>
            </w:r>
          </w:p>
        </w:tc>
      </w:tr>
      <w:tr w:rsidR="00BA3B5E" w:rsidRPr="00810CEC" w14:paraId="4413351F"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A6DA5E"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E143B16"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2BAD69"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BA856B5" w14:textId="77777777" w:rsidR="00EF1F91" w:rsidRPr="00810CEC" w:rsidRDefault="00EF1F91" w:rsidP="00E8044D">
            <w:pPr>
              <w:jc w:val="center"/>
              <w:rPr>
                <w:rStyle w:val="Fett"/>
              </w:rPr>
            </w:pPr>
            <w:r w:rsidRPr="00810CEC">
              <w:rPr>
                <w:rStyle w:val="Fett"/>
              </w:rPr>
              <w:t>Organisation / Hinweise</w:t>
            </w:r>
          </w:p>
        </w:tc>
      </w:tr>
      <w:tr w:rsidR="00BA3B5E" w:rsidRPr="00810CEC" w14:paraId="0C1B6CD0" w14:textId="77777777" w:rsidTr="000A6CBD">
        <w:tc>
          <w:tcPr>
            <w:tcW w:w="851" w:type="dxa"/>
            <w:tcBorders>
              <w:top w:val="single" w:sz="2" w:space="0" w:color="auto"/>
              <w:left w:val="single" w:sz="2" w:space="0" w:color="auto"/>
              <w:bottom w:val="nil"/>
              <w:right w:val="single" w:sz="2" w:space="0" w:color="auto"/>
            </w:tcBorders>
          </w:tcPr>
          <w:p w14:paraId="2FE9B829" w14:textId="77777777" w:rsidR="00917926" w:rsidRPr="00810CEC" w:rsidRDefault="00917926" w:rsidP="00E8044D"/>
        </w:tc>
        <w:tc>
          <w:tcPr>
            <w:tcW w:w="4252" w:type="dxa"/>
            <w:tcBorders>
              <w:top w:val="single" w:sz="2" w:space="0" w:color="auto"/>
              <w:left w:val="single" w:sz="2" w:space="0" w:color="auto"/>
              <w:bottom w:val="nil"/>
              <w:right w:val="single" w:sz="2" w:space="0" w:color="auto"/>
            </w:tcBorders>
          </w:tcPr>
          <w:p w14:paraId="344AC4D4" w14:textId="024961A2" w:rsidR="00917926"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336DBAE1" w14:textId="77777777" w:rsidR="00917926" w:rsidRPr="00810CEC" w:rsidRDefault="00917926"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3A7169E" w14:textId="77777777" w:rsidR="00917926" w:rsidRPr="00810CEC" w:rsidRDefault="00917926" w:rsidP="00E8044D">
            <w:pPr>
              <w:rPr>
                <w:rFonts w:cs="Arial"/>
              </w:rPr>
            </w:pPr>
          </w:p>
        </w:tc>
      </w:tr>
      <w:tr w:rsidR="008E2E75" w:rsidRPr="00810CEC" w14:paraId="4320408D" w14:textId="77777777" w:rsidTr="000A6CBD">
        <w:tc>
          <w:tcPr>
            <w:tcW w:w="851" w:type="dxa"/>
            <w:tcBorders>
              <w:top w:val="nil"/>
              <w:left w:val="single" w:sz="2" w:space="0" w:color="auto"/>
              <w:bottom w:val="single" w:sz="2" w:space="0" w:color="auto"/>
              <w:right w:val="single" w:sz="2" w:space="0" w:color="auto"/>
            </w:tcBorders>
          </w:tcPr>
          <w:p w14:paraId="132A30FF" w14:textId="64BF5B2B" w:rsidR="0055373B" w:rsidRPr="00810CEC" w:rsidRDefault="00401AB2" w:rsidP="00697FEE">
            <w:pPr>
              <w:spacing w:line="276" w:lineRule="auto"/>
              <w:jc w:val="center"/>
            </w:pPr>
            <w:r w:rsidRPr="00810CEC">
              <w:t>4</w:t>
            </w:r>
            <w:r w:rsidR="00697FEE" w:rsidRPr="00810CEC">
              <w:t xml:space="preserve"> min</w:t>
            </w:r>
          </w:p>
        </w:tc>
        <w:tc>
          <w:tcPr>
            <w:tcW w:w="4252" w:type="dxa"/>
            <w:tcBorders>
              <w:top w:val="nil"/>
              <w:left w:val="single" w:sz="2" w:space="0" w:color="auto"/>
              <w:bottom w:val="single" w:sz="2" w:space="0" w:color="auto"/>
              <w:right w:val="single" w:sz="2" w:space="0" w:color="auto"/>
            </w:tcBorders>
          </w:tcPr>
          <w:p w14:paraId="54A65A69" w14:textId="5DD1AE13" w:rsidR="0055373B" w:rsidRPr="00810CEC" w:rsidRDefault="007B5F4E" w:rsidP="00A840B7">
            <w:pPr>
              <w:pStyle w:val="Listenabsatz"/>
              <w:numPr>
                <w:ilvl w:val="0"/>
                <w:numId w:val="3"/>
              </w:numPr>
              <w:spacing w:before="120" w:after="120" w:line="276" w:lineRule="auto"/>
              <w:ind w:left="227" w:hanging="227"/>
              <w:contextualSpacing w:val="0"/>
              <w:rPr>
                <w:rFonts w:cs="Arial"/>
              </w:rPr>
            </w:pPr>
            <w:r w:rsidRPr="00810CEC">
              <w:rPr>
                <w:rFonts w:cs="Arial"/>
              </w:rPr>
              <w:t xml:space="preserve">die durch </w:t>
            </w:r>
            <w:r w:rsidR="0035250E" w:rsidRPr="00810CEC">
              <w:rPr>
                <w:rFonts w:cs="Arial"/>
              </w:rPr>
              <w:t>Schadstoffe</w:t>
            </w:r>
            <w:r w:rsidR="00DD0B47" w:rsidRPr="00810CEC">
              <w:rPr>
                <w:rFonts w:cs="Arial"/>
              </w:rPr>
              <w:t>, K</w:t>
            </w:r>
            <w:r w:rsidRPr="00810CEC">
              <w:rPr>
                <w:rFonts w:cs="Arial"/>
              </w:rPr>
              <w:t>rankheitserreger</w:t>
            </w:r>
            <w:r w:rsidR="00DD0B47" w:rsidRPr="00810CEC">
              <w:rPr>
                <w:rFonts w:cs="Arial"/>
              </w:rPr>
              <w:t xml:space="preserve">, Brandrauch </w:t>
            </w:r>
            <w:r w:rsidR="00B6020A" w:rsidRPr="00810CEC">
              <w:rPr>
                <w:rFonts w:cs="Arial"/>
              </w:rPr>
              <w:t>oder</w:t>
            </w:r>
            <w:r w:rsidR="00DD0B47" w:rsidRPr="00810CEC">
              <w:rPr>
                <w:rFonts w:cs="Arial"/>
              </w:rPr>
              <w:t xml:space="preserve"> Verbrennungsrückstände </w:t>
            </w:r>
            <w:r w:rsidR="00401AB2" w:rsidRPr="00810CEC">
              <w:rPr>
                <w:rFonts w:cs="Arial"/>
              </w:rPr>
              <w:t xml:space="preserve">entstehenden Gefahren </w:t>
            </w:r>
            <w:r w:rsidR="00EF1CAB" w:rsidRPr="00810CEC">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374146C7" w14:textId="10D5EADE" w:rsidR="008D2C0D" w:rsidRPr="00810CEC" w:rsidRDefault="008D2C0D" w:rsidP="008D2C0D">
            <w:pPr>
              <w:spacing w:line="276" w:lineRule="auto"/>
              <w:rPr>
                <w:lang w:eastAsia="de-DE"/>
              </w:rPr>
            </w:pPr>
            <w:r w:rsidRPr="00810CEC">
              <w:rPr>
                <w:lang w:eastAsia="de-DE"/>
              </w:rPr>
              <w:t xml:space="preserve">Die Einsatzkräfte der Feuerwehren </w:t>
            </w:r>
            <w:r w:rsidR="001E55C1" w:rsidRPr="00810CEC">
              <w:rPr>
                <w:lang w:eastAsia="de-DE"/>
              </w:rPr>
              <w:t>können bei</w:t>
            </w:r>
            <w:r w:rsidRPr="00810CEC">
              <w:rPr>
                <w:lang w:eastAsia="de-DE"/>
              </w:rPr>
              <w:t xml:space="preserve"> ihre</w:t>
            </w:r>
            <w:r w:rsidR="001E55C1" w:rsidRPr="00810CEC">
              <w:rPr>
                <w:lang w:eastAsia="de-DE"/>
              </w:rPr>
              <w:t>n</w:t>
            </w:r>
            <w:r w:rsidRPr="00810CEC">
              <w:rPr>
                <w:lang w:eastAsia="de-DE"/>
              </w:rPr>
              <w:t xml:space="preserve"> Einsatztätigkeiten mit unterschiedlichen </w:t>
            </w:r>
            <w:r w:rsidR="0035250E" w:rsidRPr="00810CEC">
              <w:rPr>
                <w:rFonts w:cs="Arial"/>
              </w:rPr>
              <w:t>Schadstoffen</w:t>
            </w:r>
            <w:r w:rsidR="00B6020A" w:rsidRPr="00810CEC">
              <w:rPr>
                <w:lang w:eastAsia="de-DE"/>
              </w:rPr>
              <w:t xml:space="preserve">, </w:t>
            </w:r>
            <w:r w:rsidRPr="00810CEC">
              <w:rPr>
                <w:lang w:eastAsia="de-DE"/>
              </w:rPr>
              <w:t xml:space="preserve">Krankheitserregern </w:t>
            </w:r>
            <w:r w:rsidR="00B6020A" w:rsidRPr="00810CEC">
              <w:rPr>
                <w:lang w:eastAsia="de-DE"/>
              </w:rPr>
              <w:t>oder</w:t>
            </w:r>
            <w:r w:rsidR="00DD0B47" w:rsidRPr="00810CEC">
              <w:rPr>
                <w:lang w:eastAsia="de-DE"/>
              </w:rPr>
              <w:t xml:space="preserve"> mit Brandrauch und anderen Verbrennungsrückständen </w:t>
            </w:r>
            <w:r w:rsidRPr="00810CEC">
              <w:rPr>
                <w:lang w:eastAsia="de-DE"/>
              </w:rPr>
              <w:t>in Berührung</w:t>
            </w:r>
            <w:r w:rsidR="001E55C1" w:rsidRPr="00810CEC">
              <w:rPr>
                <w:lang w:eastAsia="de-DE"/>
              </w:rPr>
              <w:t xml:space="preserve"> kommen</w:t>
            </w:r>
            <w:r w:rsidRPr="00810CEC">
              <w:rPr>
                <w:lang w:eastAsia="de-DE"/>
              </w:rPr>
              <w:t>. Da</w:t>
            </w:r>
            <w:r w:rsidR="004D51F6" w:rsidRPr="00810CEC">
              <w:rPr>
                <w:lang w:eastAsia="de-DE"/>
              </w:rPr>
              <w:t>bei</w:t>
            </w:r>
            <w:r w:rsidRPr="00810CEC">
              <w:rPr>
                <w:lang w:eastAsia="de-DE"/>
              </w:rPr>
              <w:t xml:space="preserve"> </w:t>
            </w:r>
            <w:r w:rsidR="004D51F6" w:rsidRPr="00810CEC">
              <w:rPr>
                <w:lang w:eastAsia="de-DE"/>
              </w:rPr>
              <w:t>ent</w:t>
            </w:r>
            <w:r w:rsidRPr="00810CEC">
              <w:rPr>
                <w:lang w:eastAsia="de-DE"/>
              </w:rPr>
              <w:t>steht eine besondere Gefährdung der Einsatzkräfte durch Infektion, Inkorporation und Kontamination.</w:t>
            </w:r>
          </w:p>
          <w:p w14:paraId="59EC4206" w14:textId="2438E178" w:rsidR="0055373B" w:rsidRPr="00810CEC" w:rsidRDefault="0035250E" w:rsidP="008D2C0D">
            <w:pPr>
              <w:spacing w:before="240" w:line="276" w:lineRule="auto"/>
              <w:rPr>
                <w:lang w:eastAsia="de-DE"/>
              </w:rPr>
            </w:pPr>
            <w:r w:rsidRPr="00810CEC">
              <w:rPr>
                <w:rFonts w:cs="Arial"/>
              </w:rPr>
              <w:t>Schadstoffe</w:t>
            </w:r>
            <w:r w:rsidR="00B6020A" w:rsidRPr="00810CEC">
              <w:rPr>
                <w:lang w:eastAsia="de-DE"/>
              </w:rPr>
              <w:t xml:space="preserve">, </w:t>
            </w:r>
            <w:r w:rsidR="00DD0B47" w:rsidRPr="00810CEC">
              <w:rPr>
                <w:lang w:eastAsia="de-DE"/>
              </w:rPr>
              <w:t xml:space="preserve">Krankheitserreger </w:t>
            </w:r>
            <w:r w:rsidR="00B6020A" w:rsidRPr="00810CEC">
              <w:rPr>
                <w:lang w:eastAsia="de-DE"/>
              </w:rPr>
              <w:t>oder</w:t>
            </w:r>
            <w:r w:rsidR="00DD0B47" w:rsidRPr="00810CEC">
              <w:rPr>
                <w:lang w:eastAsia="de-DE"/>
              </w:rPr>
              <w:t xml:space="preserve"> Brandrauch und andere Verbrennungsrückstände </w:t>
            </w:r>
            <w:r w:rsidR="008D2C0D" w:rsidRPr="00810CEC">
              <w:rPr>
                <w:lang w:eastAsia="de-DE"/>
              </w:rPr>
              <w:t>können eine kurzzeitige Beeinträchtigung der Einsatzkräfte verursachen, aber auch langfristige und chronische Erkrankungen.</w:t>
            </w:r>
          </w:p>
        </w:tc>
        <w:tc>
          <w:tcPr>
            <w:tcW w:w="2977" w:type="dxa"/>
            <w:tcBorders>
              <w:top w:val="nil"/>
              <w:left w:val="single" w:sz="2" w:space="0" w:color="auto"/>
              <w:bottom w:val="single" w:sz="2" w:space="0" w:color="auto"/>
              <w:right w:val="single" w:sz="2" w:space="0" w:color="auto"/>
            </w:tcBorders>
          </w:tcPr>
          <w:p w14:paraId="7F610971" w14:textId="4F7417CE" w:rsidR="0055373B" w:rsidRPr="00810CEC" w:rsidRDefault="0055373B" w:rsidP="0055373B">
            <w:pPr>
              <w:spacing w:line="276" w:lineRule="auto"/>
              <w:rPr>
                <w:rFonts w:cs="Arial"/>
                <w:b/>
              </w:rPr>
            </w:pPr>
            <w:r w:rsidRPr="00810CEC">
              <w:rPr>
                <w:rFonts w:cs="Arial"/>
                <w:b/>
              </w:rPr>
              <w:t>Folie 1</w:t>
            </w:r>
            <w:r w:rsidR="008D2C0D" w:rsidRPr="00810CEC">
              <w:rPr>
                <w:rFonts w:cs="Arial"/>
                <w:b/>
              </w:rPr>
              <w:t>6</w:t>
            </w:r>
          </w:p>
          <w:p w14:paraId="1E514C2D" w14:textId="2B7B61AC" w:rsidR="0055373B" w:rsidRPr="00810CEC" w:rsidRDefault="001C2D28" w:rsidP="0055373B">
            <w:pPr>
              <w:spacing w:line="276" w:lineRule="auto"/>
              <w:rPr>
                <w:rFonts w:cs="Arial"/>
              </w:rPr>
            </w:pPr>
            <w:r w:rsidRPr="00810CEC">
              <w:rPr>
                <w:rFonts w:cs="Arial"/>
                <w:noProof/>
              </w:rPr>
              <w:drawing>
                <wp:inline distT="0" distB="0" distL="0" distR="0" wp14:anchorId="375EDF46" wp14:editId="73A3B275">
                  <wp:extent cx="1679961" cy="1162769"/>
                  <wp:effectExtent l="19050" t="19050" r="15875" b="1841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5744" cy="1166772"/>
                          </a:xfrm>
                          <a:prstGeom prst="rect">
                            <a:avLst/>
                          </a:prstGeom>
                          <a:ln w="3175">
                            <a:solidFill>
                              <a:schemeClr val="tx1"/>
                            </a:solidFill>
                          </a:ln>
                        </pic:spPr>
                      </pic:pic>
                    </a:graphicData>
                  </a:graphic>
                </wp:inline>
              </w:drawing>
            </w:r>
          </w:p>
          <w:p w14:paraId="48B42C9C" w14:textId="39328D76" w:rsidR="008D2C0D" w:rsidRPr="00810CEC" w:rsidRDefault="008D2C0D" w:rsidP="0055373B">
            <w:pPr>
              <w:spacing w:line="276" w:lineRule="auto"/>
              <w:rPr>
                <w:rFonts w:cs="Arial"/>
              </w:rPr>
            </w:pPr>
            <w:r w:rsidRPr="00810CEC">
              <w:rPr>
                <w:rFonts w:cs="Arial"/>
              </w:rPr>
              <w:t>Lernunterlage Kapitel 5.1</w:t>
            </w:r>
          </w:p>
        </w:tc>
      </w:tr>
    </w:tbl>
    <w:p w14:paraId="47593FEF"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45F67E14" w14:textId="77777777" w:rsidR="00EF1F91" w:rsidRPr="00810CEC" w:rsidRDefault="00212B6E" w:rsidP="00396FB9">
      <w:pPr>
        <w:spacing w:after="360"/>
        <w:rPr>
          <w:rStyle w:val="Fett"/>
        </w:rPr>
      </w:pPr>
      <w:r w:rsidRPr="00810CEC">
        <w:rPr>
          <w:rStyle w:val="Fett"/>
        </w:rPr>
        <w:lastRenderedPageBreak/>
        <w:t>Kommentar</w:t>
      </w:r>
      <w:r w:rsidR="00EF1F91" w:rsidRPr="00810CEC">
        <w:rPr>
          <w:rStyle w:val="Fett"/>
        </w:rPr>
        <w:t>:</w:t>
      </w:r>
    </w:p>
    <w:p w14:paraId="506D4658" w14:textId="314A3797" w:rsidR="006D3633" w:rsidRPr="00810CEC" w:rsidRDefault="006D3633" w:rsidP="006D3633">
      <w:pPr>
        <w:rPr>
          <w:lang w:eastAsia="de-DE"/>
        </w:rPr>
      </w:pPr>
      <w:r w:rsidRPr="00810CEC">
        <w:rPr>
          <w:lang w:eastAsia="de-DE"/>
        </w:rPr>
        <w:t xml:space="preserve">Auch im Zusammenhang </w:t>
      </w:r>
      <w:r w:rsidR="001E55C1" w:rsidRPr="00810CEC">
        <w:rPr>
          <w:lang w:eastAsia="de-DE"/>
        </w:rPr>
        <w:t xml:space="preserve">mit dem Einsatz von </w:t>
      </w:r>
      <w:r w:rsidR="00401AB2" w:rsidRPr="00810CEC">
        <w:rPr>
          <w:lang w:eastAsia="de-DE"/>
        </w:rPr>
        <w:t>ABC-</w:t>
      </w:r>
      <w:r w:rsidR="001E55C1" w:rsidRPr="00810CEC">
        <w:rPr>
          <w:lang w:eastAsia="de-DE"/>
        </w:rPr>
        <w:t xml:space="preserve"> / CBRN-Kampfmitteln </w:t>
      </w:r>
      <w:r w:rsidRPr="00810CEC">
        <w:rPr>
          <w:lang w:eastAsia="de-DE"/>
        </w:rPr>
        <w:t xml:space="preserve">können Einsatzkräfte durch unterschiedliche feste (Pulver, Staub, …), flüssige (Aerosole, …) oder gasförmige </w:t>
      </w:r>
      <w:r w:rsidR="0035250E" w:rsidRPr="00810CEC">
        <w:rPr>
          <w:rFonts w:cs="Arial"/>
        </w:rPr>
        <w:t>Schadstoffe</w:t>
      </w:r>
      <w:r w:rsidR="00B6020A" w:rsidRPr="00810CEC">
        <w:rPr>
          <w:lang w:eastAsia="de-DE"/>
        </w:rPr>
        <w:t xml:space="preserve">, </w:t>
      </w:r>
      <w:r w:rsidRPr="00810CEC">
        <w:rPr>
          <w:lang w:eastAsia="de-DE"/>
        </w:rPr>
        <w:t>Krankheitserreger</w:t>
      </w:r>
      <w:r w:rsidR="008C0B6B" w:rsidRPr="00810CEC">
        <w:rPr>
          <w:lang w:eastAsia="de-DE"/>
        </w:rPr>
        <w:t xml:space="preserve">, </w:t>
      </w:r>
      <w:r w:rsidR="00B6020A" w:rsidRPr="00810CEC">
        <w:rPr>
          <w:lang w:eastAsia="de-DE"/>
        </w:rPr>
        <w:t xml:space="preserve">Brandrauch und andere Verbrennungsrückstände </w:t>
      </w:r>
      <w:r w:rsidRPr="00810CEC">
        <w:rPr>
          <w:lang w:eastAsia="de-DE"/>
        </w:rPr>
        <w:t xml:space="preserve">gefährdet werden. Nicht immer sind die dadurch entstehenden Gefahren gleich erkennbar, oft werden sie auch unterschätzt. </w:t>
      </w:r>
    </w:p>
    <w:p w14:paraId="6671E476" w14:textId="74DCA9DC" w:rsidR="006D3633" w:rsidRPr="00810CEC" w:rsidRDefault="006D3633" w:rsidP="006D3633">
      <w:pPr>
        <w:rPr>
          <w:lang w:eastAsia="de-DE"/>
        </w:rPr>
      </w:pPr>
      <w:r w:rsidRPr="00810CEC">
        <w:rPr>
          <w:lang w:eastAsia="de-DE"/>
        </w:rPr>
        <w:t>In diesem Zusammenhang sind folgende Begriffe von Bedeutung:</w:t>
      </w:r>
    </w:p>
    <w:p w14:paraId="1B0CF21D" w14:textId="3C02A784" w:rsidR="00E26A5E" w:rsidRPr="00810CEC" w:rsidRDefault="006D3633" w:rsidP="00CC768D">
      <w:pPr>
        <w:pStyle w:val="Listenabsatz"/>
        <w:numPr>
          <w:ilvl w:val="0"/>
          <w:numId w:val="32"/>
        </w:numPr>
        <w:spacing w:before="120" w:after="120" w:line="276" w:lineRule="auto"/>
        <w:ind w:left="227" w:hanging="227"/>
        <w:contextualSpacing w:val="0"/>
      </w:pPr>
      <w:bookmarkStart w:id="20" w:name="_Hlk37684913"/>
      <w:r w:rsidRPr="00810CEC">
        <w:t xml:space="preserve">Eine </w:t>
      </w:r>
      <w:r w:rsidRPr="00810CEC">
        <w:rPr>
          <w:b/>
        </w:rPr>
        <w:t>Infektion</w:t>
      </w:r>
      <w:r w:rsidRPr="00810CEC">
        <w:t xml:space="preserve"> ist das Eindringen von Krankheitserreger in einen Organismus. Sie </w:t>
      </w:r>
      <w:r w:rsidR="001E55C1" w:rsidRPr="00810CEC">
        <w:t>wird</w:t>
      </w:r>
      <w:r w:rsidRPr="00810CEC">
        <w:t xml:space="preserve"> durch den Kontakt mit erkrankten, verletzten oder kontaminierten Personen (oder Tieren), durch Leichen, Kadaver oder verunreinigtes Wasser übertragen</w:t>
      </w:r>
      <w:bookmarkEnd w:id="20"/>
      <w:r w:rsidRPr="00810CEC">
        <w:t xml:space="preserve">. </w:t>
      </w:r>
    </w:p>
    <w:p w14:paraId="492984E0" w14:textId="13D99995" w:rsidR="00E26A5E" w:rsidRPr="00810CEC" w:rsidRDefault="006D3633" w:rsidP="00E26A5E">
      <w:pPr>
        <w:pStyle w:val="Listenabsatz"/>
        <w:numPr>
          <w:ilvl w:val="0"/>
          <w:numId w:val="0"/>
        </w:numPr>
        <w:spacing w:before="120" w:after="120" w:line="276" w:lineRule="auto"/>
        <w:ind w:left="227"/>
        <w:contextualSpacing w:val="0"/>
      </w:pPr>
      <w:r w:rsidRPr="00810CEC">
        <w:t xml:space="preserve">Die Übertragung auf Personen kann über die Umgebungsluft (Tröpfcheninfektion), durch </w:t>
      </w:r>
      <w:r w:rsidR="0004558D" w:rsidRPr="00810CEC">
        <w:t xml:space="preserve">direkten </w:t>
      </w:r>
      <w:r w:rsidRPr="00810CEC">
        <w:t>Körperkontakt (Kontaktinfektion) oder durch den Kontakt mit Körperflüssigkeiten (</w:t>
      </w:r>
      <w:r w:rsidR="001E55C1" w:rsidRPr="00810CEC">
        <w:t xml:space="preserve">Speichel, </w:t>
      </w:r>
      <w:r w:rsidRPr="00810CEC">
        <w:t xml:space="preserve">Blut, …) erfolgen. </w:t>
      </w:r>
    </w:p>
    <w:p w14:paraId="1E6BBAB6" w14:textId="6E23BEB7" w:rsidR="006D3633" w:rsidRPr="00810CEC" w:rsidRDefault="006D3633" w:rsidP="00E26A5E">
      <w:pPr>
        <w:pStyle w:val="Listenabsatz"/>
        <w:numPr>
          <w:ilvl w:val="0"/>
          <w:numId w:val="0"/>
        </w:numPr>
        <w:spacing w:before="120" w:after="120" w:line="276" w:lineRule="auto"/>
        <w:ind w:left="227"/>
        <w:contextualSpacing w:val="0"/>
      </w:pPr>
      <w:r w:rsidRPr="00810CEC">
        <w:t xml:space="preserve">Auch </w:t>
      </w:r>
      <w:r w:rsidR="00E26A5E" w:rsidRPr="00810CEC">
        <w:t>die</w:t>
      </w:r>
      <w:r w:rsidRPr="00810CEC">
        <w:t xml:space="preserve"> </w:t>
      </w:r>
      <w:r w:rsidRPr="00810CEC">
        <w:rPr>
          <w:rFonts w:eastAsia="RotisSansSerif"/>
        </w:rPr>
        <w:t>vorsätzliche Ausbringung von Krankheitserregern durch biologische Kampfmittel kann eine Infektionsquelle darstellen.</w:t>
      </w:r>
    </w:p>
    <w:p w14:paraId="1CBC0765" w14:textId="392FCBF4" w:rsidR="006D3633" w:rsidRPr="00810CEC" w:rsidRDefault="006D3633" w:rsidP="001E55C1">
      <w:pPr>
        <w:pStyle w:val="Listenabsatz"/>
        <w:numPr>
          <w:ilvl w:val="0"/>
          <w:numId w:val="32"/>
        </w:numPr>
        <w:spacing w:before="120" w:after="120" w:line="276" w:lineRule="auto"/>
        <w:ind w:left="227" w:hanging="227"/>
        <w:contextualSpacing w:val="0"/>
      </w:pPr>
      <w:r w:rsidRPr="00810CEC">
        <w:t xml:space="preserve">Eine </w:t>
      </w:r>
      <w:r w:rsidRPr="00810CEC">
        <w:rPr>
          <w:b/>
        </w:rPr>
        <w:t>Inkorporation</w:t>
      </w:r>
      <w:r w:rsidRPr="00810CEC">
        <w:t xml:space="preserve"> ist die Aufnahme von </w:t>
      </w:r>
      <w:r w:rsidR="0035250E" w:rsidRPr="00810CEC">
        <w:rPr>
          <w:rFonts w:cs="Arial"/>
        </w:rPr>
        <w:t xml:space="preserve">Schadstoffen </w:t>
      </w:r>
      <w:r w:rsidR="0004558D" w:rsidRPr="00810CEC">
        <w:rPr>
          <w:lang w:eastAsia="de-DE"/>
        </w:rPr>
        <w:t>oder Krankheitserregern</w:t>
      </w:r>
      <w:r w:rsidR="0004558D" w:rsidRPr="00810CEC">
        <w:t xml:space="preserve"> </w:t>
      </w:r>
      <w:r w:rsidRPr="00810CEC">
        <w:t xml:space="preserve">in den menschlichen Körper, zum Beispiel durch Einatmen oder Verschlucken, über Körperöffnungen oder über </w:t>
      </w:r>
      <w:r w:rsidR="001E55C1" w:rsidRPr="00810CEC">
        <w:t xml:space="preserve">die </w:t>
      </w:r>
      <w:r w:rsidRPr="00810CEC">
        <w:t>verletzte beziehungsweise gesunde Haut.</w:t>
      </w:r>
    </w:p>
    <w:p w14:paraId="33CE319B" w14:textId="7279D04A" w:rsidR="006D3633" w:rsidRPr="00810CEC" w:rsidRDefault="006D3633" w:rsidP="001E55C1">
      <w:pPr>
        <w:pStyle w:val="Listenabsatz"/>
        <w:numPr>
          <w:ilvl w:val="0"/>
          <w:numId w:val="32"/>
        </w:numPr>
        <w:spacing w:before="120" w:after="120" w:line="276" w:lineRule="auto"/>
        <w:ind w:left="227" w:hanging="227"/>
        <w:contextualSpacing w:val="0"/>
      </w:pPr>
      <w:r w:rsidRPr="00810CEC">
        <w:t xml:space="preserve">Eine </w:t>
      </w:r>
      <w:r w:rsidRPr="00810CEC">
        <w:rPr>
          <w:b/>
        </w:rPr>
        <w:t>Kontamination</w:t>
      </w:r>
      <w:r w:rsidRPr="00810CEC">
        <w:t xml:space="preserve"> ist die äußere Verunreinigung oder Beaufschlagung der Oberflächen von Lebewesen (Haut, Haare, Kleidung), des Bodens, von Gewässern und von Gegenständen mit </w:t>
      </w:r>
      <w:r w:rsidR="0035250E" w:rsidRPr="00810CEC">
        <w:rPr>
          <w:rFonts w:cs="Arial"/>
        </w:rPr>
        <w:t>Schadstoffen</w:t>
      </w:r>
      <w:r w:rsidR="00B6020A" w:rsidRPr="00810CEC">
        <w:t xml:space="preserve">, </w:t>
      </w:r>
      <w:r w:rsidR="0004558D" w:rsidRPr="00810CEC">
        <w:rPr>
          <w:lang w:eastAsia="de-DE"/>
        </w:rPr>
        <w:t>Krankheitserreger</w:t>
      </w:r>
      <w:r w:rsidR="00E25F34" w:rsidRPr="00810CEC">
        <w:rPr>
          <w:lang w:eastAsia="de-DE"/>
        </w:rPr>
        <w:t xml:space="preserve"> oder </w:t>
      </w:r>
      <w:r w:rsidR="0004558D" w:rsidRPr="00810CEC">
        <w:t xml:space="preserve">auch </w:t>
      </w:r>
      <w:r w:rsidRPr="00810CEC">
        <w:t xml:space="preserve">mit Brandrauch oder </w:t>
      </w:r>
      <w:r w:rsidR="00B6020A" w:rsidRPr="00810CEC">
        <w:t>anderen Verbrennungs</w:t>
      </w:r>
      <w:r w:rsidRPr="00810CEC">
        <w:t>rückständen.</w:t>
      </w:r>
    </w:p>
    <w:p w14:paraId="03B09750" w14:textId="12AF0E44" w:rsidR="0004558D" w:rsidRPr="00810CEC" w:rsidRDefault="006D3633" w:rsidP="00CC768D">
      <w:pPr>
        <w:pStyle w:val="Listenabsatz"/>
        <w:numPr>
          <w:ilvl w:val="0"/>
          <w:numId w:val="32"/>
        </w:numPr>
        <w:spacing w:before="120" w:after="120" w:line="276" w:lineRule="auto"/>
        <w:ind w:left="227" w:hanging="227"/>
        <w:contextualSpacing w:val="0"/>
      </w:pPr>
      <w:r w:rsidRPr="00810CEC">
        <w:rPr>
          <w:b/>
          <w:bCs/>
        </w:rPr>
        <w:t>Brandrauch</w:t>
      </w:r>
      <w:r w:rsidRPr="00810CEC">
        <w:t xml:space="preserve"> ist ein sichtbares Gemisch aus verschiedenen festen, flüssigen und gasförmigen Verbrennungsprodukten</w:t>
      </w:r>
      <w:r w:rsidR="00E25F34" w:rsidRPr="00810CEC">
        <w:t xml:space="preserve">. Er setzt sich </w:t>
      </w:r>
      <w:r w:rsidRPr="00810CEC">
        <w:t xml:space="preserve">je nach Art der verbrannten Stoffe, je nach Verbrennungstemperatur und -geschwindigkeit und Sauerstoffkonzentration bei der Verbrennung aus einer Vielzahl verschiedener </w:t>
      </w:r>
      <w:r w:rsidR="0035250E" w:rsidRPr="00810CEC">
        <w:rPr>
          <w:rFonts w:cs="Arial"/>
        </w:rPr>
        <w:t xml:space="preserve">Schadstoffe </w:t>
      </w:r>
      <w:r w:rsidRPr="00810CEC">
        <w:t>in unterschiedlichen Konzentrationen und mit verschiedenen Wirkungen zusamme</w:t>
      </w:r>
      <w:r w:rsidR="00E25F34" w:rsidRPr="00810CEC">
        <w:t>n</w:t>
      </w:r>
      <w:r w:rsidRPr="00810CEC">
        <w:t xml:space="preserve">. </w:t>
      </w:r>
    </w:p>
    <w:p w14:paraId="0A63C9EE" w14:textId="77777777" w:rsidR="0004558D" w:rsidRPr="00810CEC" w:rsidRDefault="006D3633" w:rsidP="0004558D">
      <w:pPr>
        <w:pStyle w:val="Listenabsatz"/>
        <w:numPr>
          <w:ilvl w:val="0"/>
          <w:numId w:val="0"/>
        </w:numPr>
        <w:spacing w:before="120" w:after="120" w:line="276" w:lineRule="auto"/>
        <w:ind w:left="227"/>
        <w:contextualSpacing w:val="0"/>
      </w:pPr>
      <w:r w:rsidRPr="00810CEC">
        <w:t xml:space="preserve">Heißer Brandrauch besteht im Wesentlichen aus Kohlenmonoxid, Kohlendioxid, Stickoxiden, Schwefeldioxid, Blausäure, kalter Brandrauch im Wesentlichen aus Ruß, Flugasche, Kondenswasser und Teerkondensaten. </w:t>
      </w:r>
    </w:p>
    <w:p w14:paraId="47F44751" w14:textId="7C5D0463" w:rsidR="0055373B" w:rsidRPr="00810CEC" w:rsidRDefault="006D3633" w:rsidP="0004558D">
      <w:pPr>
        <w:pStyle w:val="Listenabsatz"/>
        <w:numPr>
          <w:ilvl w:val="0"/>
          <w:numId w:val="0"/>
        </w:numPr>
        <w:spacing w:before="120" w:after="120" w:line="276" w:lineRule="auto"/>
        <w:ind w:left="227"/>
        <w:contextualSpacing w:val="0"/>
        <w:rPr>
          <w:rStyle w:val="Hervorhebung"/>
          <w:i w:val="0"/>
          <w:iCs w:val="0"/>
        </w:rPr>
      </w:pPr>
      <w:r w:rsidRPr="00810CEC">
        <w:t xml:space="preserve">Die Gefährlichkeit von Brandrauch liegt im gleichzeitigen Zusammenwirken mehrerer </w:t>
      </w:r>
      <w:r w:rsidR="008C0B6B" w:rsidRPr="00810CEC">
        <w:t>Schadstoffe</w:t>
      </w:r>
      <w:r w:rsidRPr="00810CEC">
        <w:t>.</w:t>
      </w:r>
    </w:p>
    <w:p w14:paraId="0160BE61" w14:textId="77777777" w:rsidR="00EF1F91" w:rsidRPr="00810CEC" w:rsidRDefault="00EF1F91" w:rsidP="00EF1F91">
      <w:pPr>
        <w:rPr>
          <w:rStyle w:val="Hervorhebung"/>
          <w:i w:val="0"/>
          <w:iCs w:val="0"/>
        </w:rPr>
      </w:pPr>
    </w:p>
    <w:p w14:paraId="77743B71"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5239A976"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0638F5C8" w14:textId="244A7BE2"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4.1</w:t>
            </w:r>
            <w:r w:rsidR="00661CD3" w:rsidRPr="00810CEC">
              <w:rPr>
                <w:b/>
                <w:bCs/>
                <w:sz w:val="24"/>
                <w:szCs w:val="24"/>
              </w:rPr>
              <w:t>8</w:t>
            </w:r>
            <w:r w:rsidRPr="00810CEC">
              <w:rPr>
                <w:b/>
                <w:bCs/>
                <w:sz w:val="24"/>
                <w:szCs w:val="24"/>
              </w:rPr>
              <w:t xml:space="preserve"> </w:t>
            </w:r>
            <w:r w:rsidR="008F68A4" w:rsidRPr="00810CEC">
              <w:rPr>
                <w:b/>
                <w:bCs/>
                <w:sz w:val="24"/>
                <w:szCs w:val="24"/>
              </w:rPr>
              <w:t>Hygiene bei Einsätzen</w:t>
            </w:r>
            <w:r w:rsidRPr="00810CEC">
              <w:rPr>
                <w:b/>
                <w:bCs/>
                <w:sz w:val="24"/>
                <w:szCs w:val="24"/>
              </w:rPr>
              <w:t xml:space="preserve"> - Schutzmaßnahmen</w:t>
            </w:r>
            <w:r w:rsidR="00A90C33" w:rsidRPr="00810CEC">
              <w:rPr>
                <w:b/>
                <w:bCs/>
                <w:sz w:val="24"/>
                <w:szCs w:val="24"/>
              </w:rPr>
              <w:t xml:space="preserve"> zum Einsatzbeginn</w:t>
            </w:r>
          </w:p>
        </w:tc>
      </w:tr>
      <w:tr w:rsidR="008E2E75" w:rsidRPr="00810CEC" w14:paraId="4B6F6711" w14:textId="77777777" w:rsidTr="000A6CBD">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26E95D"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4D351ED" w14:textId="77777777" w:rsidR="00EF1F91" w:rsidRPr="00810CEC" w:rsidRDefault="00EF1F91" w:rsidP="00E8044D">
            <w:pPr>
              <w:jc w:val="center"/>
              <w:rPr>
                <w:rStyle w:val="Fett"/>
              </w:rPr>
            </w:pPr>
            <w:r w:rsidRPr="00810CEC">
              <w:rPr>
                <w:rStyle w:val="Fett"/>
              </w:rPr>
              <w:t>Lernziel</w:t>
            </w:r>
            <w:r w:rsidR="00CD1E3E"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9FAD355"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68A1C61" w14:textId="77777777" w:rsidR="00EF1F91" w:rsidRPr="00810CEC" w:rsidRDefault="00EF1F91" w:rsidP="00E8044D">
            <w:pPr>
              <w:jc w:val="center"/>
              <w:rPr>
                <w:rStyle w:val="Fett"/>
              </w:rPr>
            </w:pPr>
            <w:r w:rsidRPr="00810CEC">
              <w:rPr>
                <w:rStyle w:val="Fett"/>
              </w:rPr>
              <w:t>Organisation / Hinweise</w:t>
            </w:r>
          </w:p>
        </w:tc>
      </w:tr>
      <w:tr w:rsidR="008E2E75" w:rsidRPr="00810CEC" w14:paraId="6EFE8A8E" w14:textId="77777777" w:rsidTr="000A6CBD">
        <w:tc>
          <w:tcPr>
            <w:tcW w:w="851" w:type="dxa"/>
            <w:tcBorders>
              <w:top w:val="single" w:sz="2" w:space="0" w:color="auto"/>
              <w:left w:val="single" w:sz="2" w:space="0" w:color="auto"/>
              <w:bottom w:val="nil"/>
              <w:right w:val="single" w:sz="2" w:space="0" w:color="auto"/>
            </w:tcBorders>
          </w:tcPr>
          <w:p w14:paraId="0BD1C900" w14:textId="77777777" w:rsidR="00917926" w:rsidRPr="00810CEC" w:rsidRDefault="00917926" w:rsidP="00E8044D"/>
        </w:tc>
        <w:tc>
          <w:tcPr>
            <w:tcW w:w="4252" w:type="dxa"/>
            <w:tcBorders>
              <w:top w:val="single" w:sz="2" w:space="0" w:color="auto"/>
              <w:left w:val="single" w:sz="2" w:space="0" w:color="auto"/>
              <w:bottom w:val="nil"/>
              <w:right w:val="single" w:sz="2" w:space="0" w:color="auto"/>
            </w:tcBorders>
          </w:tcPr>
          <w:p w14:paraId="0A18C5F7" w14:textId="7765F7C7" w:rsidR="00917926"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736F5AB6" w14:textId="77777777" w:rsidR="00917926" w:rsidRPr="00810CEC" w:rsidRDefault="00917926"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1F7EAFC" w14:textId="77777777" w:rsidR="00917926" w:rsidRPr="00810CEC" w:rsidRDefault="00917926" w:rsidP="00E8044D">
            <w:pPr>
              <w:rPr>
                <w:rFonts w:cs="Arial"/>
              </w:rPr>
            </w:pPr>
          </w:p>
        </w:tc>
      </w:tr>
      <w:tr w:rsidR="008E2E75" w:rsidRPr="00810CEC" w14:paraId="6BA843CC" w14:textId="77777777" w:rsidTr="004764A0">
        <w:tc>
          <w:tcPr>
            <w:tcW w:w="851" w:type="dxa"/>
            <w:tcBorders>
              <w:top w:val="nil"/>
              <w:left w:val="single" w:sz="2" w:space="0" w:color="auto"/>
              <w:bottom w:val="nil"/>
              <w:right w:val="single" w:sz="2" w:space="0" w:color="auto"/>
            </w:tcBorders>
          </w:tcPr>
          <w:p w14:paraId="36164E97" w14:textId="6A4B6F8C" w:rsidR="005B3835" w:rsidRPr="00810CEC" w:rsidRDefault="00401AB2" w:rsidP="00015496">
            <w:pPr>
              <w:jc w:val="center"/>
            </w:pPr>
            <w:r w:rsidRPr="00810CEC">
              <w:t>2</w:t>
            </w:r>
            <w:r w:rsidR="00015496" w:rsidRPr="00810CEC">
              <w:t xml:space="preserve"> min</w:t>
            </w:r>
          </w:p>
        </w:tc>
        <w:tc>
          <w:tcPr>
            <w:tcW w:w="4252" w:type="dxa"/>
            <w:tcBorders>
              <w:top w:val="nil"/>
              <w:left w:val="single" w:sz="2" w:space="0" w:color="auto"/>
              <w:bottom w:val="nil"/>
              <w:right w:val="single" w:sz="2" w:space="0" w:color="auto"/>
            </w:tcBorders>
          </w:tcPr>
          <w:p w14:paraId="10D1CB01" w14:textId="235CB2BF" w:rsidR="005B3835" w:rsidRPr="00810CEC" w:rsidRDefault="005B3835" w:rsidP="00A840B7">
            <w:pPr>
              <w:pStyle w:val="Listenabsatz"/>
              <w:numPr>
                <w:ilvl w:val="0"/>
                <w:numId w:val="3"/>
              </w:numPr>
              <w:spacing w:before="120" w:after="120" w:line="276" w:lineRule="auto"/>
              <w:ind w:left="227" w:hanging="227"/>
              <w:contextualSpacing w:val="0"/>
              <w:rPr>
                <w:rFonts w:cs="Arial"/>
              </w:rPr>
            </w:pPr>
            <w:r w:rsidRPr="00810CEC">
              <w:rPr>
                <w:rFonts w:cs="Arial"/>
              </w:rPr>
              <w:t xml:space="preserve">die </w:t>
            </w:r>
            <w:r w:rsidR="00A34C1C" w:rsidRPr="00810CEC">
              <w:rPr>
                <w:rFonts w:cs="Arial"/>
              </w:rPr>
              <w:t>grundsätzlichen Schutzmaßnahmen</w:t>
            </w:r>
            <w:r w:rsidRPr="00810CEC">
              <w:rPr>
                <w:rFonts w:cs="Arial"/>
              </w:rPr>
              <w:t xml:space="preserve"> </w:t>
            </w:r>
            <w:r w:rsidR="00EF1CAB" w:rsidRPr="00810CEC">
              <w:rPr>
                <w:rFonts w:cs="Arial"/>
              </w:rPr>
              <w:t>mit eigenen Worten beschreiben können.</w:t>
            </w:r>
          </w:p>
        </w:tc>
        <w:tc>
          <w:tcPr>
            <w:tcW w:w="6096" w:type="dxa"/>
            <w:tcBorders>
              <w:top w:val="nil"/>
              <w:left w:val="single" w:sz="2" w:space="0" w:color="auto"/>
              <w:bottom w:val="nil"/>
              <w:right w:val="single" w:sz="2" w:space="0" w:color="auto"/>
            </w:tcBorders>
          </w:tcPr>
          <w:p w14:paraId="65AE72F6" w14:textId="3BF887AC" w:rsidR="002B49EA" w:rsidRPr="00810CEC" w:rsidRDefault="002B49EA" w:rsidP="00661CD3">
            <w:pPr>
              <w:spacing w:line="276" w:lineRule="auto"/>
            </w:pPr>
            <w:bookmarkStart w:id="21" w:name="_Hlk37688971"/>
            <w:r w:rsidRPr="00810CEC">
              <w:t xml:space="preserve">Zum Schutz vor Infektion, Inkorporation und Kontamination müssen Feuerwehrangehörige über Gefahren für ihre Gesundheit unterwiesen und Feuerwehren mit geeigneten persönlichen Schutzausrüstungen für die zu erwartenden Einsätze ausgestattet </w:t>
            </w:r>
            <w:bookmarkEnd w:id="21"/>
            <w:r w:rsidR="008F68A4" w:rsidRPr="00810CEC">
              <w:t>werden.</w:t>
            </w:r>
          </w:p>
          <w:p w14:paraId="5BF5B5D4" w14:textId="176240C7" w:rsidR="00661CD3" w:rsidRPr="00810CEC" w:rsidRDefault="00661CD3" w:rsidP="00A34C1C">
            <w:pPr>
              <w:spacing w:before="240" w:after="360" w:line="276" w:lineRule="auto"/>
            </w:pPr>
            <w:bookmarkStart w:id="22" w:name="_Hlk39492453"/>
            <w:r w:rsidRPr="00810CEC">
              <w:t xml:space="preserve">Zum Einsatzbeginn, im Einsatzverlauf, zum Einsatzende und nach der Rückkehr zum Standort </w:t>
            </w:r>
            <w:r w:rsidR="008F68A4" w:rsidRPr="00810CEC">
              <w:t>müssen</w:t>
            </w:r>
            <w:r w:rsidRPr="00810CEC">
              <w:t xml:space="preserve"> die jeweils erforderlichen Schutzmaßnahmen der </w:t>
            </w:r>
            <w:r w:rsidR="008F68A4" w:rsidRPr="00810CEC">
              <w:t>Hygiene bei Einsätzen</w:t>
            </w:r>
            <w:r w:rsidRPr="00810CEC">
              <w:t xml:space="preserve"> von den Einsatzkräften beachte</w:t>
            </w:r>
            <w:r w:rsidR="008F68A4" w:rsidRPr="00810CEC">
              <w:t>t</w:t>
            </w:r>
            <w:r w:rsidRPr="00810CEC">
              <w:t xml:space="preserve"> und selbstständig aus</w:t>
            </w:r>
            <w:r w:rsidR="008F68A4" w:rsidRPr="00810CEC">
              <w:t>ge</w:t>
            </w:r>
            <w:r w:rsidRPr="00810CEC">
              <w:t>führ</w:t>
            </w:r>
            <w:r w:rsidR="008F68A4" w:rsidRPr="00810CEC">
              <w:t>t werd</w:t>
            </w:r>
            <w:r w:rsidRPr="00810CEC">
              <w:t>en</w:t>
            </w:r>
            <w:bookmarkEnd w:id="22"/>
            <w:r w:rsidRPr="00810CEC">
              <w:t>.</w:t>
            </w:r>
          </w:p>
        </w:tc>
        <w:tc>
          <w:tcPr>
            <w:tcW w:w="2977" w:type="dxa"/>
            <w:tcBorders>
              <w:top w:val="nil"/>
              <w:left w:val="single" w:sz="2" w:space="0" w:color="auto"/>
              <w:bottom w:val="nil"/>
              <w:right w:val="single" w:sz="2" w:space="0" w:color="auto"/>
            </w:tcBorders>
          </w:tcPr>
          <w:p w14:paraId="0AFE5BEC" w14:textId="6785C759" w:rsidR="005B3835" w:rsidRPr="00810CEC" w:rsidRDefault="005B3835" w:rsidP="005B3835">
            <w:pPr>
              <w:spacing w:line="276" w:lineRule="auto"/>
              <w:rPr>
                <w:rFonts w:cs="Arial"/>
                <w:b/>
              </w:rPr>
            </w:pPr>
            <w:r w:rsidRPr="00810CEC">
              <w:rPr>
                <w:rFonts w:cs="Arial"/>
                <w:b/>
              </w:rPr>
              <w:t>Folie 1</w:t>
            </w:r>
            <w:r w:rsidR="00BB38E1" w:rsidRPr="00810CEC">
              <w:rPr>
                <w:rFonts w:cs="Arial"/>
                <w:b/>
              </w:rPr>
              <w:t>7</w:t>
            </w:r>
          </w:p>
          <w:p w14:paraId="1A72F7FC" w14:textId="1B4769D4" w:rsidR="005B3835" w:rsidRPr="00810CEC" w:rsidRDefault="00460A6D" w:rsidP="005B3835">
            <w:pPr>
              <w:spacing w:line="276" w:lineRule="auto"/>
              <w:rPr>
                <w:rFonts w:cs="Arial"/>
              </w:rPr>
            </w:pPr>
            <w:r w:rsidRPr="00810CEC">
              <w:rPr>
                <w:rFonts w:cs="Arial"/>
                <w:noProof/>
              </w:rPr>
              <w:drawing>
                <wp:inline distT="0" distB="0" distL="0" distR="0" wp14:anchorId="1DB3982D" wp14:editId="113E7B5C">
                  <wp:extent cx="1692424" cy="1171395"/>
                  <wp:effectExtent l="19050" t="19050" r="22225"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9879" cy="1176555"/>
                          </a:xfrm>
                          <a:prstGeom prst="rect">
                            <a:avLst/>
                          </a:prstGeom>
                          <a:ln w="3175">
                            <a:solidFill>
                              <a:schemeClr val="tx1"/>
                            </a:solidFill>
                          </a:ln>
                        </pic:spPr>
                      </pic:pic>
                    </a:graphicData>
                  </a:graphic>
                </wp:inline>
              </w:drawing>
            </w:r>
          </w:p>
          <w:p w14:paraId="5B1910D9" w14:textId="1BFD06E9" w:rsidR="00661CD3" w:rsidRPr="00810CEC" w:rsidRDefault="00661CD3" w:rsidP="005B3835">
            <w:pPr>
              <w:spacing w:line="276" w:lineRule="auto"/>
              <w:rPr>
                <w:rFonts w:cs="Arial"/>
              </w:rPr>
            </w:pPr>
            <w:r w:rsidRPr="00810CEC">
              <w:rPr>
                <w:rFonts w:cs="Arial"/>
              </w:rPr>
              <w:t>Lernunterlage Kapitel 5.2</w:t>
            </w:r>
          </w:p>
        </w:tc>
      </w:tr>
      <w:tr w:rsidR="004764A0" w:rsidRPr="00810CEC" w14:paraId="746B306C" w14:textId="77777777" w:rsidTr="000A6CBD">
        <w:tc>
          <w:tcPr>
            <w:tcW w:w="851" w:type="dxa"/>
            <w:tcBorders>
              <w:top w:val="nil"/>
              <w:left w:val="single" w:sz="2" w:space="0" w:color="auto"/>
              <w:bottom w:val="single" w:sz="2" w:space="0" w:color="auto"/>
              <w:right w:val="single" w:sz="2" w:space="0" w:color="auto"/>
            </w:tcBorders>
          </w:tcPr>
          <w:p w14:paraId="0DFC11EC" w14:textId="30C78C84" w:rsidR="004764A0" w:rsidRPr="00810CEC" w:rsidRDefault="001D5581" w:rsidP="00015496">
            <w:pPr>
              <w:jc w:val="center"/>
            </w:pPr>
            <w:r w:rsidRPr="00810CEC">
              <w:t>3 min</w:t>
            </w:r>
          </w:p>
        </w:tc>
        <w:tc>
          <w:tcPr>
            <w:tcW w:w="4252" w:type="dxa"/>
            <w:tcBorders>
              <w:top w:val="nil"/>
              <w:left w:val="single" w:sz="2" w:space="0" w:color="auto"/>
              <w:bottom w:val="single" w:sz="2" w:space="0" w:color="auto"/>
              <w:right w:val="single" w:sz="2" w:space="0" w:color="auto"/>
            </w:tcBorders>
          </w:tcPr>
          <w:p w14:paraId="1A483D63" w14:textId="304B0209" w:rsidR="004764A0" w:rsidRPr="00810CEC" w:rsidRDefault="00711BDB" w:rsidP="00A840B7">
            <w:pPr>
              <w:pStyle w:val="Listenabsatz"/>
              <w:numPr>
                <w:ilvl w:val="0"/>
                <w:numId w:val="3"/>
              </w:numPr>
              <w:spacing w:before="120" w:after="120" w:line="276" w:lineRule="auto"/>
              <w:ind w:left="227" w:hanging="227"/>
              <w:contextualSpacing w:val="0"/>
              <w:rPr>
                <w:rFonts w:cs="Arial"/>
              </w:rPr>
            </w:pPr>
            <w:r w:rsidRPr="00810CEC">
              <w:rPr>
                <w:rFonts w:cs="Arial"/>
              </w:rPr>
              <w:t>d</w:t>
            </w:r>
            <w:r w:rsidR="004764A0" w:rsidRPr="00810CEC">
              <w:rPr>
                <w:rFonts w:cs="Arial"/>
              </w:rPr>
              <w:t xml:space="preserve">ie </w:t>
            </w:r>
            <w:r w:rsidR="001B63AF" w:rsidRPr="00810CEC">
              <w:rPr>
                <w:rFonts w:cs="Arial"/>
              </w:rPr>
              <w:t xml:space="preserve">erforderlichen </w:t>
            </w:r>
            <w:r w:rsidR="004764A0" w:rsidRPr="00810CEC">
              <w:rPr>
                <w:rFonts w:cs="Arial"/>
              </w:rPr>
              <w:t>Schutzmaßnahmen zum Einsatzbeginn mit eigenen Worten beschreiben können.</w:t>
            </w:r>
          </w:p>
        </w:tc>
        <w:tc>
          <w:tcPr>
            <w:tcW w:w="6096" w:type="dxa"/>
            <w:tcBorders>
              <w:top w:val="nil"/>
              <w:left w:val="single" w:sz="2" w:space="0" w:color="auto"/>
              <w:bottom w:val="single" w:sz="2" w:space="0" w:color="auto"/>
              <w:right w:val="single" w:sz="2" w:space="0" w:color="auto"/>
            </w:tcBorders>
          </w:tcPr>
          <w:p w14:paraId="1CC0CD2F" w14:textId="546F19BD" w:rsidR="00711BDB" w:rsidRPr="00810CEC" w:rsidRDefault="004764A0" w:rsidP="004764A0">
            <w:pPr>
              <w:spacing w:line="276" w:lineRule="auto"/>
            </w:pPr>
            <w:r w:rsidRPr="00810CEC">
              <w:t xml:space="preserve">Die </w:t>
            </w:r>
            <w:r w:rsidR="001B63AF" w:rsidRPr="00810CEC">
              <w:rPr>
                <w:rFonts w:cs="Arial"/>
              </w:rPr>
              <w:t xml:space="preserve">erforderlichen </w:t>
            </w:r>
            <w:r w:rsidRPr="00810CEC">
              <w:t xml:space="preserve">Schutzmaßnahmen zum Einsatzbeginn betreffen vor allem </w:t>
            </w:r>
          </w:p>
          <w:p w14:paraId="3FA5F217" w14:textId="3883C48E" w:rsidR="00711BDB" w:rsidRPr="00810CEC" w:rsidRDefault="004764A0" w:rsidP="00CC768D">
            <w:pPr>
              <w:pStyle w:val="Listenabsatz"/>
              <w:numPr>
                <w:ilvl w:val="0"/>
                <w:numId w:val="33"/>
              </w:numPr>
              <w:spacing w:before="120" w:after="120" w:line="276" w:lineRule="auto"/>
              <w:ind w:left="227" w:hanging="227"/>
              <w:contextualSpacing w:val="0"/>
            </w:pPr>
            <w:r w:rsidRPr="00810CEC">
              <w:t xml:space="preserve">die </w:t>
            </w:r>
            <w:r w:rsidR="00711BDB" w:rsidRPr="00810CEC">
              <w:t>A</w:t>
            </w:r>
            <w:r w:rsidRPr="00810CEC">
              <w:t xml:space="preserve">ufstellung </w:t>
            </w:r>
            <w:r w:rsidR="00711BDB" w:rsidRPr="00810CEC">
              <w:t xml:space="preserve">der Fahrzeuge </w:t>
            </w:r>
            <w:r w:rsidRPr="00810CEC">
              <w:t xml:space="preserve">an der Einsatzstelle, </w:t>
            </w:r>
          </w:p>
          <w:p w14:paraId="659ED4F2" w14:textId="42F5DCDA" w:rsidR="00711BDB" w:rsidRPr="00810CEC" w:rsidRDefault="004764A0" w:rsidP="00CC768D">
            <w:pPr>
              <w:pStyle w:val="Listenabsatz"/>
              <w:numPr>
                <w:ilvl w:val="0"/>
                <w:numId w:val="33"/>
              </w:numPr>
              <w:spacing w:before="120" w:after="120" w:line="276" w:lineRule="auto"/>
              <w:ind w:left="227" w:hanging="227"/>
              <w:contextualSpacing w:val="0"/>
            </w:pPr>
            <w:r w:rsidRPr="00810CEC">
              <w:t xml:space="preserve">die </w:t>
            </w:r>
            <w:r w:rsidR="00BB38E1" w:rsidRPr="00810CEC">
              <w:t xml:space="preserve">Festlegung der </w:t>
            </w:r>
            <w:r w:rsidR="00F1513F" w:rsidRPr="00810CEC">
              <w:t xml:space="preserve">Gefahren- und </w:t>
            </w:r>
            <w:r w:rsidRPr="00810CEC">
              <w:t>Absperrbereiche</w:t>
            </w:r>
            <w:r w:rsidR="00A34C1C" w:rsidRPr="00810CEC">
              <w:t xml:space="preserve">, </w:t>
            </w:r>
          </w:p>
          <w:p w14:paraId="03AF1F6E" w14:textId="6E3A6D32" w:rsidR="00711BDB" w:rsidRPr="00810CEC" w:rsidRDefault="002B49EA" w:rsidP="00CC768D">
            <w:pPr>
              <w:pStyle w:val="Listenabsatz"/>
              <w:numPr>
                <w:ilvl w:val="0"/>
                <w:numId w:val="33"/>
              </w:numPr>
              <w:spacing w:before="120" w:after="120" w:line="276" w:lineRule="auto"/>
              <w:ind w:left="227" w:hanging="227"/>
              <w:contextualSpacing w:val="0"/>
            </w:pPr>
            <w:r w:rsidRPr="00810CEC">
              <w:t xml:space="preserve">die </w:t>
            </w:r>
            <w:r w:rsidR="00BB38E1" w:rsidRPr="00810CEC">
              <w:t xml:space="preserve">Einhaltung der </w:t>
            </w:r>
            <w:r w:rsidR="004764A0" w:rsidRPr="00810CEC">
              <w:t>Sicherheitsabstände</w:t>
            </w:r>
            <w:r w:rsidR="00A34C1C" w:rsidRPr="00810CEC">
              <w:t xml:space="preserve"> </w:t>
            </w:r>
          </w:p>
          <w:p w14:paraId="6067D0B6" w14:textId="4D9E969C" w:rsidR="004764A0" w:rsidRPr="00810CEC" w:rsidRDefault="00A34C1C" w:rsidP="00CC768D">
            <w:pPr>
              <w:pStyle w:val="Listenabsatz"/>
              <w:numPr>
                <w:ilvl w:val="0"/>
                <w:numId w:val="33"/>
              </w:numPr>
              <w:spacing w:before="120" w:after="120" w:line="276" w:lineRule="auto"/>
              <w:ind w:left="227" w:hanging="227"/>
              <w:contextualSpacing w:val="0"/>
            </w:pPr>
            <w:r w:rsidRPr="00810CEC">
              <w:t xml:space="preserve">und die </w:t>
            </w:r>
            <w:r w:rsidR="00BB38E1" w:rsidRPr="00810CEC">
              <w:t>Begrenzung der Anzahl</w:t>
            </w:r>
            <w:r w:rsidRPr="00810CEC">
              <w:t xml:space="preserve"> </w:t>
            </w:r>
            <w:r w:rsidR="008F68A4" w:rsidRPr="00810CEC">
              <w:t xml:space="preserve">und der Einsatzdauer </w:t>
            </w:r>
            <w:r w:rsidRPr="00810CEC">
              <w:t>der Einsatzkräfte im Gefahrenbereich</w:t>
            </w:r>
            <w:r w:rsidR="004764A0" w:rsidRPr="00810CEC">
              <w:t>.</w:t>
            </w:r>
          </w:p>
        </w:tc>
        <w:tc>
          <w:tcPr>
            <w:tcW w:w="2977" w:type="dxa"/>
            <w:tcBorders>
              <w:top w:val="nil"/>
              <w:left w:val="single" w:sz="2" w:space="0" w:color="auto"/>
              <w:bottom w:val="single" w:sz="2" w:space="0" w:color="auto"/>
              <w:right w:val="single" w:sz="2" w:space="0" w:color="auto"/>
            </w:tcBorders>
          </w:tcPr>
          <w:p w14:paraId="09BEB67B" w14:textId="042520EE" w:rsidR="004764A0" w:rsidRPr="00810CEC" w:rsidRDefault="00711BDB" w:rsidP="00711BDB">
            <w:pPr>
              <w:spacing w:line="276" w:lineRule="auto"/>
              <w:rPr>
                <w:rFonts w:cs="Arial"/>
                <w:bCs/>
              </w:rPr>
            </w:pPr>
            <w:r w:rsidRPr="00810CEC">
              <w:rPr>
                <w:rFonts w:cs="Arial"/>
              </w:rPr>
              <w:t>Lernunterlage Kapitel 5.2</w:t>
            </w:r>
            <w:r w:rsidR="003E447E" w:rsidRPr="00810CEC">
              <w:rPr>
                <w:rFonts w:cs="Arial"/>
              </w:rPr>
              <w:t>.</w:t>
            </w:r>
            <w:r w:rsidRPr="00810CEC">
              <w:rPr>
                <w:rFonts w:cs="Arial"/>
              </w:rPr>
              <w:t>1</w:t>
            </w:r>
          </w:p>
        </w:tc>
      </w:tr>
    </w:tbl>
    <w:p w14:paraId="313DE9B0"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2F3AD317" w14:textId="77777777" w:rsidR="00EF1F91" w:rsidRPr="00810CEC" w:rsidRDefault="00212B6E" w:rsidP="003423FF">
      <w:pPr>
        <w:spacing w:after="360"/>
        <w:rPr>
          <w:rStyle w:val="Fett"/>
        </w:rPr>
      </w:pPr>
      <w:r w:rsidRPr="00810CEC">
        <w:rPr>
          <w:rStyle w:val="Fett"/>
        </w:rPr>
        <w:lastRenderedPageBreak/>
        <w:t>Kommentar</w:t>
      </w:r>
      <w:r w:rsidR="00EF1F91" w:rsidRPr="00810CEC">
        <w:rPr>
          <w:rStyle w:val="Fett"/>
        </w:rPr>
        <w:t>:</w:t>
      </w:r>
    </w:p>
    <w:p w14:paraId="7BFB550D" w14:textId="0FC0EEAA" w:rsidR="00DA0D73" w:rsidRPr="00810CEC" w:rsidRDefault="00DA0D73" w:rsidP="00DA0D73">
      <w:bookmarkStart w:id="23" w:name="_Hlk39258643"/>
      <w:bookmarkStart w:id="24" w:name="_Hlk520796358"/>
      <w:r w:rsidRPr="00810CEC">
        <w:rPr>
          <w:rFonts w:eastAsia="Times New Roman" w:cs="Arial"/>
          <w:lang w:eastAsia="de-DE"/>
        </w:rPr>
        <w:t xml:space="preserve">Der erforderlichen Schutzmaßnahmen sollten schon </w:t>
      </w:r>
      <w:r w:rsidR="001D5581" w:rsidRPr="00810CEC">
        <w:rPr>
          <w:rFonts w:eastAsia="Times New Roman" w:cs="Arial"/>
          <w:lang w:eastAsia="de-DE"/>
        </w:rPr>
        <w:t>im Rahmen der</w:t>
      </w:r>
      <w:r w:rsidRPr="00810CEC">
        <w:rPr>
          <w:rFonts w:eastAsia="Times New Roman" w:cs="Arial"/>
          <w:lang w:eastAsia="de-DE"/>
        </w:rPr>
        <w:t xml:space="preserve"> </w:t>
      </w:r>
      <w:r w:rsidR="001D5581" w:rsidRPr="00810CEC">
        <w:rPr>
          <w:rFonts w:eastAsia="Times New Roman" w:cs="Arial"/>
          <w:lang w:eastAsia="de-DE"/>
        </w:rPr>
        <w:t xml:space="preserve">allgemeinen </w:t>
      </w:r>
      <w:r w:rsidRPr="00810CEC">
        <w:rPr>
          <w:rFonts w:eastAsia="Times New Roman" w:cs="Arial"/>
          <w:lang w:eastAsia="de-DE"/>
        </w:rPr>
        <w:t xml:space="preserve">Einsatzvorbereitung </w:t>
      </w:r>
      <w:r w:rsidR="001D5581" w:rsidRPr="00810CEC">
        <w:rPr>
          <w:rFonts w:eastAsia="Times New Roman" w:cs="Arial"/>
          <w:lang w:eastAsia="de-DE"/>
        </w:rPr>
        <w:t>geplant werden</w:t>
      </w:r>
      <w:r w:rsidRPr="00810CEC">
        <w:rPr>
          <w:rFonts w:eastAsia="Times New Roman" w:cs="Arial"/>
          <w:lang w:eastAsia="de-DE"/>
        </w:rPr>
        <w:t xml:space="preserve">, also schon vor einem möglichen Einsatz. </w:t>
      </w:r>
      <w:r w:rsidRPr="00810CEC">
        <w:t>Bei allen Einsatzmaßnahmen der Feuerwehr müssen Infektionen oder Inkorporation</w:t>
      </w:r>
      <w:r w:rsidR="001D5581" w:rsidRPr="00810CEC">
        <w:t>en</w:t>
      </w:r>
      <w:r w:rsidRPr="00810CEC">
        <w:t xml:space="preserve"> verhindert und Kontamination</w:t>
      </w:r>
      <w:r w:rsidR="001D5581" w:rsidRPr="00810CEC">
        <w:t>en</w:t>
      </w:r>
      <w:r w:rsidRPr="00810CEC">
        <w:t xml:space="preserve"> vermieden beziehungsweise so gering wie möglich gehalten werden. </w:t>
      </w:r>
    </w:p>
    <w:bookmarkEnd w:id="23"/>
    <w:p w14:paraId="107683FB" w14:textId="39B276A8" w:rsidR="00FE0E46" w:rsidRPr="00810CEC" w:rsidRDefault="00FE0E46" w:rsidP="00DA0D73">
      <w:pPr>
        <w:rPr>
          <w:rFonts w:cs="Arial"/>
        </w:rPr>
      </w:pPr>
      <w:r w:rsidRPr="00810CEC">
        <w:rPr>
          <w:rFonts w:cs="Arial"/>
        </w:rPr>
        <w:t xml:space="preserve">Das erfordert </w:t>
      </w:r>
      <w:r w:rsidR="001D5581" w:rsidRPr="00810CEC">
        <w:rPr>
          <w:rFonts w:cs="Arial"/>
        </w:rPr>
        <w:t xml:space="preserve">die Ausstattung der Feuerwehr mit geeigneten </w:t>
      </w:r>
      <w:r w:rsidR="0017381B" w:rsidRPr="00810CEC">
        <w:rPr>
          <w:rFonts w:cs="Arial"/>
        </w:rPr>
        <w:t xml:space="preserve">persönlichen </w:t>
      </w:r>
      <w:r w:rsidR="001D5581" w:rsidRPr="00810CEC">
        <w:rPr>
          <w:rFonts w:cs="Arial"/>
        </w:rPr>
        <w:t>Schutz</w:t>
      </w:r>
      <w:r w:rsidRPr="00810CEC">
        <w:rPr>
          <w:rFonts w:cs="Arial"/>
        </w:rPr>
        <w:t>ausrüstung</w:t>
      </w:r>
      <w:r w:rsidR="001D5581" w:rsidRPr="00810CEC">
        <w:rPr>
          <w:rFonts w:cs="Arial"/>
        </w:rPr>
        <w:t>en</w:t>
      </w:r>
      <w:r w:rsidRPr="00810CEC">
        <w:rPr>
          <w:rFonts w:cs="Arial"/>
        </w:rPr>
        <w:t xml:space="preserve">. Dazu müssen neben der Mindestausstattung wie Feuerwehrschutzkleidung, Feuerwehrhelm mit Nackenschutz, Feuerwehrschutzhandschuhe und Feuerwehrschutzschuhwerk, weitere </w:t>
      </w:r>
      <w:r w:rsidR="001A3988" w:rsidRPr="00810CEC">
        <w:rPr>
          <w:rFonts w:cs="Arial"/>
        </w:rPr>
        <w:t xml:space="preserve">spezielle </w:t>
      </w:r>
      <w:r w:rsidR="0017381B" w:rsidRPr="00810CEC">
        <w:rPr>
          <w:rFonts w:cs="Arial"/>
        </w:rPr>
        <w:t>persönliche</w:t>
      </w:r>
      <w:r w:rsidR="00DB63EA" w:rsidRPr="00810CEC">
        <w:rPr>
          <w:rFonts w:cs="Arial"/>
        </w:rPr>
        <w:t xml:space="preserve"> Schutz</w:t>
      </w:r>
      <w:r w:rsidRPr="00810CEC">
        <w:rPr>
          <w:rFonts w:cs="Arial"/>
        </w:rPr>
        <w:t>ausrüstungen vorhanden sein, zum Beispiel spezielle Schutzhandschuhe oder Schutzanzüge (Chemikalienschutzanzüge, Einmalanzüge, Ersatzkleidung zum Tausch an der Einsatzstelle ,…)</w:t>
      </w:r>
      <w:r w:rsidR="00DB63EA" w:rsidRPr="00810CEC">
        <w:rPr>
          <w:rFonts w:cs="Arial"/>
        </w:rPr>
        <w:t>, Atemschutzgeräte</w:t>
      </w:r>
      <w:r w:rsidRPr="00810CEC">
        <w:rPr>
          <w:rFonts w:cs="Arial"/>
        </w:rPr>
        <w:t>, aber auch Transportbehälter für die Aufnahme</w:t>
      </w:r>
      <w:r w:rsidR="00DB63EA" w:rsidRPr="00810CEC">
        <w:rPr>
          <w:rFonts w:cs="Arial"/>
        </w:rPr>
        <w:t xml:space="preserve"> und </w:t>
      </w:r>
      <w:r w:rsidRPr="00810CEC">
        <w:rPr>
          <w:rFonts w:cs="Arial"/>
        </w:rPr>
        <w:t xml:space="preserve">das Sammeln kontaminierter </w:t>
      </w:r>
      <w:r w:rsidR="001A3988" w:rsidRPr="00810CEC">
        <w:rPr>
          <w:rFonts w:cs="Arial"/>
        </w:rPr>
        <w:t>Schutz</w:t>
      </w:r>
      <w:r w:rsidRPr="00810CEC">
        <w:rPr>
          <w:rFonts w:cs="Arial"/>
        </w:rPr>
        <w:t>ausrüstung</w:t>
      </w:r>
      <w:r w:rsidR="001A3988" w:rsidRPr="00810CEC">
        <w:rPr>
          <w:rFonts w:cs="Arial"/>
        </w:rPr>
        <w:t>en</w:t>
      </w:r>
      <w:r w:rsidRPr="00810CEC">
        <w:rPr>
          <w:rFonts w:cs="Arial"/>
        </w:rPr>
        <w:t xml:space="preserve">. </w:t>
      </w:r>
    </w:p>
    <w:p w14:paraId="6C5CD85F" w14:textId="6ABA5119" w:rsidR="00DA0D73" w:rsidRPr="00810CEC" w:rsidRDefault="00FE0E46" w:rsidP="00DA0D73">
      <w:pPr>
        <w:rPr>
          <w:sz w:val="24"/>
          <w:szCs w:val="24"/>
        </w:rPr>
      </w:pPr>
      <w:r w:rsidRPr="00810CEC">
        <w:rPr>
          <w:rFonts w:cs="Arial"/>
        </w:rPr>
        <w:t xml:space="preserve">Bei der Beschaffung muss bereits beachtet werden, ob und wie diese </w:t>
      </w:r>
      <w:r w:rsidR="00DB63EA" w:rsidRPr="00810CEC">
        <w:rPr>
          <w:rFonts w:cs="Arial"/>
        </w:rPr>
        <w:t>Schutz</w:t>
      </w:r>
      <w:r w:rsidRPr="00810CEC">
        <w:rPr>
          <w:rFonts w:cs="Arial"/>
        </w:rPr>
        <w:t>ausrüstung gereinigt, dekontaminiert oder desinfiziert werden kann.</w:t>
      </w:r>
    </w:p>
    <w:p w14:paraId="7EC0DE23" w14:textId="1976C1F3" w:rsidR="003408DC" w:rsidRPr="00810CEC" w:rsidRDefault="004764A0" w:rsidP="00FE0E46">
      <w:pPr>
        <w:autoSpaceDE w:val="0"/>
        <w:autoSpaceDN w:val="0"/>
        <w:adjustRightInd w:val="0"/>
        <w:spacing w:before="360"/>
        <w:rPr>
          <w:rFonts w:cs="Arial"/>
          <w:b/>
          <w:sz w:val="24"/>
          <w:szCs w:val="24"/>
        </w:rPr>
      </w:pPr>
      <w:r w:rsidRPr="00810CEC">
        <w:rPr>
          <w:rFonts w:cs="Arial"/>
          <w:b/>
          <w:sz w:val="24"/>
          <w:szCs w:val="24"/>
        </w:rPr>
        <w:t>Einsatzbeginn</w:t>
      </w:r>
    </w:p>
    <w:bookmarkEnd w:id="24"/>
    <w:p w14:paraId="49318055" w14:textId="1DE8FCA2" w:rsidR="00583116" w:rsidRPr="00810CEC" w:rsidRDefault="00583116" w:rsidP="00583116">
      <w:r w:rsidRPr="00810CEC">
        <w:t>Bei der Aufstellung von Einsatzfahrzeugen ist zunächst darauf zu achten, dass diese einsatzfähig und ungefährdet bleiben. Ist die Einsatzlage noch unklar, ist ein Sicherheitsabstand von mindestens 50 Meter zum gemeldeten Objekt einzuhalten. Die Einsatzstelle sollte - soweit möglich - mit dem Wind angefahren werden. Darüber hinaus sind Einsatzfahrzeuge außerhalb von Senken, nicht unterhalb von Gefällen und nicht im Gefahrenbereich aufzustellen.</w:t>
      </w:r>
    </w:p>
    <w:p w14:paraId="0B4E656A" w14:textId="2DDE0541" w:rsidR="007630AE" w:rsidRPr="00810CEC" w:rsidRDefault="007630AE" w:rsidP="002B49EA">
      <w:pPr>
        <w:spacing w:before="360"/>
      </w:pPr>
      <w:r w:rsidRPr="00810CEC">
        <w:rPr>
          <w:bCs/>
        </w:rPr>
        <w:t xml:space="preserve">Im Bereich der Einsatzstelle ist </w:t>
      </w:r>
      <w:r w:rsidRPr="00810CEC">
        <w:t xml:space="preserve">ein Gefahrenbereich </w:t>
      </w:r>
      <w:r w:rsidR="00F1513F" w:rsidRPr="00810CEC">
        <w:t>(</w:t>
      </w:r>
      <w:r w:rsidR="00F1513F" w:rsidRPr="00810CEC">
        <w:rPr>
          <w:rFonts w:cs="Arial"/>
        </w:rPr>
        <w:t>kürzester Abstand etwa 50 Meter</w:t>
      </w:r>
      <w:r w:rsidR="00F1513F" w:rsidRPr="00810CEC">
        <w:t xml:space="preserve">) </w:t>
      </w:r>
      <w:r w:rsidRPr="00810CEC">
        <w:t xml:space="preserve">und ein Absperrbereich </w:t>
      </w:r>
      <w:r w:rsidR="00F1513F" w:rsidRPr="00810CEC">
        <w:t>(</w:t>
      </w:r>
      <w:r w:rsidR="00F1513F" w:rsidRPr="00810CEC">
        <w:rPr>
          <w:rFonts w:cs="Arial"/>
        </w:rPr>
        <w:t>kürzester Abstand etwa 100 Meter</w:t>
      </w:r>
      <w:r w:rsidR="00F1513F" w:rsidRPr="00810CEC">
        <w:t xml:space="preserve">) </w:t>
      </w:r>
      <w:r w:rsidR="00711BDB" w:rsidRPr="00810CEC">
        <w:t>festzulegen</w:t>
      </w:r>
      <w:r w:rsidRPr="00810CEC">
        <w:t>. Der Gefahrenbereich darf nur von Einsatzkräfte mit spezieller persönlicher Schutz</w:t>
      </w:r>
      <w:r w:rsidR="00BD590E" w:rsidRPr="00810CEC">
        <w:t>ausrüstung</w:t>
      </w:r>
      <w:r w:rsidRPr="00810CEC">
        <w:t xml:space="preserve"> betreten werden. Der Absperrbereich dient als Aufstell-, Bewegungs- und Bereitstellungsfläche für die Feuerwehr und den Rettungsdienst.</w:t>
      </w:r>
    </w:p>
    <w:p w14:paraId="50720912" w14:textId="77777777" w:rsidR="008C6FA8" w:rsidRPr="00810CEC" w:rsidRDefault="004764A0" w:rsidP="008C6FA8">
      <w:pPr>
        <w:spacing w:before="360" w:after="240"/>
        <w:rPr>
          <w:rFonts w:cs="Arial"/>
          <w:lang w:eastAsia="de-DE"/>
        </w:rPr>
      </w:pPr>
      <w:r w:rsidRPr="00810CEC">
        <w:t xml:space="preserve">Grundsätzlich ist schon zu Einsatzbeginn darauf zu achten, dass die Anzahl der Einsatzkräfte im Gefahrenbereich begrenzt und </w:t>
      </w:r>
      <w:r w:rsidR="00A34C1C" w:rsidRPr="00810CEC">
        <w:t>deren</w:t>
      </w:r>
      <w:r w:rsidRPr="00810CEC">
        <w:t xml:space="preserve"> Einsatzdauer im Gefahrenbereich auf den </w:t>
      </w:r>
      <w:r w:rsidR="00F96715" w:rsidRPr="00810CEC">
        <w:t>unbedingt notwendigen</w:t>
      </w:r>
      <w:r w:rsidRPr="00810CEC">
        <w:t xml:space="preserve"> Umfang beschränkt wird.</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C6FA8" w:rsidRPr="00810CEC" w14:paraId="4D6693B7" w14:textId="77777777" w:rsidTr="00067767">
        <w:tc>
          <w:tcPr>
            <w:tcW w:w="6663" w:type="dxa"/>
          </w:tcPr>
          <w:p w14:paraId="41D2C8B0" w14:textId="77777777" w:rsidR="008C6FA8" w:rsidRPr="00810CEC" w:rsidRDefault="008C6FA8" w:rsidP="008C6FA8">
            <w:pPr>
              <w:pStyle w:val="Zusatzinfoberschrift"/>
              <w:spacing w:line="276" w:lineRule="auto"/>
              <w:rPr>
                <w:rStyle w:val="Hervorhebung"/>
                <w:i/>
              </w:rPr>
            </w:pPr>
            <w:r w:rsidRPr="00810CEC">
              <w:rPr>
                <w:rStyle w:val="Hervorhebung"/>
                <w:i/>
              </w:rPr>
              <w:t>Zusatzinformation</w:t>
            </w:r>
          </w:p>
          <w:p w14:paraId="62CAAE0A" w14:textId="602185B3" w:rsidR="00FE63C6" w:rsidRPr="00810CEC" w:rsidRDefault="008C6FA8" w:rsidP="008C6FA8">
            <w:pPr>
              <w:autoSpaceDE w:val="0"/>
              <w:autoSpaceDN w:val="0"/>
              <w:adjustRightInd w:val="0"/>
              <w:spacing w:line="276" w:lineRule="auto"/>
              <w:rPr>
                <w:i/>
                <w:iCs/>
              </w:rPr>
            </w:pPr>
            <w:r w:rsidRPr="00810CEC">
              <w:rPr>
                <w:i/>
                <w:iCs/>
              </w:rPr>
              <w:t xml:space="preserve">An der Einsatzstelle hängt zunächst viel von der Erkundung und den vorhandenen Informationen über die freigewordenen </w:t>
            </w:r>
            <w:r w:rsidR="0035250E" w:rsidRPr="00810CEC">
              <w:rPr>
                <w:rFonts w:cs="Arial"/>
                <w:i/>
                <w:iCs/>
              </w:rPr>
              <w:t xml:space="preserve">Schadstoffe </w:t>
            </w:r>
            <w:r w:rsidRPr="00810CEC">
              <w:rPr>
                <w:i/>
                <w:iCs/>
              </w:rPr>
              <w:t>oder Krankheitserreger ab. Sind die Stoffe und deren Konzentration (noch) nicht genau bekannt oder werden sie nur vermutet, muss zunächst eine besondere Gefahr angenommen werden.</w:t>
            </w:r>
          </w:p>
          <w:p w14:paraId="4E69D6E9" w14:textId="13B2D581" w:rsidR="008C6FA8" w:rsidRPr="00810CEC" w:rsidRDefault="008C6FA8" w:rsidP="008C6FA8">
            <w:pPr>
              <w:autoSpaceDE w:val="0"/>
              <w:autoSpaceDN w:val="0"/>
              <w:adjustRightInd w:val="0"/>
              <w:spacing w:line="276" w:lineRule="auto"/>
              <w:rPr>
                <w:rStyle w:val="Hervorhebung"/>
                <w:rFonts w:cs="Arial"/>
                <w:i w:val="0"/>
              </w:rPr>
            </w:pPr>
            <w:r w:rsidRPr="00810CEC">
              <w:rPr>
                <w:rFonts w:cs="Arial"/>
                <w:i/>
                <w:iCs/>
              </w:rPr>
              <w:t>Im Rahmen der Gefährdungsbeurteilung und der Einsatzplanung</w:t>
            </w:r>
            <w:r w:rsidRPr="00810CEC">
              <w:rPr>
                <w:i/>
                <w:iCs/>
              </w:rPr>
              <w:t xml:space="preserve"> müssen laufend Informationen über mögliche </w:t>
            </w:r>
            <w:r w:rsidR="0035250E" w:rsidRPr="00810CEC">
              <w:rPr>
                <w:i/>
                <w:iCs/>
              </w:rPr>
              <w:t>Schads</w:t>
            </w:r>
            <w:r w:rsidRPr="00810CEC">
              <w:rPr>
                <w:i/>
                <w:iCs/>
              </w:rPr>
              <w:t>toffe oder Krankheitserreger eingeholt werden, um eine entsprechende Beurteilung der Gefahren vornehmen zu können</w:t>
            </w:r>
            <w:r w:rsidRPr="00810CEC">
              <w:rPr>
                <w:rFonts w:cs="Arial"/>
                <w:i/>
                <w:iCs/>
              </w:rPr>
              <w:t xml:space="preserve">. </w:t>
            </w:r>
          </w:p>
        </w:tc>
      </w:tr>
    </w:tbl>
    <w:p w14:paraId="4BCB90CB" w14:textId="77777777" w:rsidR="00EF1F91" w:rsidRPr="00810CEC" w:rsidRDefault="00EF1F91" w:rsidP="003408DC">
      <w:pPr>
        <w:rPr>
          <w:rStyle w:val="Hervorhebung"/>
          <w:i w:val="0"/>
          <w:iCs w:val="0"/>
        </w:rPr>
      </w:pPr>
    </w:p>
    <w:p w14:paraId="5B7E9EA6"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A34C1C" w:rsidRPr="00810CEC" w14:paraId="12C70813" w14:textId="77777777" w:rsidTr="001B63AF">
        <w:tc>
          <w:tcPr>
            <w:tcW w:w="14176" w:type="dxa"/>
            <w:gridSpan w:val="4"/>
            <w:tcBorders>
              <w:top w:val="single" w:sz="2" w:space="0" w:color="auto"/>
              <w:left w:val="single" w:sz="2" w:space="0" w:color="auto"/>
              <w:bottom w:val="single" w:sz="2" w:space="0" w:color="auto"/>
              <w:right w:val="single" w:sz="2" w:space="0" w:color="auto"/>
            </w:tcBorders>
          </w:tcPr>
          <w:p w14:paraId="72C1E04E" w14:textId="1020D1C0" w:rsidR="00A34C1C" w:rsidRPr="00810CEC" w:rsidRDefault="00A34C1C" w:rsidP="001B63AF">
            <w:pPr>
              <w:jc w:val="center"/>
              <w:rPr>
                <w:b/>
                <w:bCs/>
                <w:sz w:val="24"/>
                <w:szCs w:val="24"/>
              </w:rPr>
            </w:pPr>
            <w:r w:rsidRPr="00810CEC">
              <w:rPr>
                <w:rStyle w:val="Fett"/>
                <w:szCs w:val="24"/>
              </w:rPr>
              <w:lastRenderedPageBreak/>
              <w:t xml:space="preserve">Ausbildungseinheit:  </w:t>
            </w:r>
            <w:r w:rsidRPr="00810CEC">
              <w:rPr>
                <w:b/>
                <w:bCs/>
                <w:sz w:val="24"/>
                <w:szCs w:val="24"/>
              </w:rPr>
              <w:t xml:space="preserve">4.19 </w:t>
            </w:r>
            <w:r w:rsidR="00A90C33" w:rsidRPr="00810CEC">
              <w:rPr>
                <w:b/>
                <w:bCs/>
                <w:sz w:val="24"/>
                <w:szCs w:val="24"/>
              </w:rPr>
              <w:t>Hygiene bei Einsätzen</w:t>
            </w:r>
            <w:r w:rsidRPr="00810CEC">
              <w:rPr>
                <w:b/>
                <w:bCs/>
                <w:sz w:val="24"/>
                <w:szCs w:val="24"/>
              </w:rPr>
              <w:t xml:space="preserve"> - Schutzmaßnahmen i</w:t>
            </w:r>
            <w:r w:rsidR="000166CA" w:rsidRPr="00810CEC">
              <w:rPr>
                <w:b/>
                <w:bCs/>
                <w:sz w:val="24"/>
                <w:szCs w:val="24"/>
              </w:rPr>
              <w:t>m</w:t>
            </w:r>
            <w:r w:rsidRPr="00810CEC">
              <w:rPr>
                <w:b/>
                <w:bCs/>
                <w:sz w:val="24"/>
                <w:szCs w:val="24"/>
              </w:rPr>
              <w:t xml:space="preserve"> Einsatzverlauf</w:t>
            </w:r>
          </w:p>
        </w:tc>
      </w:tr>
      <w:tr w:rsidR="00A34C1C" w:rsidRPr="00810CEC" w14:paraId="2C4296DB" w14:textId="77777777" w:rsidTr="001B63AF">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8D7E91" w14:textId="77777777" w:rsidR="00A34C1C" w:rsidRPr="00810CEC" w:rsidRDefault="00A34C1C" w:rsidP="001B63AF">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73D6D52" w14:textId="77777777" w:rsidR="00A34C1C" w:rsidRPr="00810CEC" w:rsidRDefault="00A34C1C" w:rsidP="001B63AF">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97CB51" w14:textId="77777777" w:rsidR="00A34C1C" w:rsidRPr="00810CEC" w:rsidRDefault="00A34C1C" w:rsidP="001B63AF">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C5FA4CF" w14:textId="77777777" w:rsidR="00A34C1C" w:rsidRPr="00810CEC" w:rsidRDefault="00A34C1C" w:rsidP="001B63AF">
            <w:pPr>
              <w:jc w:val="center"/>
              <w:rPr>
                <w:rStyle w:val="Fett"/>
              </w:rPr>
            </w:pPr>
            <w:r w:rsidRPr="00810CEC">
              <w:rPr>
                <w:rStyle w:val="Fett"/>
              </w:rPr>
              <w:t>Organisation / Hinweise</w:t>
            </w:r>
          </w:p>
        </w:tc>
      </w:tr>
      <w:tr w:rsidR="00A34C1C" w:rsidRPr="00810CEC" w14:paraId="13B99210" w14:textId="77777777" w:rsidTr="00711BDB">
        <w:tc>
          <w:tcPr>
            <w:tcW w:w="851" w:type="dxa"/>
            <w:tcBorders>
              <w:top w:val="single" w:sz="2" w:space="0" w:color="auto"/>
              <w:left w:val="single" w:sz="2" w:space="0" w:color="auto"/>
              <w:bottom w:val="nil"/>
              <w:right w:val="single" w:sz="2" w:space="0" w:color="auto"/>
            </w:tcBorders>
          </w:tcPr>
          <w:p w14:paraId="11A21A91" w14:textId="77777777" w:rsidR="00A34C1C" w:rsidRPr="00810CEC" w:rsidRDefault="00A34C1C" w:rsidP="001B63AF"/>
        </w:tc>
        <w:tc>
          <w:tcPr>
            <w:tcW w:w="4252" w:type="dxa"/>
            <w:tcBorders>
              <w:top w:val="single" w:sz="2" w:space="0" w:color="auto"/>
              <w:left w:val="single" w:sz="2" w:space="0" w:color="auto"/>
              <w:bottom w:val="nil"/>
              <w:right w:val="single" w:sz="2" w:space="0" w:color="auto"/>
            </w:tcBorders>
          </w:tcPr>
          <w:p w14:paraId="12E1D956" w14:textId="77777777" w:rsidR="00A34C1C" w:rsidRPr="00810CEC" w:rsidRDefault="00A34C1C" w:rsidP="001B63AF">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7D5B759B" w14:textId="77777777" w:rsidR="00A34C1C" w:rsidRPr="00810CEC" w:rsidRDefault="00A34C1C" w:rsidP="001B63A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38BBB272" w14:textId="77777777" w:rsidR="00A34C1C" w:rsidRPr="00810CEC" w:rsidRDefault="00A34C1C" w:rsidP="001B63AF">
            <w:pPr>
              <w:rPr>
                <w:rFonts w:cs="Arial"/>
              </w:rPr>
            </w:pPr>
          </w:p>
        </w:tc>
      </w:tr>
      <w:tr w:rsidR="00711BDB" w:rsidRPr="00810CEC" w14:paraId="72D8B194" w14:textId="77777777" w:rsidTr="00711BDB">
        <w:tc>
          <w:tcPr>
            <w:tcW w:w="851" w:type="dxa"/>
            <w:tcBorders>
              <w:top w:val="nil"/>
              <w:left w:val="single" w:sz="2" w:space="0" w:color="auto"/>
              <w:bottom w:val="single" w:sz="4" w:space="0" w:color="auto"/>
              <w:right w:val="single" w:sz="2" w:space="0" w:color="auto"/>
            </w:tcBorders>
          </w:tcPr>
          <w:p w14:paraId="512530B3" w14:textId="67482440" w:rsidR="00711BDB" w:rsidRPr="00810CEC" w:rsidRDefault="008C6FA8" w:rsidP="00711BDB">
            <w:pPr>
              <w:jc w:val="center"/>
            </w:pPr>
            <w:r w:rsidRPr="00810CEC">
              <w:t>4</w:t>
            </w:r>
            <w:r w:rsidR="00711BDB" w:rsidRPr="00810CEC">
              <w:t xml:space="preserve"> min</w:t>
            </w:r>
          </w:p>
        </w:tc>
        <w:tc>
          <w:tcPr>
            <w:tcW w:w="4252" w:type="dxa"/>
            <w:tcBorders>
              <w:top w:val="nil"/>
              <w:left w:val="single" w:sz="2" w:space="0" w:color="auto"/>
              <w:bottom w:val="single" w:sz="4" w:space="0" w:color="auto"/>
              <w:right w:val="single" w:sz="2" w:space="0" w:color="auto"/>
            </w:tcBorders>
          </w:tcPr>
          <w:p w14:paraId="1ACA2868" w14:textId="453B513C" w:rsidR="00711BDB" w:rsidRPr="00810CEC" w:rsidRDefault="000166CA" w:rsidP="00711BDB">
            <w:pPr>
              <w:pStyle w:val="Listenabsatz"/>
              <w:numPr>
                <w:ilvl w:val="0"/>
                <w:numId w:val="3"/>
              </w:numPr>
              <w:spacing w:before="120" w:after="120" w:line="276" w:lineRule="auto"/>
              <w:ind w:left="227" w:hanging="227"/>
              <w:contextualSpacing w:val="0"/>
              <w:rPr>
                <w:rFonts w:cs="Arial"/>
              </w:rPr>
            </w:pPr>
            <w:r w:rsidRPr="00810CEC">
              <w:rPr>
                <w:rFonts w:cs="Arial"/>
              </w:rPr>
              <w:t>d</w:t>
            </w:r>
            <w:r w:rsidR="00711BDB" w:rsidRPr="00810CEC">
              <w:rPr>
                <w:rFonts w:cs="Arial"/>
              </w:rPr>
              <w:t xml:space="preserve">ie </w:t>
            </w:r>
            <w:r w:rsidR="001B63AF" w:rsidRPr="00810CEC">
              <w:rPr>
                <w:rFonts w:cs="Arial"/>
              </w:rPr>
              <w:t xml:space="preserve">erforderlichen </w:t>
            </w:r>
            <w:r w:rsidR="00711BDB" w:rsidRPr="00810CEC">
              <w:rPr>
                <w:rFonts w:cs="Arial"/>
              </w:rPr>
              <w:t>Schutzmaßnahmen im Einsatzverlauf mit eigenen Worten beschreiben können.</w:t>
            </w:r>
          </w:p>
        </w:tc>
        <w:tc>
          <w:tcPr>
            <w:tcW w:w="6096" w:type="dxa"/>
            <w:tcBorders>
              <w:top w:val="nil"/>
              <w:left w:val="single" w:sz="2" w:space="0" w:color="auto"/>
              <w:bottom w:val="single" w:sz="4" w:space="0" w:color="auto"/>
              <w:right w:val="single" w:sz="2" w:space="0" w:color="auto"/>
            </w:tcBorders>
          </w:tcPr>
          <w:p w14:paraId="65654CE9" w14:textId="0FA84204" w:rsidR="00711BDB" w:rsidRPr="00810CEC" w:rsidRDefault="00711BDB" w:rsidP="00A90C33">
            <w:pPr>
              <w:spacing w:line="276" w:lineRule="auto"/>
              <w:ind w:right="-113"/>
            </w:pPr>
            <w:r w:rsidRPr="00810CEC">
              <w:t xml:space="preserve">Die </w:t>
            </w:r>
            <w:r w:rsidR="001B63AF" w:rsidRPr="00810CEC">
              <w:rPr>
                <w:rFonts w:cs="Arial"/>
              </w:rPr>
              <w:t xml:space="preserve">erforderlichen </w:t>
            </w:r>
            <w:r w:rsidRPr="00810CEC">
              <w:t xml:space="preserve">Schutzmaßnahmen im Einsatzverlauf betreffen vor allem </w:t>
            </w:r>
          </w:p>
          <w:p w14:paraId="7A447144" w14:textId="58036BB5" w:rsidR="00711BDB" w:rsidRPr="00810CEC" w:rsidRDefault="00711BDB" w:rsidP="00A90C33">
            <w:pPr>
              <w:pStyle w:val="Listenabsatz"/>
              <w:numPr>
                <w:ilvl w:val="0"/>
                <w:numId w:val="33"/>
              </w:numPr>
              <w:spacing w:before="120" w:after="120" w:line="276" w:lineRule="auto"/>
              <w:ind w:left="227" w:right="-113" w:hanging="227"/>
              <w:contextualSpacing w:val="0"/>
            </w:pPr>
            <w:r w:rsidRPr="00810CEC">
              <w:t>die Verwendung notwendige</w:t>
            </w:r>
            <w:r w:rsidR="00BB38E1" w:rsidRPr="00810CEC">
              <w:t>r</w:t>
            </w:r>
            <w:r w:rsidRPr="00810CEC">
              <w:t xml:space="preserve"> </w:t>
            </w:r>
            <w:r w:rsidR="00C81864" w:rsidRPr="00810CEC">
              <w:t xml:space="preserve">persönlicher </w:t>
            </w:r>
            <w:r w:rsidRPr="00810CEC">
              <w:t>Schutzausrüstung</w:t>
            </w:r>
            <w:r w:rsidR="00BB38E1" w:rsidRPr="00810CEC">
              <w:t>en</w:t>
            </w:r>
            <w:r w:rsidRPr="00810CEC">
              <w:t xml:space="preserve">, </w:t>
            </w:r>
          </w:p>
          <w:p w14:paraId="2EBA29C0" w14:textId="738D03A9" w:rsidR="00711BDB" w:rsidRPr="00810CEC" w:rsidRDefault="00711BDB" w:rsidP="00A90C33">
            <w:pPr>
              <w:pStyle w:val="Listenabsatz"/>
              <w:numPr>
                <w:ilvl w:val="0"/>
                <w:numId w:val="33"/>
              </w:numPr>
              <w:spacing w:before="120" w:after="120" w:line="276" w:lineRule="auto"/>
              <w:ind w:left="227" w:right="-113" w:hanging="227"/>
              <w:contextualSpacing w:val="0"/>
            </w:pPr>
            <w:r w:rsidRPr="00810CEC">
              <w:t xml:space="preserve">die </w:t>
            </w:r>
            <w:r w:rsidR="00BB38E1" w:rsidRPr="00810CEC">
              <w:t xml:space="preserve">Verwendung </w:t>
            </w:r>
            <w:r w:rsidRPr="00810CEC">
              <w:t>geeignete</w:t>
            </w:r>
            <w:r w:rsidR="00BB38E1" w:rsidRPr="00810CEC">
              <w:t>r</w:t>
            </w:r>
            <w:r w:rsidRPr="00810CEC">
              <w:t xml:space="preserve"> Atemschutzgeräte, </w:t>
            </w:r>
          </w:p>
          <w:p w14:paraId="36E081E4" w14:textId="4E3C23B3" w:rsidR="00711BDB" w:rsidRPr="00810CEC" w:rsidRDefault="00711BDB" w:rsidP="00A90C33">
            <w:pPr>
              <w:pStyle w:val="Listenabsatz"/>
              <w:numPr>
                <w:ilvl w:val="0"/>
                <w:numId w:val="33"/>
              </w:numPr>
              <w:spacing w:before="120" w:after="120" w:line="276" w:lineRule="auto"/>
              <w:ind w:left="227" w:right="-113" w:hanging="227"/>
              <w:contextualSpacing w:val="0"/>
            </w:pPr>
            <w:r w:rsidRPr="00810CEC">
              <w:t xml:space="preserve">die </w:t>
            </w:r>
            <w:r w:rsidR="00BB38E1" w:rsidRPr="00810CEC">
              <w:t xml:space="preserve">Vermeidung </w:t>
            </w:r>
            <w:r w:rsidR="00A90C33" w:rsidRPr="00810CEC">
              <w:t>der</w:t>
            </w:r>
            <w:r w:rsidR="00BB38E1" w:rsidRPr="00810CEC">
              <w:t xml:space="preserve"> Kontamination </w:t>
            </w:r>
            <w:r w:rsidR="00A90C33" w:rsidRPr="00810CEC">
              <w:t>von</w:t>
            </w:r>
            <w:r w:rsidR="00BB38E1" w:rsidRPr="00810CEC">
              <w:t xml:space="preserve"> Einsatzfahrzeuge</w:t>
            </w:r>
            <w:r w:rsidR="00A90C33" w:rsidRPr="00810CEC">
              <w:t>n</w:t>
            </w:r>
            <w:r w:rsidRPr="00810CEC">
              <w:t xml:space="preserve"> </w:t>
            </w:r>
          </w:p>
          <w:p w14:paraId="4BD2D057" w14:textId="18FFA2AB" w:rsidR="00711BDB" w:rsidRPr="00810CEC" w:rsidRDefault="00711BDB" w:rsidP="00A90C33">
            <w:pPr>
              <w:pStyle w:val="Listenabsatz"/>
              <w:numPr>
                <w:ilvl w:val="0"/>
                <w:numId w:val="33"/>
              </w:numPr>
              <w:spacing w:before="120" w:after="120" w:line="276" w:lineRule="auto"/>
              <w:ind w:left="227" w:right="-113" w:hanging="227"/>
              <w:contextualSpacing w:val="0"/>
            </w:pPr>
            <w:r w:rsidRPr="00810CEC">
              <w:t xml:space="preserve">und </w:t>
            </w:r>
            <w:r w:rsidR="00BB38E1" w:rsidRPr="00810CEC">
              <w:t xml:space="preserve">die Gewährleistung </w:t>
            </w:r>
            <w:r w:rsidR="0088276C" w:rsidRPr="00810CEC">
              <w:t>einer</w:t>
            </w:r>
            <w:r w:rsidR="00BB38E1" w:rsidRPr="00810CEC">
              <w:t xml:space="preserve"> </w:t>
            </w:r>
            <w:r w:rsidRPr="00810CEC">
              <w:t>sichere</w:t>
            </w:r>
            <w:r w:rsidR="00BB38E1" w:rsidRPr="00810CEC">
              <w:t>n</w:t>
            </w:r>
            <w:r w:rsidRPr="00810CEC">
              <w:t xml:space="preserve"> Verpflegung der Einsatzkräfte.</w:t>
            </w:r>
          </w:p>
        </w:tc>
        <w:tc>
          <w:tcPr>
            <w:tcW w:w="2977" w:type="dxa"/>
            <w:tcBorders>
              <w:top w:val="nil"/>
              <w:left w:val="single" w:sz="2" w:space="0" w:color="auto"/>
              <w:bottom w:val="single" w:sz="4" w:space="0" w:color="auto"/>
              <w:right w:val="single" w:sz="2" w:space="0" w:color="auto"/>
            </w:tcBorders>
          </w:tcPr>
          <w:p w14:paraId="718F7B29" w14:textId="48E1F250" w:rsidR="00711BDB" w:rsidRPr="00810CEC" w:rsidRDefault="00711BDB" w:rsidP="00711BDB">
            <w:pPr>
              <w:spacing w:line="276" w:lineRule="auto"/>
              <w:rPr>
                <w:rFonts w:cs="Arial"/>
                <w:b/>
              </w:rPr>
            </w:pPr>
            <w:r w:rsidRPr="00810CEC">
              <w:rPr>
                <w:rFonts w:cs="Arial"/>
                <w:b/>
              </w:rPr>
              <w:t>Folie 1</w:t>
            </w:r>
            <w:r w:rsidR="000166CA" w:rsidRPr="00810CEC">
              <w:rPr>
                <w:rFonts w:cs="Arial"/>
                <w:b/>
              </w:rPr>
              <w:t>7</w:t>
            </w:r>
          </w:p>
          <w:p w14:paraId="2874C0C4" w14:textId="54EAA394" w:rsidR="00711BDB" w:rsidRPr="00810CEC" w:rsidRDefault="00460A6D" w:rsidP="00711BDB">
            <w:pPr>
              <w:spacing w:line="276" w:lineRule="auto"/>
              <w:rPr>
                <w:rFonts w:cs="Arial"/>
              </w:rPr>
            </w:pPr>
            <w:r w:rsidRPr="00810CEC">
              <w:rPr>
                <w:rFonts w:cs="Arial"/>
                <w:noProof/>
              </w:rPr>
              <w:drawing>
                <wp:inline distT="0" distB="0" distL="0" distR="0" wp14:anchorId="48924127" wp14:editId="2DDA4D96">
                  <wp:extent cx="1692424" cy="1171395"/>
                  <wp:effectExtent l="19050" t="19050" r="22225" b="1016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9879" cy="1176555"/>
                          </a:xfrm>
                          <a:prstGeom prst="rect">
                            <a:avLst/>
                          </a:prstGeom>
                          <a:ln w="3175">
                            <a:solidFill>
                              <a:schemeClr val="tx1"/>
                            </a:solidFill>
                          </a:ln>
                        </pic:spPr>
                      </pic:pic>
                    </a:graphicData>
                  </a:graphic>
                </wp:inline>
              </w:drawing>
            </w:r>
          </w:p>
          <w:p w14:paraId="2213F632" w14:textId="09A334D7" w:rsidR="00711BDB" w:rsidRPr="00810CEC" w:rsidRDefault="00711BDB" w:rsidP="00711BDB">
            <w:pPr>
              <w:spacing w:line="276" w:lineRule="auto"/>
              <w:rPr>
                <w:rFonts w:cs="Arial"/>
              </w:rPr>
            </w:pPr>
            <w:r w:rsidRPr="00810CEC">
              <w:rPr>
                <w:rFonts w:cs="Arial"/>
              </w:rPr>
              <w:t>Lernunterlage Kapitel 5.2.2</w:t>
            </w:r>
          </w:p>
        </w:tc>
      </w:tr>
    </w:tbl>
    <w:p w14:paraId="7D877CCC" w14:textId="77777777" w:rsidR="00A34C1C" w:rsidRPr="00810CEC" w:rsidRDefault="00A34C1C" w:rsidP="00A34C1C">
      <w:pPr>
        <w:pStyle w:val="Listenabsatz"/>
        <w:sectPr w:rsidR="00A34C1C" w:rsidRPr="00810CEC" w:rsidSect="00DC00ED">
          <w:pgSz w:w="16838" w:h="11906" w:orient="landscape" w:code="9"/>
          <w:pgMar w:top="1418" w:right="1418" w:bottom="1134" w:left="1418" w:header="709" w:footer="709" w:gutter="0"/>
          <w:cols w:space="708"/>
          <w:docGrid w:linePitch="360"/>
        </w:sectPr>
      </w:pPr>
    </w:p>
    <w:p w14:paraId="51CBAA4D" w14:textId="77777777" w:rsidR="00A34C1C" w:rsidRPr="00810CEC" w:rsidRDefault="00A34C1C" w:rsidP="00A34C1C">
      <w:pPr>
        <w:spacing w:after="360"/>
        <w:rPr>
          <w:rStyle w:val="Fett"/>
        </w:rPr>
      </w:pPr>
      <w:r w:rsidRPr="00810CEC">
        <w:rPr>
          <w:rStyle w:val="Fett"/>
        </w:rPr>
        <w:lastRenderedPageBreak/>
        <w:t>Kommentar:</w:t>
      </w:r>
    </w:p>
    <w:p w14:paraId="4B97E496" w14:textId="77777777" w:rsidR="00A90C33" w:rsidRPr="00810CEC" w:rsidRDefault="00A90C33" w:rsidP="008C6FA8">
      <w:r w:rsidRPr="00810CEC">
        <w:t>Folgende Schutzmaßnahmen sind im Einsatzverlauf zu beachten:</w:t>
      </w:r>
    </w:p>
    <w:p w14:paraId="72ED0AB0" w14:textId="69EA7F8E" w:rsidR="008C6FA8" w:rsidRPr="00810CEC" w:rsidRDefault="008C6FA8" w:rsidP="00A90C33">
      <w:pPr>
        <w:pStyle w:val="Listenabsatz"/>
        <w:numPr>
          <w:ilvl w:val="0"/>
          <w:numId w:val="40"/>
        </w:numPr>
        <w:spacing w:before="120" w:after="120" w:line="276" w:lineRule="auto"/>
        <w:ind w:left="227" w:hanging="227"/>
        <w:contextualSpacing w:val="0"/>
      </w:pPr>
      <w:r w:rsidRPr="00810CEC">
        <w:t>Unter der persönlichen Schutzausrüstung sollte</w:t>
      </w:r>
      <w:r w:rsidR="000A6FE8" w:rsidRPr="00810CEC">
        <w:t>n</w:t>
      </w:r>
      <w:r w:rsidRPr="00810CEC">
        <w:t xml:space="preserve"> möglichst wenig private Kleidung und keine privaten Gegenstände (Schmuck, Uhr, Mobiltelefon, …) getragen werden. Diese sollten vor dem Einsatz </w:t>
      </w:r>
      <w:r w:rsidRPr="00810CEC">
        <w:rPr>
          <w:rFonts w:cs="Arial"/>
        </w:rPr>
        <w:t xml:space="preserve">im Umkleideraum </w:t>
      </w:r>
      <w:r w:rsidRPr="00810CEC">
        <w:t>abgelegt werden.</w:t>
      </w:r>
    </w:p>
    <w:p w14:paraId="2CE22BB5" w14:textId="1FB70AEF" w:rsidR="008C6FA8" w:rsidRPr="00810CEC" w:rsidRDefault="0088276C" w:rsidP="00A90C33">
      <w:pPr>
        <w:pStyle w:val="Listenabsatz"/>
        <w:numPr>
          <w:ilvl w:val="0"/>
          <w:numId w:val="40"/>
        </w:numPr>
        <w:spacing w:before="120" w:after="120" w:line="276" w:lineRule="auto"/>
        <w:ind w:left="227" w:hanging="227"/>
        <w:contextualSpacing w:val="0"/>
      </w:pPr>
      <w:r w:rsidRPr="00810CEC">
        <w:rPr>
          <w:rFonts w:cs="Arial"/>
        </w:rPr>
        <w:t xml:space="preserve">Grundsätzlich ist die vollständige persönliche Schutzausrüstung </w:t>
      </w:r>
      <w:r w:rsidR="00BD590E" w:rsidRPr="00810CEC">
        <w:rPr>
          <w:rFonts w:cs="Arial"/>
        </w:rPr>
        <w:t xml:space="preserve">zu </w:t>
      </w:r>
      <w:r w:rsidRPr="00810CEC">
        <w:rPr>
          <w:rFonts w:cs="Arial"/>
        </w:rPr>
        <w:t>tragen, das heißt, Feuerwehrschutzkleidung, Feuerwehrhelm mit Nackenschutz, Feuerwehrschutzhandschuhe und Feuerwehrschutzstiefel. Dabei ist die richtige Anwendung und der korrekte Sitz der Schutzausrüstung zu beachten. Je weniger Hautstellen freiliegen, desto geringer ist die Gefahr einer Kontamination</w:t>
      </w:r>
      <w:r w:rsidRPr="00810CEC">
        <w:t xml:space="preserve">. </w:t>
      </w:r>
    </w:p>
    <w:p w14:paraId="7C7E097D" w14:textId="2DFF0EA9" w:rsidR="00072E00" w:rsidRPr="00810CEC" w:rsidRDefault="00072E00" w:rsidP="00A90C33">
      <w:pPr>
        <w:pStyle w:val="Listenabsatz"/>
        <w:numPr>
          <w:ilvl w:val="0"/>
          <w:numId w:val="40"/>
        </w:numPr>
        <w:spacing w:before="120" w:after="120" w:line="276" w:lineRule="auto"/>
        <w:ind w:left="227" w:hanging="227"/>
        <w:contextualSpacing w:val="0"/>
      </w:pPr>
      <w:r w:rsidRPr="00810CEC">
        <w:t xml:space="preserve">Zum Schutz vor Infektionen sind </w:t>
      </w:r>
      <w:r w:rsidR="008C6FA8" w:rsidRPr="00810CEC">
        <w:t xml:space="preserve">darüber hinaus </w:t>
      </w:r>
      <w:r w:rsidRPr="00810CEC">
        <w:t>Infektionsschutzhandschuhe (</w:t>
      </w:r>
      <w:r w:rsidR="007A0C4F" w:rsidRPr="00810CEC">
        <w:rPr>
          <w:rFonts w:asciiTheme="minorHAnsi" w:hAnsiTheme="minorHAnsi" w:cstheme="minorHAnsi"/>
        </w:rPr>
        <w:t>medizinische Handschuhe für den einmaligen Gebrauch)</w:t>
      </w:r>
      <w:r w:rsidRPr="00810CEC">
        <w:t xml:space="preserve"> unter den Feuerwehrschutzhandschuhen zu tragen.</w:t>
      </w:r>
      <w:r w:rsidR="0033757A" w:rsidRPr="00810CEC">
        <w:t xml:space="preserve"> </w:t>
      </w:r>
    </w:p>
    <w:p w14:paraId="18EFAEB5" w14:textId="6C0540A9" w:rsidR="00072E00" w:rsidRPr="00810CEC" w:rsidRDefault="00072E00" w:rsidP="00A90C33">
      <w:pPr>
        <w:pStyle w:val="Listenabsatz"/>
        <w:numPr>
          <w:ilvl w:val="0"/>
          <w:numId w:val="40"/>
        </w:numPr>
        <w:spacing w:before="120" w:after="120" w:line="276" w:lineRule="auto"/>
        <w:ind w:left="227" w:hanging="227"/>
        <w:contextualSpacing w:val="0"/>
      </w:pPr>
      <w:r w:rsidRPr="00810CEC">
        <w:t>Zum Schutz vor Inkorporation sind g</w:t>
      </w:r>
      <w:r w:rsidR="0088276C" w:rsidRPr="00810CEC">
        <w:t xml:space="preserve">eeignete Atemschutzgeräte zu </w:t>
      </w:r>
      <w:r w:rsidRPr="00810CEC">
        <w:t xml:space="preserve">verwenden (Pressluftatmer, …). Dies gilt grundsätzlich auch für die Durchführung von Nachlöscharbeiten. Bei abschließenden Einsatzmaßnahmen an sogenannten „kalten“ Brandstellen reichen gegebenenfalls auch </w:t>
      </w:r>
      <w:r w:rsidRPr="00810CEC">
        <w:rPr>
          <w:rFonts w:cs="Arial"/>
        </w:rPr>
        <w:t>Atemschutzmasken mit Kombinationsfilter ABEK2-P3 aus.</w:t>
      </w:r>
    </w:p>
    <w:p w14:paraId="4FBE17F1" w14:textId="220CAF78" w:rsidR="0088276C" w:rsidRPr="00810CEC" w:rsidRDefault="00072E00" w:rsidP="00A90C33">
      <w:pPr>
        <w:pStyle w:val="Listenabsatz"/>
        <w:numPr>
          <w:ilvl w:val="0"/>
          <w:numId w:val="40"/>
        </w:numPr>
        <w:spacing w:before="120" w:after="120" w:line="276" w:lineRule="auto"/>
        <w:ind w:left="227" w:hanging="227"/>
        <w:contextualSpacing w:val="0"/>
      </w:pPr>
      <w:r w:rsidRPr="00810CEC">
        <w:t xml:space="preserve">Zum Schutz vor Kontamination sind die </w:t>
      </w:r>
      <w:r w:rsidR="0088276C" w:rsidRPr="00810CEC">
        <w:t>Einsatzfahrzeuge - soweit möglich - außerhalb de</w:t>
      </w:r>
      <w:r w:rsidRPr="00810CEC">
        <w:t>s</w:t>
      </w:r>
      <w:r w:rsidR="0088276C" w:rsidRPr="00810CEC">
        <w:t xml:space="preserve"> Gefahrenbereich</w:t>
      </w:r>
      <w:r w:rsidRPr="00810CEC">
        <w:t>s</w:t>
      </w:r>
      <w:r w:rsidR="0088276C" w:rsidRPr="00810CEC">
        <w:t xml:space="preserve"> aufstellen. Fenster und Türen der Fahrer- und Mannschaftsräume </w:t>
      </w:r>
      <w:r w:rsidRPr="00810CEC">
        <w:t xml:space="preserve">sind geschlossen zu halten, um das Eindringen von </w:t>
      </w:r>
      <w:r w:rsidR="0035250E" w:rsidRPr="00810CEC">
        <w:rPr>
          <w:rFonts w:cs="Arial"/>
        </w:rPr>
        <w:t xml:space="preserve">Schadstoffen </w:t>
      </w:r>
      <w:r w:rsidRPr="00810CEC">
        <w:t>oder Brandrauch zu verhindern.</w:t>
      </w:r>
      <w:r w:rsidR="0088276C" w:rsidRPr="00810CEC">
        <w:t xml:space="preserve"> Soweit möglich </w:t>
      </w:r>
      <w:r w:rsidRPr="00810CEC">
        <w:t xml:space="preserve">sind </w:t>
      </w:r>
      <w:r w:rsidR="0088276C" w:rsidRPr="00810CEC">
        <w:t xml:space="preserve">auch die Geräteräume geschlossen </w:t>
      </w:r>
      <w:r w:rsidRPr="00810CEC">
        <w:t xml:space="preserve">zu </w:t>
      </w:r>
      <w:r w:rsidR="0088276C" w:rsidRPr="00810CEC">
        <w:t xml:space="preserve">halten beziehungsweise nach der Geräteentnahme sofort wieder </w:t>
      </w:r>
      <w:r w:rsidRPr="00810CEC">
        <w:t xml:space="preserve">zu </w:t>
      </w:r>
      <w:r w:rsidR="0088276C" w:rsidRPr="00810CEC">
        <w:t>schließen.</w:t>
      </w:r>
    </w:p>
    <w:p w14:paraId="4AA95DEE" w14:textId="4F24BAFA" w:rsidR="0088276C" w:rsidRPr="00810CEC" w:rsidRDefault="0088276C" w:rsidP="00A90C33">
      <w:pPr>
        <w:pStyle w:val="Listenabsatz"/>
        <w:numPr>
          <w:ilvl w:val="0"/>
          <w:numId w:val="41"/>
        </w:numPr>
        <w:spacing w:before="120" w:after="120" w:line="276" w:lineRule="auto"/>
        <w:ind w:left="227" w:hanging="227"/>
        <w:contextualSpacing w:val="0"/>
      </w:pPr>
      <w:r w:rsidRPr="00810CEC">
        <w:t xml:space="preserve">Während des Einsatzes </w:t>
      </w:r>
      <w:r w:rsidR="00072E00" w:rsidRPr="00810CEC">
        <w:t xml:space="preserve">dürfen Einsatzkräfte nicht mit </w:t>
      </w:r>
      <w:r w:rsidRPr="00810CEC">
        <w:t>kontaminierte</w:t>
      </w:r>
      <w:r w:rsidR="000A6FE8" w:rsidRPr="00810CEC">
        <w:t>n</w:t>
      </w:r>
      <w:r w:rsidRPr="00810CEC">
        <w:t xml:space="preserve"> persönlichen Schutzausrüstung</w:t>
      </w:r>
      <w:r w:rsidR="000A6FE8" w:rsidRPr="00810CEC">
        <w:t>en</w:t>
      </w:r>
      <w:r w:rsidRPr="00810CEC">
        <w:t xml:space="preserve"> in Einsatzfahrzeuge einsteigen und nicht deren Innenräume benutzen. </w:t>
      </w:r>
    </w:p>
    <w:p w14:paraId="31605CF9" w14:textId="3BDEADB2" w:rsidR="00A90C33" w:rsidRPr="00810CEC" w:rsidRDefault="0088276C" w:rsidP="00A90C33">
      <w:pPr>
        <w:spacing w:before="360"/>
        <w:rPr>
          <w:rFonts w:cs="Arial"/>
        </w:rPr>
      </w:pPr>
      <w:bookmarkStart w:id="25" w:name="_Hlk37689104"/>
      <w:r w:rsidRPr="00810CEC">
        <w:rPr>
          <w:rFonts w:cs="Arial"/>
        </w:rPr>
        <w:t xml:space="preserve">Im Rahmen länger andauernder oder körperlich belastender Einsatztätigkeit wird es erforderlich, die notwendige Versorgung der Einsatzkräfte sicherzustellen. Dies darf jedoch nicht dazu führen, dass dabei </w:t>
      </w:r>
      <w:r w:rsidR="0035250E" w:rsidRPr="00810CEC">
        <w:rPr>
          <w:rFonts w:cs="Arial"/>
        </w:rPr>
        <w:t xml:space="preserve">Schadstoffe </w:t>
      </w:r>
      <w:r w:rsidRPr="00810CEC">
        <w:rPr>
          <w:rFonts w:cs="Arial"/>
        </w:rPr>
        <w:t xml:space="preserve">übertragen werden, die zu einer gesundheitlichen Beeinträchtigung der Einsatzkräfte führen. </w:t>
      </w:r>
    </w:p>
    <w:p w14:paraId="24617347" w14:textId="6F8A8D6C" w:rsidR="008C6FA8" w:rsidRPr="00810CEC" w:rsidRDefault="00A90C33" w:rsidP="00A90C33">
      <w:pPr>
        <w:rPr>
          <w:rFonts w:cs="Arial"/>
        </w:rPr>
      </w:pPr>
      <w:r w:rsidRPr="00810CEC">
        <w:rPr>
          <w:rFonts w:cs="Arial"/>
        </w:rPr>
        <w:t>Deshalb sind folgende Schutzmaßnahmen zu beachten:</w:t>
      </w:r>
    </w:p>
    <w:p w14:paraId="7BDAB4D5" w14:textId="7A97E905" w:rsidR="00072E00" w:rsidRPr="00810CEC" w:rsidRDefault="00072E00" w:rsidP="00F70E5E">
      <w:pPr>
        <w:pStyle w:val="Listenabsatz"/>
        <w:numPr>
          <w:ilvl w:val="0"/>
          <w:numId w:val="39"/>
        </w:numPr>
        <w:spacing w:before="120" w:after="120" w:line="276" w:lineRule="auto"/>
        <w:ind w:left="227" w:hanging="227"/>
        <w:contextualSpacing w:val="0"/>
        <w:rPr>
          <w:rFonts w:cs="Arial"/>
        </w:rPr>
      </w:pPr>
      <w:r w:rsidRPr="00810CEC">
        <w:rPr>
          <w:rFonts w:cs="Arial"/>
        </w:rPr>
        <w:t xml:space="preserve">Im Gefahrenbereich einer Einsatzstelle </w:t>
      </w:r>
      <w:r w:rsidR="0033757A" w:rsidRPr="00810CEC">
        <w:rPr>
          <w:rFonts w:cs="Arial"/>
        </w:rPr>
        <w:t xml:space="preserve">darf </w:t>
      </w:r>
      <w:r w:rsidRPr="00810CEC">
        <w:rPr>
          <w:rFonts w:cs="Arial"/>
        </w:rPr>
        <w:t xml:space="preserve">nicht </w:t>
      </w:r>
      <w:r w:rsidR="0033757A" w:rsidRPr="00810CEC">
        <w:rPr>
          <w:rFonts w:cs="Arial"/>
        </w:rPr>
        <w:t>gege</w:t>
      </w:r>
      <w:r w:rsidRPr="00810CEC">
        <w:rPr>
          <w:rFonts w:cs="Arial"/>
        </w:rPr>
        <w:t xml:space="preserve">ssen </w:t>
      </w:r>
      <w:r w:rsidR="0033757A" w:rsidRPr="00810CEC">
        <w:rPr>
          <w:rFonts w:cs="Arial"/>
        </w:rPr>
        <w:t>oder</w:t>
      </w:r>
      <w:r w:rsidRPr="00810CEC">
        <w:rPr>
          <w:rFonts w:cs="Arial"/>
        </w:rPr>
        <w:t xml:space="preserve"> </w:t>
      </w:r>
      <w:r w:rsidR="0033757A" w:rsidRPr="00810CEC">
        <w:rPr>
          <w:rFonts w:cs="Arial"/>
        </w:rPr>
        <w:t xml:space="preserve">getrunken werden und es dürfen auch </w:t>
      </w:r>
      <w:r w:rsidRPr="00810CEC">
        <w:rPr>
          <w:rFonts w:cs="Arial"/>
        </w:rPr>
        <w:t xml:space="preserve">keine Lebensmittel oder Getränke in </w:t>
      </w:r>
      <w:r w:rsidR="0033757A" w:rsidRPr="00810CEC">
        <w:rPr>
          <w:rFonts w:cs="Arial"/>
        </w:rPr>
        <w:t>den Gefahrenbereich</w:t>
      </w:r>
      <w:r w:rsidRPr="00810CEC">
        <w:rPr>
          <w:rFonts w:cs="Arial"/>
        </w:rPr>
        <w:t xml:space="preserve"> </w:t>
      </w:r>
      <w:r w:rsidR="0033757A" w:rsidRPr="00810CEC">
        <w:rPr>
          <w:rFonts w:cs="Arial"/>
        </w:rPr>
        <w:t>mitgenommen werden.</w:t>
      </w:r>
    </w:p>
    <w:bookmarkEnd w:id="25"/>
    <w:p w14:paraId="7842299E" w14:textId="77777777" w:rsidR="008C6FA8" w:rsidRPr="00810CEC" w:rsidRDefault="0088276C" w:rsidP="00F70E5E">
      <w:pPr>
        <w:pStyle w:val="Listenabsatz"/>
        <w:numPr>
          <w:ilvl w:val="0"/>
          <w:numId w:val="39"/>
        </w:numPr>
        <w:spacing w:before="120" w:after="120" w:line="276" w:lineRule="auto"/>
        <w:ind w:left="227" w:hanging="227"/>
        <w:contextualSpacing w:val="0"/>
        <w:rPr>
          <w:rFonts w:cs="Arial"/>
        </w:rPr>
      </w:pPr>
      <w:r w:rsidRPr="00810CEC">
        <w:rPr>
          <w:rFonts w:cs="Arial"/>
        </w:rPr>
        <w:t xml:space="preserve">Die Verpflegungsstelle </w:t>
      </w:r>
      <w:r w:rsidR="0033757A" w:rsidRPr="00810CEC">
        <w:rPr>
          <w:rFonts w:cs="Arial"/>
        </w:rPr>
        <w:t xml:space="preserve">ist </w:t>
      </w:r>
      <w:r w:rsidRPr="00810CEC">
        <w:rPr>
          <w:rFonts w:cs="Arial"/>
        </w:rPr>
        <w:t>in ausreichendem Abstand zum Gefahrenbereich der Einsatzstelle in einem sicheren Bereich ein</w:t>
      </w:r>
      <w:r w:rsidR="0033757A" w:rsidRPr="00810CEC">
        <w:rPr>
          <w:rFonts w:cs="Arial"/>
        </w:rPr>
        <w:t>zu</w:t>
      </w:r>
      <w:r w:rsidRPr="00810CEC">
        <w:rPr>
          <w:rFonts w:cs="Arial"/>
        </w:rPr>
        <w:t xml:space="preserve">richten (Windrichtung beachten, …). </w:t>
      </w:r>
    </w:p>
    <w:p w14:paraId="45FCBCDD" w14:textId="3EDA73BD" w:rsidR="008C6FA8" w:rsidRPr="00810CEC" w:rsidRDefault="0088276C" w:rsidP="00F70E5E">
      <w:pPr>
        <w:pStyle w:val="Listenabsatz"/>
        <w:numPr>
          <w:ilvl w:val="0"/>
          <w:numId w:val="39"/>
        </w:numPr>
        <w:spacing w:before="120" w:after="120" w:line="276" w:lineRule="auto"/>
        <w:ind w:left="227" w:hanging="227"/>
        <w:contextualSpacing w:val="0"/>
        <w:rPr>
          <w:rFonts w:cs="Arial"/>
        </w:rPr>
      </w:pPr>
      <w:r w:rsidRPr="00810CEC">
        <w:rPr>
          <w:rFonts w:cs="Arial"/>
        </w:rPr>
        <w:t xml:space="preserve">Vor der Essen- oder Getränkeeinnahme </w:t>
      </w:r>
      <w:r w:rsidR="0033757A" w:rsidRPr="00810CEC">
        <w:rPr>
          <w:rFonts w:cs="Arial"/>
        </w:rPr>
        <w:t xml:space="preserve">müssen sich die Einsatzkräfte </w:t>
      </w:r>
      <w:r w:rsidRPr="00810CEC">
        <w:rPr>
          <w:rFonts w:cs="Arial"/>
        </w:rPr>
        <w:t xml:space="preserve">die Hände und das Gesicht gründlich reinigen, </w:t>
      </w:r>
      <w:bookmarkStart w:id="26" w:name="_Hlk37689182"/>
      <w:r w:rsidRPr="00810CEC">
        <w:rPr>
          <w:rFonts w:cs="Arial"/>
        </w:rPr>
        <w:t>bis sichtbare Verschmutzungen entfernt sind</w:t>
      </w:r>
      <w:bookmarkEnd w:id="26"/>
      <w:r w:rsidR="00BD590E" w:rsidRPr="00810CEC">
        <w:rPr>
          <w:rFonts w:cs="Arial"/>
        </w:rPr>
        <w:t>. S</w:t>
      </w:r>
      <w:r w:rsidRPr="00810CEC">
        <w:rPr>
          <w:rFonts w:cs="Arial"/>
        </w:rPr>
        <w:t xml:space="preserve">tark verschmutzte </w:t>
      </w:r>
      <w:r w:rsidR="00C81864" w:rsidRPr="00810CEC">
        <w:rPr>
          <w:rFonts w:cs="Arial"/>
        </w:rPr>
        <w:t xml:space="preserve">beziehungsweise kontaminierte </w:t>
      </w:r>
      <w:r w:rsidR="00BD590E" w:rsidRPr="00810CEC">
        <w:rPr>
          <w:rFonts w:cs="Arial"/>
        </w:rPr>
        <w:t>Schutz</w:t>
      </w:r>
      <w:r w:rsidR="00C81864" w:rsidRPr="00810CEC">
        <w:rPr>
          <w:rFonts w:cs="Arial"/>
        </w:rPr>
        <w:t xml:space="preserve">ausrüstungen sind </w:t>
      </w:r>
      <w:r w:rsidRPr="00810CEC">
        <w:rPr>
          <w:rFonts w:cs="Arial"/>
        </w:rPr>
        <w:t>außerhalb der Verpflegungsstelle ab</w:t>
      </w:r>
      <w:r w:rsidR="00BD590E" w:rsidRPr="00810CEC">
        <w:rPr>
          <w:rFonts w:cs="Arial"/>
        </w:rPr>
        <w:t>zu</w:t>
      </w:r>
      <w:r w:rsidRPr="00810CEC">
        <w:rPr>
          <w:rFonts w:cs="Arial"/>
        </w:rPr>
        <w:t xml:space="preserve">legen. </w:t>
      </w:r>
    </w:p>
    <w:p w14:paraId="1E2ED603" w14:textId="09D99993" w:rsidR="008C6FA8" w:rsidRPr="00810CEC" w:rsidRDefault="0033757A" w:rsidP="00F70E5E">
      <w:pPr>
        <w:pStyle w:val="Listenabsatz"/>
        <w:numPr>
          <w:ilvl w:val="0"/>
          <w:numId w:val="39"/>
        </w:numPr>
        <w:spacing w:before="120" w:after="120" w:line="276" w:lineRule="auto"/>
        <w:ind w:left="227" w:hanging="227"/>
        <w:contextualSpacing w:val="0"/>
        <w:rPr>
          <w:rFonts w:cs="Arial"/>
        </w:rPr>
      </w:pPr>
      <w:r w:rsidRPr="00810CEC">
        <w:rPr>
          <w:rFonts w:cs="Arial"/>
        </w:rPr>
        <w:t>Nur gereinigte und je nach Einsatzart auch desinfizierte oder dekontaminierte Einsatzkräfte dürfen verpflegt werden.</w:t>
      </w:r>
    </w:p>
    <w:p w14:paraId="45ABFE06" w14:textId="4130C76B" w:rsidR="00A34C1C" w:rsidRPr="00810CEC" w:rsidRDefault="0088276C" w:rsidP="00F70E5E">
      <w:pPr>
        <w:pStyle w:val="Listenabsatz"/>
        <w:numPr>
          <w:ilvl w:val="0"/>
          <w:numId w:val="39"/>
        </w:numPr>
        <w:spacing w:before="120" w:after="120" w:line="276" w:lineRule="auto"/>
        <w:ind w:left="227" w:hanging="227"/>
        <w:contextualSpacing w:val="0"/>
        <w:rPr>
          <w:rFonts w:cs="Arial"/>
        </w:rPr>
      </w:pPr>
      <w:r w:rsidRPr="00810CEC">
        <w:rPr>
          <w:rFonts w:cs="Arial"/>
        </w:rPr>
        <w:t xml:space="preserve">Nach Möglichkeit </w:t>
      </w:r>
      <w:r w:rsidR="0033757A" w:rsidRPr="00810CEC">
        <w:rPr>
          <w:rFonts w:cs="Arial"/>
        </w:rPr>
        <w:t xml:space="preserve">sollte </w:t>
      </w:r>
      <w:r w:rsidRPr="00810CEC">
        <w:rPr>
          <w:rFonts w:cs="Arial"/>
        </w:rPr>
        <w:t>Besteck und Geschirr verwend</w:t>
      </w:r>
      <w:r w:rsidR="0033757A" w:rsidRPr="00810CEC">
        <w:rPr>
          <w:rFonts w:cs="Arial"/>
        </w:rPr>
        <w:t>et</w:t>
      </w:r>
      <w:r w:rsidR="000A6FE8" w:rsidRPr="00810CEC">
        <w:rPr>
          <w:rFonts w:cs="Arial"/>
        </w:rPr>
        <w:t xml:space="preserve">, </w:t>
      </w:r>
      <w:r w:rsidRPr="00810CEC">
        <w:rPr>
          <w:rFonts w:cs="Arial"/>
        </w:rPr>
        <w:t xml:space="preserve">nicht mit bloßen Händen </w:t>
      </w:r>
      <w:r w:rsidR="0033757A" w:rsidRPr="00810CEC">
        <w:rPr>
          <w:rFonts w:cs="Arial"/>
        </w:rPr>
        <w:t>geg</w:t>
      </w:r>
      <w:r w:rsidRPr="00810CEC">
        <w:rPr>
          <w:rFonts w:cs="Arial"/>
        </w:rPr>
        <w:t>essen</w:t>
      </w:r>
      <w:r w:rsidR="0033757A" w:rsidRPr="00810CEC">
        <w:rPr>
          <w:rFonts w:cs="Arial"/>
        </w:rPr>
        <w:t xml:space="preserve"> </w:t>
      </w:r>
      <w:r w:rsidR="000A6FE8" w:rsidRPr="00810CEC">
        <w:rPr>
          <w:rFonts w:cs="Arial"/>
        </w:rPr>
        <w:t xml:space="preserve">und Getränke nur aus Flaschen </w:t>
      </w:r>
      <w:r w:rsidR="005E253B" w:rsidRPr="00810CEC">
        <w:rPr>
          <w:rFonts w:cs="Arial"/>
        </w:rPr>
        <w:t xml:space="preserve">  </w:t>
      </w:r>
      <w:r w:rsidR="000A6FE8" w:rsidRPr="00810CEC">
        <w:rPr>
          <w:rFonts w:cs="Arial"/>
        </w:rPr>
        <w:t xml:space="preserve">getrunken </w:t>
      </w:r>
      <w:r w:rsidR="0033757A" w:rsidRPr="00810CEC">
        <w:rPr>
          <w:rFonts w:cs="Arial"/>
        </w:rPr>
        <w:t>werden</w:t>
      </w:r>
      <w:r w:rsidRPr="00810CEC">
        <w:rPr>
          <w:rFonts w:cs="Arial"/>
        </w:rPr>
        <w:t>.</w:t>
      </w:r>
    </w:p>
    <w:p w14:paraId="723CF8AE" w14:textId="77777777" w:rsidR="00A34C1C" w:rsidRPr="00810CEC" w:rsidRDefault="00A34C1C" w:rsidP="00A34C1C">
      <w:pPr>
        <w:rPr>
          <w:rStyle w:val="Hervorhebung"/>
          <w:i w:val="0"/>
          <w:iCs w:val="0"/>
        </w:rPr>
      </w:pPr>
    </w:p>
    <w:p w14:paraId="281D1683" w14:textId="77777777" w:rsidR="00A34C1C" w:rsidRPr="00810CEC" w:rsidRDefault="00A34C1C" w:rsidP="00A34C1C">
      <w:pPr>
        <w:rPr>
          <w:rStyle w:val="Hervorhebung"/>
          <w:i w:val="0"/>
          <w:iCs w:val="0"/>
        </w:rPr>
        <w:sectPr w:rsidR="00A34C1C"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8F3928" w:rsidRPr="00810CEC" w14:paraId="610D9D42" w14:textId="77777777" w:rsidTr="001B63AF">
        <w:tc>
          <w:tcPr>
            <w:tcW w:w="14176" w:type="dxa"/>
            <w:gridSpan w:val="4"/>
            <w:tcBorders>
              <w:top w:val="single" w:sz="2" w:space="0" w:color="auto"/>
              <w:left w:val="single" w:sz="2" w:space="0" w:color="auto"/>
              <w:bottom w:val="single" w:sz="2" w:space="0" w:color="auto"/>
              <w:right w:val="single" w:sz="2" w:space="0" w:color="auto"/>
            </w:tcBorders>
          </w:tcPr>
          <w:p w14:paraId="5F6FDA11" w14:textId="6174B80C" w:rsidR="008F3928" w:rsidRPr="00810CEC" w:rsidRDefault="008F3928" w:rsidP="001B63AF">
            <w:pPr>
              <w:jc w:val="center"/>
              <w:rPr>
                <w:b/>
                <w:bCs/>
                <w:sz w:val="24"/>
                <w:szCs w:val="24"/>
              </w:rPr>
            </w:pPr>
            <w:r w:rsidRPr="00810CEC">
              <w:rPr>
                <w:rStyle w:val="Fett"/>
                <w:szCs w:val="24"/>
              </w:rPr>
              <w:lastRenderedPageBreak/>
              <w:t xml:space="preserve">Ausbildungseinheit:  </w:t>
            </w:r>
            <w:r w:rsidRPr="00810CEC">
              <w:rPr>
                <w:b/>
                <w:bCs/>
                <w:sz w:val="24"/>
                <w:szCs w:val="24"/>
              </w:rPr>
              <w:t xml:space="preserve">4.20 </w:t>
            </w:r>
            <w:r w:rsidR="000A6FE8" w:rsidRPr="00810CEC">
              <w:rPr>
                <w:b/>
                <w:bCs/>
                <w:sz w:val="24"/>
                <w:szCs w:val="24"/>
              </w:rPr>
              <w:t>Hygiene bei Einsätzen</w:t>
            </w:r>
            <w:r w:rsidRPr="00810CEC">
              <w:rPr>
                <w:b/>
                <w:bCs/>
                <w:sz w:val="24"/>
                <w:szCs w:val="24"/>
              </w:rPr>
              <w:t xml:space="preserve"> - Schutzmaßnahmen </w:t>
            </w:r>
            <w:r w:rsidR="000166CA" w:rsidRPr="00810CEC">
              <w:rPr>
                <w:b/>
                <w:bCs/>
                <w:sz w:val="24"/>
                <w:szCs w:val="24"/>
              </w:rPr>
              <w:t>zum</w:t>
            </w:r>
            <w:r w:rsidRPr="00810CEC">
              <w:rPr>
                <w:b/>
                <w:bCs/>
                <w:sz w:val="24"/>
                <w:szCs w:val="24"/>
              </w:rPr>
              <w:t xml:space="preserve"> Einsatz</w:t>
            </w:r>
            <w:r w:rsidR="000166CA" w:rsidRPr="00810CEC">
              <w:rPr>
                <w:b/>
                <w:bCs/>
                <w:sz w:val="24"/>
                <w:szCs w:val="24"/>
              </w:rPr>
              <w:t>ende</w:t>
            </w:r>
          </w:p>
        </w:tc>
      </w:tr>
      <w:tr w:rsidR="008F3928" w:rsidRPr="00810CEC" w14:paraId="4B63A39D" w14:textId="77777777" w:rsidTr="001B63AF">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256E589" w14:textId="77777777" w:rsidR="008F3928" w:rsidRPr="00810CEC" w:rsidRDefault="008F3928" w:rsidP="001B63AF">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AB09C93" w14:textId="77777777" w:rsidR="008F3928" w:rsidRPr="00810CEC" w:rsidRDefault="008F3928" w:rsidP="001B63AF">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738B25" w14:textId="77777777" w:rsidR="008F3928" w:rsidRPr="00810CEC" w:rsidRDefault="008F3928" w:rsidP="001B63AF">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FADD8D0" w14:textId="77777777" w:rsidR="008F3928" w:rsidRPr="00810CEC" w:rsidRDefault="008F3928" w:rsidP="001B63AF">
            <w:pPr>
              <w:jc w:val="center"/>
              <w:rPr>
                <w:rStyle w:val="Fett"/>
              </w:rPr>
            </w:pPr>
            <w:r w:rsidRPr="00810CEC">
              <w:rPr>
                <w:rStyle w:val="Fett"/>
              </w:rPr>
              <w:t>Organisation / Hinweise</w:t>
            </w:r>
          </w:p>
        </w:tc>
      </w:tr>
      <w:tr w:rsidR="008F3928" w:rsidRPr="00810CEC" w14:paraId="5DEAD303" w14:textId="77777777" w:rsidTr="001B63AF">
        <w:tc>
          <w:tcPr>
            <w:tcW w:w="851" w:type="dxa"/>
            <w:tcBorders>
              <w:top w:val="single" w:sz="2" w:space="0" w:color="auto"/>
              <w:left w:val="single" w:sz="2" w:space="0" w:color="auto"/>
              <w:bottom w:val="nil"/>
              <w:right w:val="single" w:sz="2" w:space="0" w:color="auto"/>
            </w:tcBorders>
          </w:tcPr>
          <w:p w14:paraId="4888A835" w14:textId="77777777" w:rsidR="008F3928" w:rsidRPr="00810CEC" w:rsidRDefault="008F3928" w:rsidP="001B63AF"/>
        </w:tc>
        <w:tc>
          <w:tcPr>
            <w:tcW w:w="4252" w:type="dxa"/>
            <w:tcBorders>
              <w:top w:val="single" w:sz="2" w:space="0" w:color="auto"/>
              <w:left w:val="single" w:sz="2" w:space="0" w:color="auto"/>
              <w:bottom w:val="nil"/>
              <w:right w:val="single" w:sz="2" w:space="0" w:color="auto"/>
            </w:tcBorders>
          </w:tcPr>
          <w:p w14:paraId="3DA9E1DB" w14:textId="77777777" w:rsidR="008F3928" w:rsidRPr="00810CEC" w:rsidRDefault="008F3928" w:rsidP="001B63AF">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394A57EA" w14:textId="77777777" w:rsidR="008F3928" w:rsidRPr="00810CEC" w:rsidRDefault="008F3928" w:rsidP="001B63A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41B7F2D" w14:textId="77777777" w:rsidR="008F3928" w:rsidRPr="00810CEC" w:rsidRDefault="008F3928" w:rsidP="001B63AF">
            <w:pPr>
              <w:rPr>
                <w:rFonts w:cs="Arial"/>
              </w:rPr>
            </w:pPr>
          </w:p>
        </w:tc>
      </w:tr>
      <w:tr w:rsidR="008F3928" w:rsidRPr="00810CEC" w14:paraId="7BB5F85D" w14:textId="77777777" w:rsidTr="001B63AF">
        <w:tc>
          <w:tcPr>
            <w:tcW w:w="851" w:type="dxa"/>
            <w:tcBorders>
              <w:top w:val="nil"/>
              <w:left w:val="single" w:sz="2" w:space="0" w:color="auto"/>
              <w:bottom w:val="single" w:sz="4" w:space="0" w:color="auto"/>
              <w:right w:val="single" w:sz="2" w:space="0" w:color="auto"/>
            </w:tcBorders>
          </w:tcPr>
          <w:p w14:paraId="14AE0910" w14:textId="16C19649" w:rsidR="008F3928" w:rsidRPr="00810CEC" w:rsidRDefault="009F4858" w:rsidP="001B63AF">
            <w:pPr>
              <w:jc w:val="center"/>
            </w:pPr>
            <w:r w:rsidRPr="00810CEC">
              <w:t>3</w:t>
            </w:r>
            <w:r w:rsidR="008F3928" w:rsidRPr="00810CEC">
              <w:t xml:space="preserve"> min</w:t>
            </w:r>
          </w:p>
        </w:tc>
        <w:tc>
          <w:tcPr>
            <w:tcW w:w="4252" w:type="dxa"/>
            <w:tcBorders>
              <w:top w:val="nil"/>
              <w:left w:val="single" w:sz="2" w:space="0" w:color="auto"/>
              <w:bottom w:val="single" w:sz="4" w:space="0" w:color="auto"/>
              <w:right w:val="single" w:sz="2" w:space="0" w:color="auto"/>
            </w:tcBorders>
          </w:tcPr>
          <w:p w14:paraId="739E5EA9" w14:textId="44F9576A" w:rsidR="008F3928" w:rsidRPr="00810CEC" w:rsidRDefault="000166CA" w:rsidP="001B63AF">
            <w:pPr>
              <w:pStyle w:val="Listenabsatz"/>
              <w:numPr>
                <w:ilvl w:val="0"/>
                <w:numId w:val="3"/>
              </w:numPr>
              <w:spacing w:before="120" w:after="120" w:line="276" w:lineRule="auto"/>
              <w:ind w:left="227" w:hanging="227"/>
              <w:contextualSpacing w:val="0"/>
              <w:rPr>
                <w:rFonts w:cs="Arial"/>
              </w:rPr>
            </w:pPr>
            <w:r w:rsidRPr="00810CEC">
              <w:rPr>
                <w:rFonts w:cs="Arial"/>
              </w:rPr>
              <w:t>d</w:t>
            </w:r>
            <w:r w:rsidR="008F3928" w:rsidRPr="00810CEC">
              <w:rPr>
                <w:rFonts w:cs="Arial"/>
              </w:rPr>
              <w:t xml:space="preserve">ie </w:t>
            </w:r>
            <w:r w:rsidR="001B63AF" w:rsidRPr="00810CEC">
              <w:rPr>
                <w:rFonts w:cs="Arial"/>
              </w:rPr>
              <w:t xml:space="preserve">erforderlichen </w:t>
            </w:r>
            <w:r w:rsidR="008F3928" w:rsidRPr="00810CEC">
              <w:rPr>
                <w:rFonts w:cs="Arial"/>
              </w:rPr>
              <w:t xml:space="preserve">Schutzmaßnahmen </w:t>
            </w:r>
            <w:r w:rsidRPr="00810CEC">
              <w:rPr>
                <w:rFonts w:cs="Arial"/>
              </w:rPr>
              <w:t>zu</w:t>
            </w:r>
            <w:r w:rsidR="008F3928" w:rsidRPr="00810CEC">
              <w:rPr>
                <w:rFonts w:cs="Arial"/>
              </w:rPr>
              <w:t>m Einsatz</w:t>
            </w:r>
            <w:r w:rsidRPr="00810CEC">
              <w:rPr>
                <w:rFonts w:cs="Arial"/>
              </w:rPr>
              <w:t>ende</w:t>
            </w:r>
            <w:r w:rsidR="008F3928" w:rsidRPr="00810CEC">
              <w:rPr>
                <w:rFonts w:cs="Arial"/>
              </w:rPr>
              <w:t xml:space="preserve"> mit eigenen Worten beschreiben können.</w:t>
            </w:r>
          </w:p>
        </w:tc>
        <w:tc>
          <w:tcPr>
            <w:tcW w:w="6096" w:type="dxa"/>
            <w:tcBorders>
              <w:top w:val="nil"/>
              <w:left w:val="single" w:sz="2" w:space="0" w:color="auto"/>
              <w:bottom w:val="single" w:sz="4" w:space="0" w:color="auto"/>
              <w:right w:val="single" w:sz="2" w:space="0" w:color="auto"/>
            </w:tcBorders>
          </w:tcPr>
          <w:p w14:paraId="1DA26DE9" w14:textId="2C9B4DAF" w:rsidR="008F3928" w:rsidRPr="00810CEC" w:rsidRDefault="008F3928" w:rsidP="001B63AF">
            <w:pPr>
              <w:spacing w:line="276" w:lineRule="auto"/>
            </w:pPr>
            <w:r w:rsidRPr="00810CEC">
              <w:t xml:space="preserve">Die </w:t>
            </w:r>
            <w:r w:rsidR="001B63AF" w:rsidRPr="00810CEC">
              <w:rPr>
                <w:rFonts w:cs="Arial"/>
              </w:rPr>
              <w:t xml:space="preserve">erforderlichen </w:t>
            </w:r>
            <w:r w:rsidRPr="00810CEC">
              <w:t xml:space="preserve">Schutzmaßnahmen </w:t>
            </w:r>
            <w:r w:rsidR="000166CA" w:rsidRPr="00810CEC">
              <w:t>zum</w:t>
            </w:r>
            <w:r w:rsidRPr="00810CEC">
              <w:t xml:space="preserve"> Einsatz</w:t>
            </w:r>
            <w:r w:rsidR="000166CA" w:rsidRPr="00810CEC">
              <w:t>ende</w:t>
            </w:r>
            <w:r w:rsidRPr="00810CEC">
              <w:t xml:space="preserve"> betreffen vor allem </w:t>
            </w:r>
          </w:p>
          <w:p w14:paraId="7B5F4880" w14:textId="19BE018A" w:rsidR="008F3928" w:rsidRPr="00810CEC" w:rsidRDefault="008F3928" w:rsidP="00CC768D">
            <w:pPr>
              <w:pStyle w:val="Listenabsatz"/>
              <w:numPr>
                <w:ilvl w:val="0"/>
                <w:numId w:val="33"/>
              </w:numPr>
              <w:spacing w:before="120" w:after="120" w:line="276" w:lineRule="auto"/>
              <w:ind w:left="227" w:hanging="227"/>
              <w:contextualSpacing w:val="0"/>
            </w:pPr>
            <w:r w:rsidRPr="00810CEC">
              <w:t xml:space="preserve">die </w:t>
            </w:r>
            <w:r w:rsidR="000166CA" w:rsidRPr="00810CEC">
              <w:t xml:space="preserve">grobe Reinigung der </w:t>
            </w:r>
            <w:r w:rsidR="00850EDD" w:rsidRPr="00810CEC">
              <w:t>persönlichen Schutzausrüstungen, Ausrüstungen, Geräte und Einsatzfahrzeuge</w:t>
            </w:r>
            <w:r w:rsidRPr="00810CEC">
              <w:t xml:space="preserve">, </w:t>
            </w:r>
          </w:p>
          <w:p w14:paraId="116D53EF" w14:textId="01905949" w:rsidR="008F3928" w:rsidRPr="00810CEC" w:rsidRDefault="008F3928" w:rsidP="00CC768D">
            <w:pPr>
              <w:pStyle w:val="Listenabsatz"/>
              <w:numPr>
                <w:ilvl w:val="0"/>
                <w:numId w:val="33"/>
              </w:numPr>
              <w:spacing w:before="120" w:after="120" w:line="276" w:lineRule="auto"/>
              <w:ind w:left="227" w:hanging="227"/>
              <w:contextualSpacing w:val="0"/>
            </w:pPr>
            <w:r w:rsidRPr="00810CEC">
              <w:t xml:space="preserve">die </w:t>
            </w:r>
            <w:r w:rsidR="000166CA" w:rsidRPr="00810CEC">
              <w:t xml:space="preserve">Verpackung und den Transport der </w:t>
            </w:r>
            <w:r w:rsidR="005E253B" w:rsidRPr="00810CEC">
              <w:t xml:space="preserve">persönlichen Schutzausrüstungen, </w:t>
            </w:r>
            <w:r w:rsidR="000166CA" w:rsidRPr="00810CEC">
              <w:t>Ausrüstungen und Geräte</w:t>
            </w:r>
            <w:r w:rsidR="00850EDD" w:rsidRPr="00810CEC">
              <w:t xml:space="preserve"> zurück zum Standort</w:t>
            </w:r>
            <w:r w:rsidRPr="00810CEC">
              <w:t xml:space="preserve"> </w:t>
            </w:r>
          </w:p>
          <w:p w14:paraId="01D4F5FE" w14:textId="6EC5BA9E" w:rsidR="008F3928" w:rsidRPr="00810CEC" w:rsidRDefault="008F3928" w:rsidP="00CC768D">
            <w:pPr>
              <w:pStyle w:val="Listenabsatz"/>
              <w:numPr>
                <w:ilvl w:val="0"/>
                <w:numId w:val="33"/>
              </w:numPr>
              <w:spacing w:before="120" w:after="120" w:line="276" w:lineRule="auto"/>
              <w:ind w:left="227" w:hanging="227"/>
              <w:contextualSpacing w:val="0"/>
            </w:pPr>
            <w:r w:rsidRPr="00810CEC">
              <w:t xml:space="preserve">und die </w:t>
            </w:r>
            <w:r w:rsidR="000166CA" w:rsidRPr="00810CEC">
              <w:t xml:space="preserve">Reinigung verschmutzter </w:t>
            </w:r>
            <w:r w:rsidR="00850EDD" w:rsidRPr="00810CEC">
              <w:t xml:space="preserve">oder kontaminierter </w:t>
            </w:r>
            <w:r w:rsidR="000166CA" w:rsidRPr="00810CEC">
              <w:t>Körperstellen der</w:t>
            </w:r>
            <w:r w:rsidRPr="00810CEC">
              <w:t xml:space="preserve"> Einsatzkräfte.</w:t>
            </w:r>
          </w:p>
        </w:tc>
        <w:tc>
          <w:tcPr>
            <w:tcW w:w="2977" w:type="dxa"/>
            <w:tcBorders>
              <w:top w:val="nil"/>
              <w:left w:val="single" w:sz="2" w:space="0" w:color="auto"/>
              <w:bottom w:val="single" w:sz="4" w:space="0" w:color="auto"/>
              <w:right w:val="single" w:sz="2" w:space="0" w:color="auto"/>
            </w:tcBorders>
          </w:tcPr>
          <w:p w14:paraId="61EDC965" w14:textId="060D7BDE" w:rsidR="008F3928" w:rsidRPr="00810CEC" w:rsidRDefault="008F3928" w:rsidP="001B63AF">
            <w:pPr>
              <w:spacing w:line="276" w:lineRule="auto"/>
              <w:rPr>
                <w:rFonts w:cs="Arial"/>
                <w:b/>
              </w:rPr>
            </w:pPr>
            <w:r w:rsidRPr="00810CEC">
              <w:rPr>
                <w:rFonts w:cs="Arial"/>
                <w:b/>
              </w:rPr>
              <w:t>Folie 1</w:t>
            </w:r>
            <w:r w:rsidR="000166CA" w:rsidRPr="00810CEC">
              <w:rPr>
                <w:rFonts w:cs="Arial"/>
                <w:b/>
              </w:rPr>
              <w:t>7</w:t>
            </w:r>
          </w:p>
          <w:p w14:paraId="7A540367" w14:textId="78A8A151" w:rsidR="008F3928" w:rsidRPr="00810CEC" w:rsidRDefault="00460A6D" w:rsidP="001B63AF">
            <w:pPr>
              <w:spacing w:line="276" w:lineRule="auto"/>
              <w:rPr>
                <w:rFonts w:cs="Arial"/>
              </w:rPr>
            </w:pPr>
            <w:r w:rsidRPr="00810CEC">
              <w:rPr>
                <w:rFonts w:cs="Arial"/>
                <w:noProof/>
              </w:rPr>
              <w:drawing>
                <wp:inline distT="0" distB="0" distL="0" distR="0" wp14:anchorId="78419AA1" wp14:editId="07D61C96">
                  <wp:extent cx="1692424" cy="1171395"/>
                  <wp:effectExtent l="19050" t="19050" r="22225" b="1016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9879" cy="1176555"/>
                          </a:xfrm>
                          <a:prstGeom prst="rect">
                            <a:avLst/>
                          </a:prstGeom>
                          <a:ln w="3175">
                            <a:solidFill>
                              <a:schemeClr val="tx1"/>
                            </a:solidFill>
                          </a:ln>
                        </pic:spPr>
                      </pic:pic>
                    </a:graphicData>
                  </a:graphic>
                </wp:inline>
              </w:drawing>
            </w:r>
          </w:p>
          <w:p w14:paraId="041383DA" w14:textId="0FE0B184" w:rsidR="008F3928" w:rsidRPr="00810CEC" w:rsidRDefault="008F3928" w:rsidP="001B63AF">
            <w:pPr>
              <w:spacing w:line="276" w:lineRule="auto"/>
              <w:rPr>
                <w:rFonts w:cs="Arial"/>
              </w:rPr>
            </w:pPr>
            <w:r w:rsidRPr="00810CEC">
              <w:rPr>
                <w:rFonts w:cs="Arial"/>
              </w:rPr>
              <w:t>Lernunterlage Kapitel 5.2.</w:t>
            </w:r>
            <w:r w:rsidR="000166CA" w:rsidRPr="00810CEC">
              <w:rPr>
                <w:rFonts w:cs="Arial"/>
              </w:rPr>
              <w:t>3</w:t>
            </w:r>
          </w:p>
        </w:tc>
      </w:tr>
    </w:tbl>
    <w:p w14:paraId="0F061481" w14:textId="77777777" w:rsidR="008F3928" w:rsidRPr="00810CEC" w:rsidRDefault="008F3928" w:rsidP="008F3928">
      <w:pPr>
        <w:pStyle w:val="Listenabsatz"/>
        <w:sectPr w:rsidR="008F3928" w:rsidRPr="00810CEC" w:rsidSect="00DC00ED">
          <w:pgSz w:w="16838" w:h="11906" w:orient="landscape" w:code="9"/>
          <w:pgMar w:top="1418" w:right="1418" w:bottom="1134" w:left="1418" w:header="709" w:footer="709" w:gutter="0"/>
          <w:cols w:space="708"/>
          <w:docGrid w:linePitch="360"/>
        </w:sectPr>
      </w:pPr>
    </w:p>
    <w:p w14:paraId="774D5122" w14:textId="77777777" w:rsidR="008F3928" w:rsidRPr="00810CEC" w:rsidRDefault="008F3928" w:rsidP="008F3928">
      <w:pPr>
        <w:spacing w:after="360"/>
        <w:rPr>
          <w:rStyle w:val="Fett"/>
        </w:rPr>
      </w:pPr>
      <w:r w:rsidRPr="00810CEC">
        <w:rPr>
          <w:rStyle w:val="Fett"/>
        </w:rPr>
        <w:lastRenderedPageBreak/>
        <w:t>Kommentar:</w:t>
      </w:r>
    </w:p>
    <w:p w14:paraId="07C71AB0" w14:textId="294DD191" w:rsidR="009F4858" w:rsidRPr="00810CEC" w:rsidRDefault="009F4858" w:rsidP="008F0572">
      <w:pPr>
        <w:rPr>
          <w:rFonts w:cs="Arial"/>
        </w:rPr>
      </w:pPr>
      <w:r w:rsidRPr="00810CEC">
        <w:rPr>
          <w:rFonts w:cs="Arial"/>
        </w:rPr>
        <w:t xml:space="preserve">Nach Beendigung des Einsatzes sollte noch an der Einsatzstelle eine Grobreinigung der </w:t>
      </w:r>
      <w:r w:rsidR="0091083B" w:rsidRPr="00810CEC">
        <w:rPr>
          <w:rFonts w:cs="Arial"/>
        </w:rPr>
        <w:t xml:space="preserve">persönlichen Schutzausrüstungen sowie der </w:t>
      </w:r>
      <w:r w:rsidRPr="00810CEC">
        <w:rPr>
          <w:rFonts w:cs="Arial"/>
        </w:rPr>
        <w:t>Ausrüstungen</w:t>
      </w:r>
      <w:r w:rsidR="0091083B" w:rsidRPr="00810CEC">
        <w:rPr>
          <w:rFonts w:cs="Arial"/>
        </w:rPr>
        <w:t xml:space="preserve">, Geräte und Einsatzfahrzeuge </w:t>
      </w:r>
      <w:r w:rsidRPr="00810CEC">
        <w:rPr>
          <w:rFonts w:cs="Arial"/>
        </w:rPr>
        <w:t xml:space="preserve">erfolgen, zum Beispiel unter Verwendung von sauberem </w:t>
      </w:r>
      <w:r w:rsidR="00873F37" w:rsidRPr="00810CEC">
        <w:rPr>
          <w:rFonts w:cs="Arial"/>
        </w:rPr>
        <w:t>Wasser (</w:t>
      </w:r>
      <w:r w:rsidRPr="00810CEC">
        <w:rPr>
          <w:rFonts w:cs="Arial"/>
        </w:rPr>
        <w:t>Löschwasser</w:t>
      </w:r>
      <w:r w:rsidR="00873F37" w:rsidRPr="00810CEC">
        <w:rPr>
          <w:rFonts w:cs="Arial"/>
        </w:rPr>
        <w:t>)</w:t>
      </w:r>
      <w:r w:rsidRPr="00810CEC">
        <w:rPr>
          <w:rFonts w:cs="Arial"/>
        </w:rPr>
        <w:t xml:space="preserve"> und Nutzung der Aus</w:t>
      </w:r>
      <w:r w:rsidR="00873F37" w:rsidRPr="00810CEC">
        <w:rPr>
          <w:rFonts w:cs="Arial"/>
        </w:rPr>
        <w:t>rüstung</w:t>
      </w:r>
      <w:r w:rsidRPr="00810CEC">
        <w:rPr>
          <w:rFonts w:cs="Arial"/>
        </w:rPr>
        <w:t xml:space="preserve"> für die </w:t>
      </w:r>
      <w:r w:rsidR="000A6FE8" w:rsidRPr="00810CEC">
        <w:rPr>
          <w:rFonts w:cs="Arial"/>
        </w:rPr>
        <w:t>Hygiene bei Einsätzen</w:t>
      </w:r>
      <w:r w:rsidRPr="00810CEC">
        <w:rPr>
          <w:rFonts w:cs="Arial"/>
        </w:rPr>
        <w:t xml:space="preserve">. </w:t>
      </w:r>
    </w:p>
    <w:p w14:paraId="32882B75" w14:textId="0965F839" w:rsidR="000A6FE8" w:rsidRPr="00810CEC" w:rsidRDefault="000A6FE8" w:rsidP="008F0572">
      <w:pPr>
        <w:rPr>
          <w:rFonts w:cs="Arial"/>
        </w:rPr>
      </w:pPr>
      <w:r w:rsidRPr="00810CEC">
        <w:rPr>
          <w:rFonts w:cs="Arial"/>
        </w:rPr>
        <w:t>Dabei sind folgende Schutzmaßnahmen zu beachten:</w:t>
      </w:r>
    </w:p>
    <w:p w14:paraId="39E4FAFC" w14:textId="52EA8A9D" w:rsidR="000A6FE8" w:rsidRPr="00810CEC" w:rsidRDefault="00B61D92" w:rsidP="0091083B">
      <w:pPr>
        <w:pStyle w:val="Listenabsatz"/>
        <w:numPr>
          <w:ilvl w:val="0"/>
          <w:numId w:val="43"/>
        </w:numPr>
        <w:spacing w:before="120" w:after="120" w:line="276" w:lineRule="auto"/>
        <w:ind w:left="227" w:hanging="227"/>
        <w:contextualSpacing w:val="0"/>
      </w:pPr>
      <w:r w:rsidRPr="00810CEC">
        <w:t xml:space="preserve">Sichtbare Verschmutzungen an </w:t>
      </w:r>
      <w:r w:rsidR="0091083B" w:rsidRPr="00810CEC">
        <w:t>persönlichen</w:t>
      </w:r>
      <w:r w:rsidRPr="00810CEC">
        <w:t xml:space="preserve"> Schutzausrüstung</w:t>
      </w:r>
      <w:r w:rsidR="00A57BE5" w:rsidRPr="00810CEC">
        <w:t>en</w:t>
      </w:r>
      <w:r w:rsidRPr="00810CEC">
        <w:t xml:space="preserve"> sind durch Abklopfen, Abbürsten oder Abwaschen zu entfernen.</w:t>
      </w:r>
      <w:r w:rsidR="0091083B" w:rsidRPr="00810CEC">
        <w:t xml:space="preserve"> </w:t>
      </w:r>
      <w:r w:rsidRPr="00810CEC">
        <w:t xml:space="preserve">Dabei </w:t>
      </w:r>
      <w:r w:rsidR="009F4858" w:rsidRPr="00810CEC">
        <w:t xml:space="preserve">darf </w:t>
      </w:r>
      <w:r w:rsidRPr="00810CEC">
        <w:t xml:space="preserve">keine Druckluft verwendet werden! </w:t>
      </w:r>
    </w:p>
    <w:p w14:paraId="2D318790" w14:textId="0244F32E" w:rsidR="0091083B" w:rsidRPr="00810CEC" w:rsidRDefault="0091083B" w:rsidP="0091083B">
      <w:pPr>
        <w:pStyle w:val="Listenabsatz"/>
        <w:numPr>
          <w:ilvl w:val="0"/>
          <w:numId w:val="43"/>
        </w:numPr>
        <w:spacing w:before="120" w:after="120" w:line="276" w:lineRule="auto"/>
        <w:ind w:left="227" w:hanging="227"/>
        <w:contextualSpacing w:val="0"/>
      </w:pPr>
      <w:r w:rsidRPr="00810CEC">
        <w:t xml:space="preserve">Schutzausrüstungen mit verbleibender Verschmutzung beziehungsweise Kontamination </w:t>
      </w:r>
      <w:bookmarkStart w:id="27" w:name="_Hlk37689531"/>
      <w:r w:rsidRPr="00810CEC">
        <w:t>ist auszuziehen und zunächst an geeigneter Stelle gesondert abzulegen. Dabei ist die eigene Kontamination zu vermeiden</w:t>
      </w:r>
      <w:bookmarkEnd w:id="27"/>
      <w:r w:rsidRPr="00810CEC">
        <w:t xml:space="preserve">. Das Ausziehen und Ablegen </w:t>
      </w:r>
      <w:r w:rsidR="008455B1" w:rsidRPr="00810CEC">
        <w:t xml:space="preserve">von </w:t>
      </w:r>
      <w:r w:rsidRPr="00810CEC">
        <w:t>Schutzkleidung setzt die Bereitstellung von Ersatzbekleidung voraus</w:t>
      </w:r>
    </w:p>
    <w:p w14:paraId="642DFA5C" w14:textId="23F24676" w:rsidR="0091083B" w:rsidRPr="00810CEC" w:rsidRDefault="005E253B" w:rsidP="0091083B">
      <w:pPr>
        <w:pStyle w:val="Listenabsatz"/>
        <w:numPr>
          <w:ilvl w:val="0"/>
          <w:numId w:val="42"/>
        </w:numPr>
        <w:spacing w:before="120" w:after="120" w:line="276" w:lineRule="auto"/>
        <w:ind w:left="227" w:hanging="227"/>
        <w:contextualSpacing w:val="0"/>
      </w:pPr>
      <w:r w:rsidRPr="00810CEC">
        <w:t>V</w:t>
      </w:r>
      <w:r w:rsidR="0091083B" w:rsidRPr="00810CEC">
        <w:t xml:space="preserve">erschmutze beziehungsweise kontaminierte persönliche Schutzausrüstungen </w:t>
      </w:r>
      <w:r w:rsidRPr="00810CEC">
        <w:t xml:space="preserve">dürfen </w:t>
      </w:r>
      <w:r w:rsidR="0091083B" w:rsidRPr="00810CEC">
        <w:t xml:space="preserve">nicht im Fahrer- oder Mannschaftsraum von Einsatzfahrzeugen zum Standort transportiert werden. </w:t>
      </w:r>
    </w:p>
    <w:p w14:paraId="5E957354" w14:textId="79780B23" w:rsidR="00EE03AD" w:rsidRPr="00810CEC" w:rsidRDefault="00EE03AD" w:rsidP="00EE03AD">
      <w:pPr>
        <w:pStyle w:val="Listenabsatz"/>
        <w:numPr>
          <w:ilvl w:val="0"/>
          <w:numId w:val="42"/>
        </w:numPr>
        <w:spacing w:before="120" w:after="120" w:line="276" w:lineRule="auto"/>
        <w:ind w:left="227" w:hanging="227"/>
        <w:contextualSpacing w:val="0"/>
      </w:pPr>
      <w:r w:rsidRPr="00810CEC">
        <w:t xml:space="preserve">Die abgelegten verschmutzten beziehungsweise kontaminierten </w:t>
      </w:r>
      <w:r w:rsidR="008455B1" w:rsidRPr="00810CEC">
        <w:t xml:space="preserve">persönliche </w:t>
      </w:r>
      <w:r w:rsidRPr="00810CEC">
        <w:t xml:space="preserve">Schutzausrüstungen sind in Kunststoffsäcke oder dichtschließende Behälter zu verpacken, zu kennzeichnen und mit einem gesonderten Fahrzeug (Gerätewagen Logistik, …) zum Standort der Feuerwehr zu transportieren. </w:t>
      </w:r>
    </w:p>
    <w:p w14:paraId="3C79BC40" w14:textId="3A2474E5" w:rsidR="000A6FE8" w:rsidRPr="00810CEC" w:rsidRDefault="00B61D92" w:rsidP="000A6FE8">
      <w:pPr>
        <w:pStyle w:val="Listenabsatz"/>
        <w:numPr>
          <w:ilvl w:val="0"/>
          <w:numId w:val="42"/>
        </w:numPr>
        <w:spacing w:before="120" w:after="120" w:line="276" w:lineRule="auto"/>
        <w:ind w:left="227" w:hanging="227"/>
        <w:contextualSpacing w:val="0"/>
      </w:pPr>
      <w:r w:rsidRPr="00810CEC">
        <w:t xml:space="preserve">Sichtbare Verschmutzungen an </w:t>
      </w:r>
      <w:r w:rsidR="0091083B" w:rsidRPr="00810CEC">
        <w:t xml:space="preserve">Ausrüstungen, Geräten und </w:t>
      </w:r>
      <w:r w:rsidRPr="00810CEC">
        <w:t xml:space="preserve">Einsatzfahrzeugen </w:t>
      </w:r>
      <w:r w:rsidR="00487E70" w:rsidRPr="00810CEC">
        <w:t xml:space="preserve">sind </w:t>
      </w:r>
      <w:r w:rsidRPr="00810CEC">
        <w:t xml:space="preserve">ebenfalls </w:t>
      </w:r>
      <w:r w:rsidR="00487E70" w:rsidRPr="00810CEC">
        <w:t xml:space="preserve">zu </w:t>
      </w:r>
      <w:r w:rsidRPr="00810CEC">
        <w:t xml:space="preserve">entfernen beziehungsweise mit sauberem Wasser </w:t>
      </w:r>
      <w:r w:rsidR="00487E70" w:rsidRPr="00810CEC">
        <w:t xml:space="preserve">(Löschwasser) </w:t>
      </w:r>
      <w:r w:rsidRPr="00810CEC">
        <w:t xml:space="preserve">abspülen. </w:t>
      </w:r>
    </w:p>
    <w:p w14:paraId="23A55A1F" w14:textId="4B3DCF65" w:rsidR="00EE03AD" w:rsidRPr="00810CEC" w:rsidRDefault="00EE03AD" w:rsidP="000A6FE8">
      <w:pPr>
        <w:pStyle w:val="Listenabsatz"/>
        <w:numPr>
          <w:ilvl w:val="0"/>
          <w:numId w:val="42"/>
        </w:numPr>
        <w:spacing w:before="120" w:after="120" w:line="276" w:lineRule="auto"/>
        <w:ind w:left="227" w:hanging="227"/>
        <w:contextualSpacing w:val="0"/>
      </w:pPr>
      <w:r w:rsidRPr="00810CEC">
        <w:t>Ausrüstungen und Geräte mit noch verbleibenden Verschmutzungen sollten möglichst nicht wieder in die Geräteräume der Einsatzfahrzeuge eingeräumt werden, sondern zunächst an geeigneter Stelle gesondert abgelegt und dann mit einem gesonderten Fahrzeug (Gerätewagen Logistik, …) zum Standort der Feuerwehr zurück transportiert werden.</w:t>
      </w:r>
    </w:p>
    <w:p w14:paraId="1D10CB96" w14:textId="4FDD95D2" w:rsidR="008F0572" w:rsidRPr="00810CEC" w:rsidRDefault="00B61D92" w:rsidP="000A6FE8">
      <w:pPr>
        <w:pStyle w:val="Listenabsatz"/>
        <w:numPr>
          <w:ilvl w:val="0"/>
          <w:numId w:val="42"/>
        </w:numPr>
        <w:spacing w:before="120" w:line="276" w:lineRule="auto"/>
        <w:ind w:left="227" w:hanging="227"/>
        <w:contextualSpacing w:val="0"/>
        <w:rPr>
          <w:rFonts w:cs="Arial"/>
          <w:lang w:eastAsia="de-DE"/>
        </w:rPr>
      </w:pPr>
      <w:r w:rsidRPr="00810CEC">
        <w:t xml:space="preserve">Mit Schmutz beaufschlagte oder mit </w:t>
      </w:r>
      <w:r w:rsidR="0035250E" w:rsidRPr="00810CEC">
        <w:rPr>
          <w:rFonts w:cs="Arial"/>
        </w:rPr>
        <w:t xml:space="preserve">Schadstoffen </w:t>
      </w:r>
      <w:r w:rsidRPr="00810CEC">
        <w:t xml:space="preserve">kontaminierte Stellen am Körper der Einsatzkräfte </w:t>
      </w:r>
      <w:r w:rsidR="008F0572" w:rsidRPr="00810CEC">
        <w:t xml:space="preserve">sind </w:t>
      </w:r>
      <w:r w:rsidRPr="00810CEC">
        <w:t xml:space="preserve">zunächst mit kaltem Wasser </w:t>
      </w:r>
      <w:r w:rsidR="008F0572" w:rsidRPr="00810CEC">
        <w:t xml:space="preserve">zu </w:t>
      </w:r>
      <w:r w:rsidRPr="00810CEC">
        <w:t>reinigen. Durch das kalte Wasser bleiben die Hautporen geschlossen</w:t>
      </w:r>
      <w:r w:rsidR="008F0572" w:rsidRPr="00810CEC">
        <w:t xml:space="preserve"> und </w:t>
      </w:r>
      <w:r w:rsidRPr="00810CEC">
        <w:t xml:space="preserve">Schadstoffe können schlechter eindringen. Abschließend </w:t>
      </w:r>
      <w:r w:rsidR="008F0572" w:rsidRPr="00810CEC">
        <w:t xml:space="preserve">sind vor allem </w:t>
      </w:r>
      <w:r w:rsidRPr="00810CEC">
        <w:t xml:space="preserve">die Hände gründlich </w:t>
      </w:r>
      <w:r w:rsidR="008F0572" w:rsidRPr="00810CEC">
        <w:t xml:space="preserve">zu </w:t>
      </w:r>
      <w:r w:rsidRPr="00810CEC">
        <w:t xml:space="preserve">reinigen und gegebenenfalls </w:t>
      </w:r>
      <w:r w:rsidR="008F0572" w:rsidRPr="00810CEC">
        <w:t xml:space="preserve">zu </w:t>
      </w:r>
      <w:r w:rsidRPr="00810CEC">
        <w:t>desinfizieren.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8F0572" w:rsidRPr="00810CEC" w14:paraId="7AF4E6B9" w14:textId="77777777" w:rsidTr="001B63AF">
        <w:tc>
          <w:tcPr>
            <w:tcW w:w="6663" w:type="dxa"/>
          </w:tcPr>
          <w:p w14:paraId="285F00C0" w14:textId="77777777" w:rsidR="008F0572" w:rsidRPr="00810CEC" w:rsidRDefault="008F0572" w:rsidP="001B63AF">
            <w:pPr>
              <w:pStyle w:val="Zusatzinfoberschrift"/>
              <w:rPr>
                <w:rStyle w:val="Hervorhebung"/>
                <w:i/>
              </w:rPr>
            </w:pPr>
            <w:r w:rsidRPr="00810CEC">
              <w:rPr>
                <w:rStyle w:val="Hervorhebung"/>
                <w:i/>
              </w:rPr>
              <w:t>Zusatzinformation</w:t>
            </w:r>
          </w:p>
          <w:p w14:paraId="6610A355" w14:textId="77777777" w:rsidR="001B63AF" w:rsidRPr="00810CEC" w:rsidRDefault="008F0572" w:rsidP="001B63AF">
            <w:pPr>
              <w:autoSpaceDE w:val="0"/>
              <w:autoSpaceDN w:val="0"/>
              <w:adjustRightInd w:val="0"/>
              <w:spacing w:line="276" w:lineRule="auto"/>
              <w:rPr>
                <w:rFonts w:cs="Arial"/>
                <w:i/>
                <w:iCs/>
              </w:rPr>
            </w:pPr>
            <w:r w:rsidRPr="00810CEC">
              <w:rPr>
                <w:rFonts w:cs="Arial"/>
                <w:i/>
                <w:iCs/>
              </w:rPr>
              <w:t>Für die Durchführung der Grobreinigung an der Einsatzstelle sind entsprechende Hygienemodule, Beladungssätze oder Hygieneboxen (siehe Kapitel 5.3 der Lernunterlage) zu verwenden.</w:t>
            </w:r>
            <w:r w:rsidR="001B63AF" w:rsidRPr="00810CEC">
              <w:rPr>
                <w:rFonts w:cs="Arial"/>
                <w:i/>
                <w:iCs/>
              </w:rPr>
              <w:t xml:space="preserve"> </w:t>
            </w:r>
          </w:p>
          <w:p w14:paraId="5FAC959F" w14:textId="28E82A61" w:rsidR="008F0572" w:rsidRPr="00810CEC" w:rsidRDefault="008F0572" w:rsidP="001B63AF">
            <w:pPr>
              <w:autoSpaceDE w:val="0"/>
              <w:autoSpaceDN w:val="0"/>
              <w:adjustRightInd w:val="0"/>
              <w:spacing w:line="276" w:lineRule="auto"/>
              <w:rPr>
                <w:rStyle w:val="Hervorhebung"/>
                <w:rFonts w:cs="Arial"/>
                <w:i w:val="0"/>
              </w:rPr>
            </w:pPr>
            <w:r w:rsidRPr="00810CEC">
              <w:rPr>
                <w:rFonts w:cs="Arial"/>
                <w:i/>
                <w:iCs/>
              </w:rPr>
              <w:t xml:space="preserve">Weiterhin sind </w:t>
            </w:r>
            <w:r w:rsidR="00873F37" w:rsidRPr="00810CEC">
              <w:rPr>
                <w:rFonts w:cs="Arial"/>
                <w:i/>
                <w:iCs/>
              </w:rPr>
              <w:t xml:space="preserve">bei </w:t>
            </w:r>
            <w:r w:rsidR="000A6FE8" w:rsidRPr="00810CEC">
              <w:rPr>
                <w:rFonts w:cs="Arial"/>
                <w:i/>
                <w:iCs/>
              </w:rPr>
              <w:t xml:space="preserve">der </w:t>
            </w:r>
            <w:r w:rsidR="00873F37" w:rsidRPr="00810CEC">
              <w:rPr>
                <w:rFonts w:cs="Arial"/>
                <w:i/>
                <w:iCs/>
              </w:rPr>
              <w:t xml:space="preserve">Durchführung der Grobreinigung </w:t>
            </w:r>
            <w:r w:rsidR="00112238" w:rsidRPr="00810CEC">
              <w:rPr>
                <w:rFonts w:cs="Arial"/>
                <w:i/>
                <w:iCs/>
              </w:rPr>
              <w:t>je nach</w:t>
            </w:r>
            <w:r w:rsidRPr="00810CEC">
              <w:rPr>
                <w:rFonts w:cs="Arial"/>
                <w:i/>
                <w:iCs/>
              </w:rPr>
              <w:t xml:space="preserve"> Bedarf Infektionsschutzhands</w:t>
            </w:r>
            <w:r w:rsidR="00112238" w:rsidRPr="00810CEC">
              <w:rPr>
                <w:rFonts w:cs="Arial"/>
                <w:i/>
                <w:iCs/>
              </w:rPr>
              <w:t>c</w:t>
            </w:r>
            <w:r w:rsidRPr="00810CEC">
              <w:rPr>
                <w:rFonts w:cs="Arial"/>
                <w:i/>
                <w:iCs/>
              </w:rPr>
              <w:t>huhe (</w:t>
            </w:r>
            <w:r w:rsidR="007A0C4F" w:rsidRPr="00810CEC">
              <w:rPr>
                <w:rFonts w:asciiTheme="minorHAnsi" w:hAnsiTheme="minorHAnsi" w:cstheme="minorHAnsi"/>
                <w:i/>
                <w:iCs/>
              </w:rPr>
              <w:t>medizinische Handschuhe für den einmaligen Gebrauch</w:t>
            </w:r>
            <w:r w:rsidRPr="00810CEC">
              <w:rPr>
                <w:rFonts w:cs="Arial"/>
                <w:i/>
                <w:iCs/>
              </w:rPr>
              <w:t xml:space="preserve">), </w:t>
            </w:r>
            <w:r w:rsidR="000A6FE8" w:rsidRPr="00810CEC">
              <w:rPr>
                <w:rFonts w:cs="Arial"/>
                <w:i/>
                <w:iCs/>
              </w:rPr>
              <w:t xml:space="preserve">Einweg-Schutzanzüge, </w:t>
            </w:r>
            <w:r w:rsidR="00EE03AD" w:rsidRPr="00810CEC">
              <w:rPr>
                <w:rFonts w:cs="Arial"/>
                <w:i/>
                <w:iCs/>
              </w:rPr>
              <w:t>partikelfiltrierende</w:t>
            </w:r>
            <w:r w:rsidR="00112238" w:rsidRPr="00810CEC">
              <w:rPr>
                <w:rFonts w:cs="Arial"/>
                <w:i/>
                <w:iCs/>
              </w:rPr>
              <w:t xml:space="preserve"> </w:t>
            </w:r>
            <w:r w:rsidR="00EE03AD" w:rsidRPr="00810CEC">
              <w:rPr>
                <w:rFonts w:cs="Arial"/>
                <w:i/>
                <w:iCs/>
              </w:rPr>
              <w:t>Halb</w:t>
            </w:r>
            <w:r w:rsidR="00112238" w:rsidRPr="00810CEC">
              <w:rPr>
                <w:rFonts w:cs="Arial"/>
                <w:i/>
                <w:iCs/>
              </w:rPr>
              <w:t xml:space="preserve">masken </w:t>
            </w:r>
            <w:r w:rsidR="001A3988" w:rsidRPr="00810CEC">
              <w:rPr>
                <w:rFonts w:cs="Arial"/>
                <w:i/>
                <w:iCs/>
              </w:rPr>
              <w:t xml:space="preserve">(FFP-3-Masken) </w:t>
            </w:r>
            <w:r w:rsidR="00112238" w:rsidRPr="00810CEC">
              <w:rPr>
                <w:rFonts w:cs="Arial"/>
                <w:i/>
                <w:iCs/>
              </w:rPr>
              <w:t xml:space="preserve">oder sonstige </w:t>
            </w:r>
            <w:r w:rsidR="001B63AF" w:rsidRPr="00810CEC">
              <w:rPr>
                <w:rFonts w:cs="Arial"/>
                <w:i/>
                <w:iCs/>
              </w:rPr>
              <w:t xml:space="preserve">geeignete </w:t>
            </w:r>
            <w:r w:rsidR="00112238" w:rsidRPr="00810CEC">
              <w:rPr>
                <w:rFonts w:cs="Arial"/>
                <w:i/>
                <w:iCs/>
              </w:rPr>
              <w:t>Schutzausrüstungen zu verwenden.</w:t>
            </w:r>
            <w:r w:rsidRPr="00810CEC">
              <w:rPr>
                <w:rFonts w:cs="Arial"/>
                <w:i/>
                <w:iCs/>
              </w:rPr>
              <w:t xml:space="preserve"> </w:t>
            </w:r>
          </w:p>
        </w:tc>
      </w:tr>
    </w:tbl>
    <w:p w14:paraId="1A8BDDDD" w14:textId="2EF34DB5" w:rsidR="008F3928" w:rsidRPr="00810CEC" w:rsidRDefault="008F3928" w:rsidP="00B756D8">
      <w:pPr>
        <w:spacing w:before="0" w:after="0" w:line="240" w:lineRule="auto"/>
        <w:rPr>
          <w:rStyle w:val="Hervorhebung"/>
          <w:i w:val="0"/>
          <w:iCs w:val="0"/>
        </w:rPr>
      </w:pPr>
      <w:bookmarkStart w:id="28" w:name="_Hlk49980389"/>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B756D8" w:rsidRPr="00810CEC" w14:paraId="023D6354" w14:textId="77777777" w:rsidTr="004214F7">
        <w:tc>
          <w:tcPr>
            <w:tcW w:w="6663" w:type="dxa"/>
          </w:tcPr>
          <w:p w14:paraId="7C5189E4" w14:textId="77777777" w:rsidR="00B756D8" w:rsidRPr="00810CEC" w:rsidRDefault="00B756D8" w:rsidP="004214F7">
            <w:pPr>
              <w:spacing w:line="276" w:lineRule="auto"/>
              <w:rPr>
                <w:rStyle w:val="Hervorhebung"/>
                <w:b/>
                <w:bCs/>
              </w:rPr>
            </w:pPr>
            <w:r w:rsidRPr="00810CEC">
              <w:rPr>
                <w:rStyle w:val="Hervorhebung"/>
                <w:b/>
                <w:bCs/>
              </w:rPr>
              <w:t>Zusatzinformation</w:t>
            </w:r>
          </w:p>
          <w:p w14:paraId="5F23FA12" w14:textId="4937438C" w:rsidR="00B756D8" w:rsidRPr="00810CEC" w:rsidRDefault="00B756D8" w:rsidP="004214F7">
            <w:pPr>
              <w:spacing w:line="276" w:lineRule="auto"/>
              <w:rPr>
                <w:rStyle w:val="Hervorhebung"/>
                <w:rFonts w:cs="Arial"/>
              </w:rPr>
            </w:pPr>
            <w:r w:rsidRPr="00810CEC">
              <w:rPr>
                <w:rFonts w:asciiTheme="minorHAnsi" w:hAnsiTheme="minorHAnsi" w:cstheme="minorHAnsi"/>
                <w:i/>
                <w:iCs/>
              </w:rPr>
              <w:t>Über das „Ablegen kontaminierter persönlicher Schutzausrüstungen“ wurde ein Informationsblatt erstellt, das bedarfsgerecht an die Teilnehmer verteilt werden kann</w:t>
            </w:r>
            <w:r w:rsidRPr="00810CEC">
              <w:rPr>
                <w:rFonts w:cs="Arial"/>
                <w:i/>
                <w:iCs/>
              </w:rPr>
              <w:t>.</w:t>
            </w:r>
          </w:p>
        </w:tc>
      </w:tr>
      <w:bookmarkEnd w:id="28"/>
    </w:tbl>
    <w:p w14:paraId="09D6463F" w14:textId="77777777" w:rsidR="00B756D8" w:rsidRPr="00810CEC" w:rsidRDefault="00B756D8" w:rsidP="008F3928">
      <w:pPr>
        <w:rPr>
          <w:rStyle w:val="Hervorhebung"/>
          <w:i w:val="0"/>
          <w:iCs w:val="0"/>
        </w:rPr>
      </w:pPr>
    </w:p>
    <w:p w14:paraId="02CB37D6" w14:textId="77777777" w:rsidR="008F3928" w:rsidRPr="00810CEC" w:rsidRDefault="008F3928" w:rsidP="008F3928">
      <w:pPr>
        <w:rPr>
          <w:rStyle w:val="Hervorhebung"/>
          <w:i w:val="0"/>
          <w:iCs w:val="0"/>
        </w:rPr>
        <w:sectPr w:rsidR="008F3928"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1B63AF" w:rsidRPr="00810CEC" w14:paraId="6CF69273" w14:textId="77777777" w:rsidTr="001B63AF">
        <w:tc>
          <w:tcPr>
            <w:tcW w:w="14176" w:type="dxa"/>
            <w:gridSpan w:val="4"/>
            <w:tcBorders>
              <w:top w:val="single" w:sz="2" w:space="0" w:color="auto"/>
              <w:left w:val="single" w:sz="2" w:space="0" w:color="auto"/>
              <w:bottom w:val="single" w:sz="2" w:space="0" w:color="auto"/>
              <w:right w:val="single" w:sz="2" w:space="0" w:color="auto"/>
            </w:tcBorders>
          </w:tcPr>
          <w:p w14:paraId="52504868" w14:textId="77215A3E" w:rsidR="001B63AF" w:rsidRPr="00810CEC" w:rsidRDefault="001B63AF" w:rsidP="001B63AF">
            <w:pPr>
              <w:jc w:val="center"/>
              <w:rPr>
                <w:b/>
                <w:bCs/>
                <w:sz w:val="24"/>
                <w:szCs w:val="24"/>
              </w:rPr>
            </w:pPr>
            <w:r w:rsidRPr="00810CEC">
              <w:rPr>
                <w:rStyle w:val="Fett"/>
                <w:szCs w:val="24"/>
              </w:rPr>
              <w:lastRenderedPageBreak/>
              <w:t xml:space="preserve">Ausbildungseinheit:  </w:t>
            </w:r>
            <w:r w:rsidRPr="00810CEC">
              <w:rPr>
                <w:b/>
                <w:bCs/>
                <w:sz w:val="24"/>
                <w:szCs w:val="24"/>
              </w:rPr>
              <w:t xml:space="preserve">4.21 </w:t>
            </w:r>
            <w:r w:rsidR="00A57BE5" w:rsidRPr="00810CEC">
              <w:rPr>
                <w:b/>
                <w:bCs/>
                <w:sz w:val="24"/>
                <w:szCs w:val="24"/>
              </w:rPr>
              <w:t>Hygiene bei Einsätzen</w:t>
            </w:r>
            <w:r w:rsidRPr="00810CEC">
              <w:rPr>
                <w:b/>
                <w:bCs/>
                <w:sz w:val="24"/>
                <w:szCs w:val="24"/>
              </w:rPr>
              <w:t xml:space="preserve"> - Schutzmaßnahmen nach der Rückkehr zum Standort</w:t>
            </w:r>
          </w:p>
        </w:tc>
      </w:tr>
      <w:tr w:rsidR="001B63AF" w:rsidRPr="00810CEC" w14:paraId="41CD5EDD" w14:textId="77777777" w:rsidTr="001B63AF">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A5D295B" w14:textId="77777777" w:rsidR="001B63AF" w:rsidRPr="00810CEC" w:rsidRDefault="001B63AF" w:rsidP="001B63AF">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3087154" w14:textId="77777777" w:rsidR="001B63AF" w:rsidRPr="00810CEC" w:rsidRDefault="001B63AF" w:rsidP="001B63AF">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5F0AB96" w14:textId="77777777" w:rsidR="001B63AF" w:rsidRPr="00810CEC" w:rsidRDefault="001B63AF" w:rsidP="001B63AF">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CF36DF0" w14:textId="77777777" w:rsidR="001B63AF" w:rsidRPr="00810CEC" w:rsidRDefault="001B63AF" w:rsidP="001B63AF">
            <w:pPr>
              <w:jc w:val="center"/>
              <w:rPr>
                <w:rStyle w:val="Fett"/>
              </w:rPr>
            </w:pPr>
            <w:r w:rsidRPr="00810CEC">
              <w:rPr>
                <w:rStyle w:val="Fett"/>
              </w:rPr>
              <w:t>Organisation / Hinweise</w:t>
            </w:r>
          </w:p>
        </w:tc>
      </w:tr>
      <w:tr w:rsidR="001B63AF" w:rsidRPr="00810CEC" w14:paraId="56A1506D" w14:textId="77777777" w:rsidTr="001B63AF">
        <w:tc>
          <w:tcPr>
            <w:tcW w:w="851" w:type="dxa"/>
            <w:tcBorders>
              <w:top w:val="single" w:sz="2" w:space="0" w:color="auto"/>
              <w:left w:val="single" w:sz="2" w:space="0" w:color="auto"/>
              <w:bottom w:val="nil"/>
              <w:right w:val="single" w:sz="2" w:space="0" w:color="auto"/>
            </w:tcBorders>
          </w:tcPr>
          <w:p w14:paraId="7EBD137B" w14:textId="77777777" w:rsidR="001B63AF" w:rsidRPr="00810CEC" w:rsidRDefault="001B63AF" w:rsidP="001B63AF"/>
        </w:tc>
        <w:tc>
          <w:tcPr>
            <w:tcW w:w="4252" w:type="dxa"/>
            <w:tcBorders>
              <w:top w:val="single" w:sz="2" w:space="0" w:color="auto"/>
              <w:left w:val="single" w:sz="2" w:space="0" w:color="auto"/>
              <w:bottom w:val="nil"/>
              <w:right w:val="single" w:sz="2" w:space="0" w:color="auto"/>
            </w:tcBorders>
          </w:tcPr>
          <w:p w14:paraId="36A155A9" w14:textId="77777777" w:rsidR="001B63AF" w:rsidRPr="00810CEC" w:rsidRDefault="001B63AF" w:rsidP="001B63AF">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66601786" w14:textId="77777777" w:rsidR="001B63AF" w:rsidRPr="00810CEC" w:rsidRDefault="001B63AF" w:rsidP="001B63A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0F735570" w14:textId="77777777" w:rsidR="001B63AF" w:rsidRPr="00810CEC" w:rsidRDefault="001B63AF" w:rsidP="001B63AF">
            <w:pPr>
              <w:rPr>
                <w:rFonts w:cs="Arial"/>
              </w:rPr>
            </w:pPr>
          </w:p>
        </w:tc>
      </w:tr>
      <w:tr w:rsidR="001B63AF" w:rsidRPr="00810CEC" w14:paraId="62649438" w14:textId="77777777" w:rsidTr="001B63AF">
        <w:tc>
          <w:tcPr>
            <w:tcW w:w="851" w:type="dxa"/>
            <w:tcBorders>
              <w:top w:val="nil"/>
              <w:left w:val="single" w:sz="2" w:space="0" w:color="auto"/>
              <w:bottom w:val="single" w:sz="4" w:space="0" w:color="auto"/>
              <w:right w:val="single" w:sz="2" w:space="0" w:color="auto"/>
            </w:tcBorders>
          </w:tcPr>
          <w:p w14:paraId="05973BEB" w14:textId="0F5EAA81" w:rsidR="001B63AF" w:rsidRPr="00810CEC" w:rsidRDefault="00BF4168" w:rsidP="001B63AF">
            <w:pPr>
              <w:jc w:val="center"/>
            </w:pPr>
            <w:r w:rsidRPr="00810CEC">
              <w:t>5</w:t>
            </w:r>
            <w:r w:rsidR="001B63AF" w:rsidRPr="00810CEC">
              <w:t xml:space="preserve"> min</w:t>
            </w:r>
          </w:p>
        </w:tc>
        <w:tc>
          <w:tcPr>
            <w:tcW w:w="4252" w:type="dxa"/>
            <w:tcBorders>
              <w:top w:val="nil"/>
              <w:left w:val="single" w:sz="2" w:space="0" w:color="auto"/>
              <w:bottom w:val="single" w:sz="4" w:space="0" w:color="auto"/>
              <w:right w:val="single" w:sz="2" w:space="0" w:color="auto"/>
            </w:tcBorders>
          </w:tcPr>
          <w:p w14:paraId="15E26371" w14:textId="5CFFF3AF" w:rsidR="001B63AF" w:rsidRPr="00810CEC" w:rsidRDefault="001B63AF" w:rsidP="001B63AF">
            <w:pPr>
              <w:pStyle w:val="Listenabsatz"/>
              <w:numPr>
                <w:ilvl w:val="0"/>
                <w:numId w:val="3"/>
              </w:numPr>
              <w:spacing w:before="120" w:after="120" w:line="276" w:lineRule="auto"/>
              <w:ind w:left="227" w:hanging="227"/>
              <w:contextualSpacing w:val="0"/>
              <w:rPr>
                <w:rFonts w:cs="Arial"/>
              </w:rPr>
            </w:pPr>
            <w:r w:rsidRPr="00810CEC">
              <w:rPr>
                <w:rFonts w:cs="Arial"/>
              </w:rPr>
              <w:t>die erforderlichen Schutzmaßnahmen nach der Rückkehr zum Standort mit eigenen Worten beschreiben können.</w:t>
            </w:r>
          </w:p>
        </w:tc>
        <w:tc>
          <w:tcPr>
            <w:tcW w:w="6096" w:type="dxa"/>
            <w:tcBorders>
              <w:top w:val="nil"/>
              <w:left w:val="single" w:sz="2" w:space="0" w:color="auto"/>
              <w:bottom w:val="single" w:sz="4" w:space="0" w:color="auto"/>
              <w:right w:val="single" w:sz="2" w:space="0" w:color="auto"/>
            </w:tcBorders>
          </w:tcPr>
          <w:p w14:paraId="290D9AF4" w14:textId="494A5A5A" w:rsidR="001B63AF" w:rsidRPr="00810CEC" w:rsidRDefault="001B63AF" w:rsidP="00B72031">
            <w:pPr>
              <w:spacing w:line="276" w:lineRule="auto"/>
              <w:ind w:right="-57"/>
            </w:pPr>
            <w:r w:rsidRPr="00810CEC">
              <w:t xml:space="preserve">Die </w:t>
            </w:r>
            <w:r w:rsidRPr="00810CEC">
              <w:rPr>
                <w:rFonts w:cs="Arial"/>
              </w:rPr>
              <w:t xml:space="preserve">erforderlichen </w:t>
            </w:r>
            <w:r w:rsidRPr="00810CEC">
              <w:t xml:space="preserve">Schutzmaßnahmen nach der Rückkehr zum Standort betreffen vor allem </w:t>
            </w:r>
          </w:p>
          <w:p w14:paraId="09FE3F43" w14:textId="34E0F702" w:rsidR="001B63AF" w:rsidRPr="00810CEC" w:rsidRDefault="001B63AF" w:rsidP="00B72031">
            <w:pPr>
              <w:pStyle w:val="Listenabsatz"/>
              <w:numPr>
                <w:ilvl w:val="0"/>
                <w:numId w:val="33"/>
              </w:numPr>
              <w:spacing w:before="120" w:after="120" w:line="276" w:lineRule="auto"/>
              <w:ind w:left="227" w:right="-57" w:hanging="227"/>
              <w:contextualSpacing w:val="0"/>
            </w:pPr>
            <w:r w:rsidRPr="00810CEC">
              <w:t xml:space="preserve">die gründliche Reinigung </w:t>
            </w:r>
            <w:r w:rsidR="00EE03AD" w:rsidRPr="00810CEC">
              <w:t>der persönlichen Schutzausrüstungen, der Ausrüstungen, Geräte und Einsatzfahrzeuge</w:t>
            </w:r>
            <w:r w:rsidRPr="00810CEC">
              <w:t xml:space="preserve">, </w:t>
            </w:r>
          </w:p>
          <w:p w14:paraId="79CD9ECA" w14:textId="406AE039" w:rsidR="001B63AF" w:rsidRPr="00810CEC" w:rsidRDefault="001B63AF" w:rsidP="00B72031">
            <w:pPr>
              <w:pStyle w:val="Listenabsatz"/>
              <w:numPr>
                <w:ilvl w:val="0"/>
                <w:numId w:val="33"/>
              </w:numPr>
              <w:spacing w:before="120" w:after="120" w:line="276" w:lineRule="auto"/>
              <w:ind w:left="227" w:right="-57" w:hanging="227"/>
              <w:contextualSpacing w:val="0"/>
            </w:pPr>
            <w:r w:rsidRPr="00810CEC">
              <w:t xml:space="preserve">die </w:t>
            </w:r>
            <w:r w:rsidR="00B72031" w:rsidRPr="00810CEC">
              <w:t>gründliche Körperreinigung</w:t>
            </w:r>
            <w:r w:rsidRPr="00810CEC">
              <w:t xml:space="preserve"> </w:t>
            </w:r>
          </w:p>
          <w:p w14:paraId="6051A716" w14:textId="683AC286" w:rsidR="001B63AF" w:rsidRPr="00810CEC" w:rsidRDefault="001B63AF" w:rsidP="00B72031">
            <w:pPr>
              <w:pStyle w:val="Listenabsatz"/>
              <w:numPr>
                <w:ilvl w:val="0"/>
                <w:numId w:val="33"/>
              </w:numPr>
              <w:spacing w:before="120" w:after="120" w:line="276" w:lineRule="auto"/>
              <w:ind w:left="227" w:right="-57" w:hanging="227"/>
              <w:contextualSpacing w:val="0"/>
            </w:pPr>
            <w:r w:rsidRPr="00810CEC">
              <w:t xml:space="preserve">und die </w:t>
            </w:r>
            <w:r w:rsidR="00B72031" w:rsidRPr="00810CEC">
              <w:t>Desinfektion der Hände</w:t>
            </w:r>
            <w:r w:rsidRPr="00810CEC">
              <w:t>.</w:t>
            </w:r>
          </w:p>
        </w:tc>
        <w:tc>
          <w:tcPr>
            <w:tcW w:w="2977" w:type="dxa"/>
            <w:tcBorders>
              <w:top w:val="nil"/>
              <w:left w:val="single" w:sz="2" w:space="0" w:color="auto"/>
              <w:bottom w:val="single" w:sz="4" w:space="0" w:color="auto"/>
              <w:right w:val="single" w:sz="2" w:space="0" w:color="auto"/>
            </w:tcBorders>
          </w:tcPr>
          <w:p w14:paraId="3783F300" w14:textId="77777777" w:rsidR="001B63AF" w:rsidRPr="00810CEC" w:rsidRDefault="001B63AF" w:rsidP="001B63AF">
            <w:pPr>
              <w:spacing w:line="276" w:lineRule="auto"/>
              <w:rPr>
                <w:rFonts w:cs="Arial"/>
                <w:b/>
              </w:rPr>
            </w:pPr>
            <w:r w:rsidRPr="00810CEC">
              <w:rPr>
                <w:rFonts w:cs="Arial"/>
                <w:b/>
              </w:rPr>
              <w:t>Folie 17</w:t>
            </w:r>
          </w:p>
          <w:p w14:paraId="5C0E1214" w14:textId="5C7A251C" w:rsidR="001B63AF" w:rsidRPr="00810CEC" w:rsidRDefault="00460A6D" w:rsidP="001B63AF">
            <w:pPr>
              <w:spacing w:line="276" w:lineRule="auto"/>
              <w:rPr>
                <w:rFonts w:cs="Arial"/>
              </w:rPr>
            </w:pPr>
            <w:r w:rsidRPr="00810CEC">
              <w:rPr>
                <w:rFonts w:cs="Arial"/>
                <w:noProof/>
              </w:rPr>
              <w:drawing>
                <wp:inline distT="0" distB="0" distL="0" distR="0" wp14:anchorId="54EE95E3" wp14:editId="5FF902D3">
                  <wp:extent cx="1692424" cy="1171395"/>
                  <wp:effectExtent l="19050" t="19050" r="22225" b="1016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9879" cy="1176555"/>
                          </a:xfrm>
                          <a:prstGeom prst="rect">
                            <a:avLst/>
                          </a:prstGeom>
                          <a:ln w="3175">
                            <a:solidFill>
                              <a:schemeClr val="tx1"/>
                            </a:solidFill>
                          </a:ln>
                        </pic:spPr>
                      </pic:pic>
                    </a:graphicData>
                  </a:graphic>
                </wp:inline>
              </w:drawing>
            </w:r>
          </w:p>
          <w:p w14:paraId="22D86342" w14:textId="573BBF9F" w:rsidR="001B63AF" w:rsidRPr="00810CEC" w:rsidRDefault="001B63AF" w:rsidP="001B63AF">
            <w:pPr>
              <w:spacing w:line="276" w:lineRule="auto"/>
              <w:rPr>
                <w:rFonts w:cs="Arial"/>
              </w:rPr>
            </w:pPr>
            <w:r w:rsidRPr="00810CEC">
              <w:rPr>
                <w:rFonts w:cs="Arial"/>
              </w:rPr>
              <w:t>Lernunterlage Kapitel 5.2.4</w:t>
            </w:r>
          </w:p>
        </w:tc>
      </w:tr>
    </w:tbl>
    <w:p w14:paraId="47971FDB" w14:textId="77777777" w:rsidR="001B63AF" w:rsidRPr="00810CEC" w:rsidRDefault="001B63AF" w:rsidP="001B63AF">
      <w:pPr>
        <w:pStyle w:val="Listenabsatz"/>
        <w:sectPr w:rsidR="001B63AF" w:rsidRPr="00810CEC" w:rsidSect="00DC00ED">
          <w:pgSz w:w="16838" w:h="11906" w:orient="landscape" w:code="9"/>
          <w:pgMar w:top="1418" w:right="1418" w:bottom="1134" w:left="1418" w:header="709" w:footer="709" w:gutter="0"/>
          <w:cols w:space="708"/>
          <w:docGrid w:linePitch="360"/>
        </w:sectPr>
      </w:pPr>
    </w:p>
    <w:p w14:paraId="0BADE389" w14:textId="77777777" w:rsidR="001B63AF" w:rsidRPr="00810CEC" w:rsidRDefault="001B63AF" w:rsidP="001B63AF">
      <w:pPr>
        <w:spacing w:after="360"/>
        <w:rPr>
          <w:rStyle w:val="Fett"/>
        </w:rPr>
      </w:pPr>
      <w:r w:rsidRPr="00810CEC">
        <w:rPr>
          <w:rStyle w:val="Fett"/>
        </w:rPr>
        <w:lastRenderedPageBreak/>
        <w:t>Kommentar:</w:t>
      </w:r>
    </w:p>
    <w:p w14:paraId="5B49C603" w14:textId="72F04687" w:rsidR="00565F48" w:rsidRPr="00810CEC" w:rsidRDefault="00565F48" w:rsidP="00565F48">
      <w:r w:rsidRPr="00810CEC">
        <w:rPr>
          <w:rFonts w:cs="Arial"/>
        </w:rPr>
        <w:t xml:space="preserve">Nach der Rückkehr zum Standort muss die an der Einsatzstelle durchgeführte Grobreinigung mit einer gründlichen Reinigung </w:t>
      </w:r>
      <w:r w:rsidR="00EE03AD" w:rsidRPr="00810CEC">
        <w:rPr>
          <w:rFonts w:cs="Arial"/>
        </w:rPr>
        <w:t>der persönlichen Schutzausrüstungen, sowie der Ausrüstungen, Geräte und Einsatzfahrzeuge</w:t>
      </w:r>
      <w:r w:rsidR="00BF4168" w:rsidRPr="00810CEC">
        <w:rPr>
          <w:rFonts w:cs="Arial"/>
        </w:rPr>
        <w:t xml:space="preserve"> und </w:t>
      </w:r>
      <w:r w:rsidR="00EE03AD" w:rsidRPr="00810CEC">
        <w:rPr>
          <w:rFonts w:cs="Arial"/>
        </w:rPr>
        <w:t xml:space="preserve">der </w:t>
      </w:r>
      <w:r w:rsidR="00BF4168" w:rsidRPr="00810CEC">
        <w:rPr>
          <w:rFonts w:cs="Arial"/>
        </w:rPr>
        <w:t>Einsatzkräfte</w:t>
      </w:r>
      <w:r w:rsidRPr="00810CEC">
        <w:rPr>
          <w:rFonts w:cs="Arial"/>
        </w:rPr>
        <w:t xml:space="preserve"> abgeschlossen werden</w:t>
      </w:r>
      <w:r w:rsidR="00A57BE5" w:rsidRPr="00810CEC">
        <w:rPr>
          <w:rFonts w:cs="Arial"/>
        </w:rPr>
        <w:t>.</w:t>
      </w:r>
    </w:p>
    <w:p w14:paraId="49196F18" w14:textId="4E686B4C" w:rsidR="00565F48" w:rsidRPr="00810CEC" w:rsidRDefault="00EE03AD" w:rsidP="00BF4168">
      <w:pPr>
        <w:spacing w:before="320"/>
        <w:rPr>
          <w:b/>
          <w:bCs/>
          <w:sz w:val="24"/>
          <w:szCs w:val="24"/>
        </w:rPr>
      </w:pPr>
      <w:r w:rsidRPr="00810CEC">
        <w:rPr>
          <w:b/>
          <w:bCs/>
          <w:sz w:val="24"/>
          <w:szCs w:val="24"/>
        </w:rPr>
        <w:t>Persönliche</w:t>
      </w:r>
      <w:r w:rsidR="00565F48" w:rsidRPr="00810CEC">
        <w:rPr>
          <w:b/>
          <w:bCs/>
          <w:sz w:val="24"/>
          <w:szCs w:val="24"/>
        </w:rPr>
        <w:t xml:space="preserve"> Schutzausrüstung</w:t>
      </w:r>
      <w:r w:rsidR="00A57BE5" w:rsidRPr="00810CEC">
        <w:rPr>
          <w:b/>
          <w:bCs/>
          <w:sz w:val="24"/>
          <w:szCs w:val="24"/>
        </w:rPr>
        <w:t>en</w:t>
      </w:r>
    </w:p>
    <w:p w14:paraId="46236970" w14:textId="0CC10A93" w:rsidR="00565F48" w:rsidRPr="00810CEC" w:rsidRDefault="00565F48" w:rsidP="00565F48">
      <w:r w:rsidRPr="00810CEC">
        <w:t xml:space="preserve">Verschmutzte </w:t>
      </w:r>
      <w:r w:rsidR="00B3451B" w:rsidRPr="00810CEC">
        <w:t>persönliche</w:t>
      </w:r>
      <w:r w:rsidRPr="00810CEC">
        <w:t xml:space="preserve"> Schutzausrüstung</w:t>
      </w:r>
      <w:r w:rsidR="00A57BE5" w:rsidRPr="00810CEC">
        <w:t>en</w:t>
      </w:r>
      <w:r w:rsidRPr="00810CEC">
        <w:t xml:space="preserve"> </w:t>
      </w:r>
      <w:r w:rsidR="00A57BE5" w:rsidRPr="00810CEC">
        <w:t>sind</w:t>
      </w:r>
      <w:r w:rsidRPr="00810CEC">
        <w:t xml:space="preserve"> an geeigneten Stellen abzulegen. Feuerwehrschutzstiefel müssen gründlich mit Bürsten unter fließendem Wasser gereinigt werden - wenn vorhanden, in einer Stiefelwaschanlage. Sofern die Feuerwehr über geeignete maschinelle Reinigungsmöglichkeiten verfügt, zum Beispiel über eine Industriewaschmaschine, </w:t>
      </w:r>
      <w:r w:rsidR="00A57BE5" w:rsidRPr="00810CEC">
        <w:t>müssen</w:t>
      </w:r>
      <w:r w:rsidRPr="00810CEC">
        <w:t xml:space="preserve"> die verschmutze</w:t>
      </w:r>
      <w:r w:rsidR="00A57BE5" w:rsidRPr="00810CEC">
        <w:t>n</w:t>
      </w:r>
      <w:r w:rsidRPr="00810CEC">
        <w:t xml:space="preserve"> beziehungsweise kontaminierte</w:t>
      </w:r>
      <w:r w:rsidR="00A57BE5" w:rsidRPr="00810CEC">
        <w:t>n</w:t>
      </w:r>
      <w:r w:rsidRPr="00810CEC">
        <w:t xml:space="preserve"> Schutzkleidung</w:t>
      </w:r>
      <w:r w:rsidR="00A57BE5" w:rsidRPr="00810CEC">
        <w:t>en</w:t>
      </w:r>
      <w:r w:rsidRPr="00810CEC">
        <w:t xml:space="preserve"> hier gereinigt werden. Ist dies nicht möglich, </w:t>
      </w:r>
      <w:r w:rsidR="00A57BE5" w:rsidRPr="00810CEC">
        <w:t>müssen</w:t>
      </w:r>
      <w:r w:rsidRPr="00810CEC">
        <w:t xml:space="preserve"> die Schutzkleidung</w:t>
      </w:r>
      <w:r w:rsidR="00A57BE5" w:rsidRPr="00810CEC">
        <w:t>en</w:t>
      </w:r>
      <w:r w:rsidRPr="00810CEC">
        <w:t xml:space="preserve"> zur fachgerechten Reinigung sicher verpackt und zu einem geeigneten Reinigungsunternehmen transportiert werden.</w:t>
      </w:r>
    </w:p>
    <w:p w14:paraId="66B6A98F" w14:textId="26149D71" w:rsidR="00565F48" w:rsidRPr="00810CEC" w:rsidRDefault="00565F48" w:rsidP="00565F48">
      <w:r w:rsidRPr="00810CEC">
        <w:t>Feuerwehrangehörige sollten auf keinen Fall mit verschmutzter beziehungsweise kontaminierter Schutzkleidung den Standort verlassen, diese nicht in Privatfahrzeugen transportieren, nicht mit nach Hause nehmen und nicht in privaten Waschmaschinen waschen. Hierdurch würde eine erhebliche Gefahr der Kontaminationsverschleppung entstehen.</w:t>
      </w:r>
    </w:p>
    <w:p w14:paraId="29045D42" w14:textId="2EE4D924" w:rsidR="00565F48" w:rsidRPr="00810CEC" w:rsidRDefault="00B3451B" w:rsidP="00BF4168">
      <w:pPr>
        <w:spacing w:before="320"/>
        <w:rPr>
          <w:b/>
          <w:sz w:val="24"/>
          <w:szCs w:val="24"/>
        </w:rPr>
      </w:pPr>
      <w:r w:rsidRPr="00810CEC">
        <w:rPr>
          <w:b/>
          <w:sz w:val="24"/>
          <w:szCs w:val="24"/>
        </w:rPr>
        <w:t xml:space="preserve">Ausrüstungen, Geräte und </w:t>
      </w:r>
      <w:r w:rsidR="00565F48" w:rsidRPr="00810CEC">
        <w:rPr>
          <w:b/>
          <w:sz w:val="24"/>
          <w:szCs w:val="24"/>
        </w:rPr>
        <w:t xml:space="preserve">Einsatzfahrzeuge </w:t>
      </w:r>
    </w:p>
    <w:p w14:paraId="32E65A95" w14:textId="174F1C6C" w:rsidR="00885740" w:rsidRPr="00810CEC" w:rsidRDefault="00B3451B" w:rsidP="00565F48">
      <w:bookmarkStart w:id="29" w:name="_Hlk39317402"/>
      <w:r w:rsidRPr="00810CEC">
        <w:t>Verschmutzte Ausrüstungen und Geräte (Schläuche, Armaturen, …) sind gründlich zu reinigen, bevor sie wieder in den Einsatzfahrzeugen verlastet werden. Schmutz und letzte Rußspuren müssen bei Bedarf mit geeigneten Seifenlösungen oder Kaltreinigern ent</w:t>
      </w:r>
      <w:r w:rsidRPr="00810CEC">
        <w:t xml:space="preserve">fernt werden. Nach der Reinigung sollten keine Rußspuren mehr vorhanden sein. </w:t>
      </w:r>
      <w:r w:rsidR="00565F48" w:rsidRPr="00810CEC">
        <w:t xml:space="preserve">Einsatzfahrzeuge müssen nach der Rückkehr zum Standort der Feuerwehr beziehungsweise möglichst umgehend, innen und außen gründlich gereinigt werden. </w:t>
      </w:r>
    </w:p>
    <w:bookmarkEnd w:id="29"/>
    <w:p w14:paraId="226FFD18" w14:textId="63A61923" w:rsidR="00565F48" w:rsidRPr="00810CEC" w:rsidRDefault="00565F48" w:rsidP="00885740">
      <w:pPr>
        <w:spacing w:before="360"/>
        <w:rPr>
          <w:b/>
          <w:sz w:val="24"/>
          <w:szCs w:val="24"/>
        </w:rPr>
      </w:pPr>
      <w:r w:rsidRPr="00810CEC">
        <w:rPr>
          <w:b/>
          <w:sz w:val="24"/>
          <w:szCs w:val="24"/>
        </w:rPr>
        <w:t>Körperreinigung</w:t>
      </w:r>
    </w:p>
    <w:p w14:paraId="58D8AFFC" w14:textId="6FD941F6" w:rsidR="00565F48" w:rsidRPr="00810CEC" w:rsidRDefault="00B3451B" w:rsidP="00565F48">
      <w:bookmarkStart w:id="30" w:name="_Hlk37691976"/>
      <w:r w:rsidRPr="00810CEC">
        <w:rPr>
          <w:rFonts w:cs="Arial"/>
        </w:rPr>
        <w:t xml:space="preserve">Einsatzkräfte sollten sich nach der Rückkehr zum Standort und vor dem Verlassen des Standortes zunächst gründlich reinigen (Hände, Unterarme, Gesicht, Hals, Nacken, …) und/oder duschen (Ganzkörperreinigung). Das Reinigen oder Duschen sollte zunächst mit fließendem kaltem oder lauwarmem Wasser (etwa 20 Grad Celsius) beginnen. Dadurch bleiben die Poren der Haut weitgehend geschlossen und das Eindringen der </w:t>
      </w:r>
      <w:r w:rsidR="0035250E" w:rsidRPr="00810CEC">
        <w:rPr>
          <w:rFonts w:cs="Arial"/>
        </w:rPr>
        <w:t xml:space="preserve">Schadstoffe </w:t>
      </w:r>
      <w:r w:rsidRPr="00810CEC">
        <w:rPr>
          <w:rFonts w:cs="Arial"/>
        </w:rPr>
        <w:t>verhindert beziehungsweise erschwert. Erst danach sollte warmes Wasser und Seife für eine gründliche Reinigung verwendet werden</w:t>
      </w:r>
      <w:bookmarkEnd w:id="30"/>
      <w:r w:rsidR="00565F48" w:rsidRPr="00810CEC">
        <w:t>.</w:t>
      </w:r>
    </w:p>
    <w:p w14:paraId="502BE914" w14:textId="1CA3756C" w:rsidR="00565F48" w:rsidRPr="00810CEC" w:rsidRDefault="00565F48" w:rsidP="00885740">
      <w:pPr>
        <w:spacing w:before="360"/>
        <w:rPr>
          <w:b/>
          <w:sz w:val="24"/>
          <w:szCs w:val="24"/>
        </w:rPr>
      </w:pPr>
      <w:r w:rsidRPr="00810CEC">
        <w:rPr>
          <w:b/>
          <w:sz w:val="24"/>
          <w:szCs w:val="24"/>
        </w:rPr>
        <w:t>Handdesinfektion</w:t>
      </w:r>
    </w:p>
    <w:p w14:paraId="00E823CC" w14:textId="7C4CBB11" w:rsidR="001B63AF" w:rsidRPr="00810CEC" w:rsidRDefault="00565F48" w:rsidP="00565F48">
      <w:pPr>
        <w:rPr>
          <w:lang w:eastAsia="de-DE"/>
        </w:rPr>
      </w:pPr>
      <w:r w:rsidRPr="00810CEC">
        <w:t xml:space="preserve">Nach dem gründlichen Reinigen der Hände sollte eine Handdesinfektion erfolgen. </w:t>
      </w:r>
      <w:r w:rsidR="00885740" w:rsidRPr="00810CEC">
        <w:t>Dazu</w:t>
      </w:r>
      <w:r w:rsidRPr="00810CEC">
        <w:t xml:space="preserve"> wird Desinfektionsmittel (etwa zwei bis drei Hüben aus dem Spender) in die trockene, hohle Hand gegeben. Durch gleichmäßiges Verteilen und kreisendes Einreiben müssen alle Bereiche der Hände vom Desinfektionsmittel für eine Dauer von etwa ein bis zwei Minuten benetzt werden, auch der Handrücken, die Außenseite der Finger sowie Daumen, Fingerkuppen und Nagelfalz. Dabei ist sparsam und bedarfsgerecht mit Desinfektionsmitteln umzugehen, da diese auf den natürlichen Schutzfilm der Haut negativ einwirken und bei unsachgemäßer Anwendung auch zu Hautschäden führen können. Anschließend ist eine Hautpflege mit entsprechenden Hautreinigungs- und -pflegemitteln durchführen</w:t>
      </w:r>
      <w:r w:rsidR="001B63AF" w:rsidRPr="00810CEC">
        <w:t>.</w:t>
      </w:r>
    </w:p>
    <w:p w14:paraId="4469EBDB" w14:textId="77777777" w:rsidR="001B63AF" w:rsidRPr="00810CEC" w:rsidRDefault="001B63AF" w:rsidP="001B63AF">
      <w:pPr>
        <w:rPr>
          <w:rStyle w:val="Hervorhebung"/>
          <w:i w:val="0"/>
          <w:iCs w:val="0"/>
          <w:sz w:val="16"/>
          <w:szCs w:val="16"/>
        </w:rPr>
      </w:pPr>
    </w:p>
    <w:p w14:paraId="2E89F9EA" w14:textId="77777777" w:rsidR="001B63AF" w:rsidRPr="00810CEC" w:rsidRDefault="001B63AF" w:rsidP="001B63AF">
      <w:pPr>
        <w:rPr>
          <w:rStyle w:val="Hervorhebung"/>
          <w:i w:val="0"/>
          <w:iCs w:val="0"/>
          <w:sz w:val="16"/>
          <w:szCs w:val="16"/>
        </w:rPr>
        <w:sectPr w:rsidR="001B63AF"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0A6CBD" w:rsidRPr="00810CEC" w14:paraId="66374010" w14:textId="77777777" w:rsidTr="000A6CBD">
        <w:tc>
          <w:tcPr>
            <w:tcW w:w="14176" w:type="dxa"/>
            <w:gridSpan w:val="4"/>
            <w:tcBorders>
              <w:top w:val="single" w:sz="2" w:space="0" w:color="auto"/>
              <w:left w:val="single" w:sz="2" w:space="0" w:color="auto"/>
              <w:bottom w:val="single" w:sz="2" w:space="0" w:color="auto"/>
              <w:right w:val="single" w:sz="2" w:space="0" w:color="auto"/>
            </w:tcBorders>
          </w:tcPr>
          <w:p w14:paraId="48D9CA6B" w14:textId="6EF85AA8" w:rsidR="000A6CBD" w:rsidRPr="00810CEC" w:rsidRDefault="000A6CBD" w:rsidP="000A6CBD">
            <w:pPr>
              <w:jc w:val="center"/>
              <w:rPr>
                <w:b/>
                <w:bCs/>
                <w:sz w:val="24"/>
                <w:szCs w:val="24"/>
              </w:rPr>
            </w:pPr>
            <w:r w:rsidRPr="00810CEC">
              <w:rPr>
                <w:rStyle w:val="Fett"/>
                <w:szCs w:val="24"/>
              </w:rPr>
              <w:lastRenderedPageBreak/>
              <w:t xml:space="preserve">Ausbildungseinheit:  </w:t>
            </w:r>
            <w:r w:rsidRPr="00810CEC">
              <w:rPr>
                <w:b/>
                <w:bCs/>
                <w:sz w:val="24"/>
                <w:szCs w:val="24"/>
              </w:rPr>
              <w:t>4.</w:t>
            </w:r>
            <w:r w:rsidR="00885740" w:rsidRPr="00810CEC">
              <w:rPr>
                <w:b/>
                <w:bCs/>
                <w:sz w:val="24"/>
                <w:szCs w:val="24"/>
              </w:rPr>
              <w:t>22</w:t>
            </w:r>
            <w:r w:rsidRPr="00810CEC">
              <w:rPr>
                <w:b/>
                <w:bCs/>
                <w:sz w:val="24"/>
                <w:szCs w:val="24"/>
              </w:rPr>
              <w:t xml:space="preserve"> </w:t>
            </w:r>
            <w:r w:rsidR="003D65B4" w:rsidRPr="00810CEC">
              <w:rPr>
                <w:b/>
                <w:bCs/>
                <w:sz w:val="24"/>
                <w:szCs w:val="24"/>
              </w:rPr>
              <w:t>Hygiene bei Einsätzen</w:t>
            </w:r>
            <w:r w:rsidRPr="00810CEC">
              <w:rPr>
                <w:b/>
                <w:bCs/>
                <w:sz w:val="24"/>
                <w:szCs w:val="24"/>
              </w:rPr>
              <w:t xml:space="preserve"> - Aus</w:t>
            </w:r>
            <w:r w:rsidR="00807C1A" w:rsidRPr="00810CEC">
              <w:rPr>
                <w:b/>
                <w:bCs/>
                <w:sz w:val="24"/>
                <w:szCs w:val="24"/>
              </w:rPr>
              <w:t>rüstungen</w:t>
            </w:r>
          </w:p>
        </w:tc>
      </w:tr>
      <w:tr w:rsidR="008E2E75" w:rsidRPr="00810CEC" w14:paraId="64328630" w14:textId="77777777" w:rsidTr="00AF4027">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A193CE" w14:textId="77777777" w:rsidR="00EF1F91" w:rsidRPr="00810CEC" w:rsidRDefault="00EF1F91"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1B0388E" w14:textId="77777777" w:rsidR="00EF1F91" w:rsidRPr="00810CEC" w:rsidRDefault="00EF1F91" w:rsidP="00E8044D">
            <w:pPr>
              <w:jc w:val="center"/>
              <w:rPr>
                <w:rStyle w:val="Fett"/>
              </w:rPr>
            </w:pPr>
            <w:r w:rsidRPr="00810CEC">
              <w:rPr>
                <w:rStyle w:val="Fett"/>
              </w:rPr>
              <w:t>Lernziel</w:t>
            </w:r>
            <w:r w:rsidR="003408DC" w:rsidRPr="00810CEC">
              <w:rPr>
                <w:rStyle w:val="Fett"/>
              </w:rPr>
              <w:t>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07656A8" w14:textId="77777777" w:rsidR="00EF1F91"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6E75848" w14:textId="77777777" w:rsidR="00EF1F91" w:rsidRPr="00810CEC" w:rsidRDefault="00EF1F91" w:rsidP="00E8044D">
            <w:pPr>
              <w:jc w:val="center"/>
              <w:rPr>
                <w:rStyle w:val="Fett"/>
              </w:rPr>
            </w:pPr>
            <w:r w:rsidRPr="00810CEC">
              <w:rPr>
                <w:rStyle w:val="Fett"/>
              </w:rPr>
              <w:t>Organisation / Hinweise</w:t>
            </w:r>
          </w:p>
        </w:tc>
      </w:tr>
      <w:tr w:rsidR="008E2E75" w:rsidRPr="00810CEC" w14:paraId="46916285" w14:textId="77777777" w:rsidTr="00AF4027">
        <w:tc>
          <w:tcPr>
            <w:tcW w:w="851" w:type="dxa"/>
            <w:tcBorders>
              <w:top w:val="single" w:sz="2" w:space="0" w:color="auto"/>
              <w:left w:val="single" w:sz="2" w:space="0" w:color="auto"/>
              <w:bottom w:val="nil"/>
              <w:right w:val="single" w:sz="2" w:space="0" w:color="auto"/>
            </w:tcBorders>
          </w:tcPr>
          <w:p w14:paraId="0152DCF2" w14:textId="77777777" w:rsidR="00917926" w:rsidRPr="00810CEC" w:rsidRDefault="00917926" w:rsidP="00E8044D"/>
        </w:tc>
        <w:tc>
          <w:tcPr>
            <w:tcW w:w="4252" w:type="dxa"/>
            <w:tcBorders>
              <w:top w:val="single" w:sz="2" w:space="0" w:color="auto"/>
              <w:left w:val="single" w:sz="2" w:space="0" w:color="auto"/>
              <w:bottom w:val="nil"/>
              <w:right w:val="single" w:sz="2" w:space="0" w:color="auto"/>
            </w:tcBorders>
          </w:tcPr>
          <w:p w14:paraId="62F2ECE7" w14:textId="4CA0434B" w:rsidR="00917926" w:rsidRPr="00810CEC" w:rsidRDefault="000A6CBD"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1C775494" w14:textId="77777777" w:rsidR="00917926" w:rsidRPr="00810CEC" w:rsidRDefault="00917926"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28F47DF8" w14:textId="77777777" w:rsidR="00917926" w:rsidRPr="00810CEC" w:rsidRDefault="00917926" w:rsidP="00E8044D">
            <w:pPr>
              <w:rPr>
                <w:rFonts w:cs="Arial"/>
              </w:rPr>
            </w:pPr>
          </w:p>
        </w:tc>
      </w:tr>
      <w:tr w:rsidR="008E2E75" w:rsidRPr="00810CEC" w14:paraId="7E32B25C" w14:textId="77777777" w:rsidTr="00AF4027">
        <w:tc>
          <w:tcPr>
            <w:tcW w:w="851" w:type="dxa"/>
            <w:tcBorders>
              <w:top w:val="nil"/>
              <w:left w:val="single" w:sz="2" w:space="0" w:color="auto"/>
              <w:bottom w:val="single" w:sz="2" w:space="0" w:color="auto"/>
              <w:right w:val="single" w:sz="2" w:space="0" w:color="auto"/>
            </w:tcBorders>
          </w:tcPr>
          <w:p w14:paraId="527D5079" w14:textId="052152A3" w:rsidR="000A10D8" w:rsidRPr="00810CEC" w:rsidRDefault="007A5A76" w:rsidP="00015496">
            <w:pPr>
              <w:spacing w:line="276" w:lineRule="auto"/>
              <w:ind w:left="-57" w:right="-57"/>
              <w:jc w:val="center"/>
            </w:pPr>
            <w:r w:rsidRPr="00810CEC">
              <w:t>4</w:t>
            </w:r>
            <w:r w:rsidR="00015496" w:rsidRPr="00810CEC">
              <w:t xml:space="preserve"> min</w:t>
            </w:r>
          </w:p>
        </w:tc>
        <w:tc>
          <w:tcPr>
            <w:tcW w:w="4252" w:type="dxa"/>
            <w:tcBorders>
              <w:top w:val="nil"/>
              <w:left w:val="single" w:sz="2" w:space="0" w:color="auto"/>
              <w:bottom w:val="single" w:sz="2" w:space="0" w:color="auto"/>
              <w:right w:val="single" w:sz="2" w:space="0" w:color="auto"/>
            </w:tcBorders>
          </w:tcPr>
          <w:p w14:paraId="2C8508BA" w14:textId="6D34A4DF" w:rsidR="000A10D8" w:rsidRPr="00810CEC" w:rsidRDefault="000A10D8" w:rsidP="00A840B7">
            <w:pPr>
              <w:pStyle w:val="Listenabsatz"/>
              <w:numPr>
                <w:ilvl w:val="0"/>
                <w:numId w:val="3"/>
              </w:numPr>
              <w:spacing w:before="120" w:after="120" w:line="276" w:lineRule="auto"/>
              <w:ind w:left="227" w:hanging="227"/>
              <w:contextualSpacing w:val="0"/>
              <w:rPr>
                <w:rFonts w:cs="Arial"/>
              </w:rPr>
            </w:pPr>
            <w:r w:rsidRPr="00810CEC">
              <w:rPr>
                <w:rFonts w:cs="Arial"/>
              </w:rPr>
              <w:t xml:space="preserve">die </w:t>
            </w:r>
            <w:r w:rsidR="005C283C" w:rsidRPr="00810CEC">
              <w:rPr>
                <w:rFonts w:cs="Arial"/>
              </w:rPr>
              <w:t>Aus</w:t>
            </w:r>
            <w:r w:rsidR="008B3494" w:rsidRPr="00810CEC">
              <w:rPr>
                <w:rFonts w:cs="Arial"/>
              </w:rPr>
              <w:t>rüstungen</w:t>
            </w:r>
            <w:r w:rsidR="005C283C" w:rsidRPr="00810CEC">
              <w:rPr>
                <w:rFonts w:cs="Arial"/>
              </w:rPr>
              <w:t xml:space="preserve"> für die </w:t>
            </w:r>
            <w:r w:rsidR="003D65B4" w:rsidRPr="00810CEC">
              <w:rPr>
                <w:rFonts w:cs="Arial"/>
              </w:rPr>
              <w:t>Hygiene bei Einsätzen</w:t>
            </w:r>
            <w:r w:rsidRPr="00810CEC">
              <w:rPr>
                <w:rFonts w:cs="Arial"/>
              </w:rPr>
              <w:t xml:space="preserve"> </w:t>
            </w:r>
            <w:r w:rsidR="00EF1CAB" w:rsidRPr="00810CEC">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4E66594C" w14:textId="50CE7BE2" w:rsidR="00066C45" w:rsidRPr="00810CEC" w:rsidRDefault="00066C45" w:rsidP="00066C45">
            <w:pPr>
              <w:spacing w:line="276" w:lineRule="auto"/>
            </w:pPr>
            <w:r w:rsidRPr="00810CEC">
              <w:t>Um bereits an der Einsatzstelle eine Grobreinigung von verschmutzte</w:t>
            </w:r>
            <w:r w:rsidR="003D65B4" w:rsidRPr="00810CEC">
              <w:t>n</w:t>
            </w:r>
            <w:r w:rsidRPr="00810CEC">
              <w:t xml:space="preserve"> beziehungsweise kontaminierte</w:t>
            </w:r>
            <w:r w:rsidR="003D65B4" w:rsidRPr="00810CEC">
              <w:t>n</w:t>
            </w:r>
            <w:r w:rsidRPr="00810CEC">
              <w:t xml:space="preserve"> </w:t>
            </w:r>
            <w:r w:rsidR="008455B1" w:rsidRPr="00810CEC">
              <w:t xml:space="preserve">persönlichen </w:t>
            </w:r>
            <w:r w:rsidRPr="00810CEC">
              <w:t>Schutzausrüstung</w:t>
            </w:r>
            <w:r w:rsidR="003D65B4" w:rsidRPr="00810CEC">
              <w:t>en</w:t>
            </w:r>
            <w:r w:rsidRPr="00810CEC">
              <w:t xml:space="preserve"> sowie eine Handwäsche und Handdesinfektion der Einsatzkräfte zu ermöglichen, </w:t>
            </w:r>
            <w:r w:rsidR="003D65B4" w:rsidRPr="00810CEC">
              <w:t>muss</w:t>
            </w:r>
            <w:r w:rsidRPr="00810CEC">
              <w:t xml:space="preserve"> ein wasserführendes Löschfahrzeug mit einer entsprechenden Aus</w:t>
            </w:r>
            <w:r w:rsidR="008B3494" w:rsidRPr="00810CEC">
              <w:t>rüstung</w:t>
            </w:r>
            <w:r w:rsidRPr="00810CEC">
              <w:t xml:space="preserve"> bereitstehen. </w:t>
            </w:r>
          </w:p>
          <w:p w14:paraId="04FCF768" w14:textId="0830F171" w:rsidR="000A10D8" w:rsidRPr="00810CEC" w:rsidRDefault="008B3494" w:rsidP="00066C45">
            <w:pPr>
              <w:spacing w:line="276" w:lineRule="auto"/>
              <w:rPr>
                <w:rFonts w:cs="Arial"/>
              </w:rPr>
            </w:pPr>
            <w:r w:rsidRPr="00810CEC">
              <w:t xml:space="preserve">Zu dieser Ausrüstung gehört zum Beispiel ein im Fahrzeug </w:t>
            </w:r>
            <w:r w:rsidR="00B3451B" w:rsidRPr="00810CEC">
              <w:t xml:space="preserve">eingebautes </w:t>
            </w:r>
            <w:r w:rsidR="004372B6" w:rsidRPr="00810CEC">
              <w:t xml:space="preserve">oder mobiles </w:t>
            </w:r>
            <w:r w:rsidRPr="00810CEC">
              <w:t>Hygienemodul, ein Beladungssatzes „Dekontamination“, eine Hygienebox oder eine vergleichbare Ausrüstung</w:t>
            </w:r>
            <w:r w:rsidR="00066C45" w:rsidRPr="00810CEC">
              <w:t>.</w:t>
            </w:r>
          </w:p>
        </w:tc>
        <w:tc>
          <w:tcPr>
            <w:tcW w:w="2977" w:type="dxa"/>
            <w:tcBorders>
              <w:top w:val="nil"/>
              <w:left w:val="single" w:sz="2" w:space="0" w:color="auto"/>
              <w:bottom w:val="single" w:sz="2" w:space="0" w:color="auto"/>
              <w:right w:val="single" w:sz="2" w:space="0" w:color="auto"/>
            </w:tcBorders>
          </w:tcPr>
          <w:p w14:paraId="1CDCFFF9" w14:textId="3724FAB6" w:rsidR="000A10D8" w:rsidRPr="00810CEC" w:rsidRDefault="000A10D8" w:rsidP="000A10D8">
            <w:pPr>
              <w:spacing w:line="276" w:lineRule="auto"/>
              <w:rPr>
                <w:rFonts w:cs="Arial"/>
                <w:b/>
              </w:rPr>
            </w:pPr>
            <w:r w:rsidRPr="00810CEC">
              <w:rPr>
                <w:rFonts w:cs="Arial"/>
                <w:b/>
              </w:rPr>
              <w:t>Folie 1</w:t>
            </w:r>
            <w:r w:rsidR="00885740" w:rsidRPr="00810CEC">
              <w:rPr>
                <w:rFonts w:cs="Arial"/>
                <w:b/>
              </w:rPr>
              <w:t>8</w:t>
            </w:r>
          </w:p>
          <w:p w14:paraId="36451E2A" w14:textId="04342C31" w:rsidR="000A10D8" w:rsidRPr="00810CEC" w:rsidRDefault="00DA277A" w:rsidP="000A10D8">
            <w:pPr>
              <w:spacing w:line="276" w:lineRule="auto"/>
              <w:rPr>
                <w:rFonts w:cs="Arial"/>
              </w:rPr>
            </w:pPr>
            <w:r w:rsidRPr="00810CEC">
              <w:rPr>
                <w:rFonts w:cs="Arial"/>
                <w:noProof/>
              </w:rPr>
              <w:drawing>
                <wp:inline distT="0" distB="0" distL="0" distR="0" wp14:anchorId="608FF79D" wp14:editId="2B06460E">
                  <wp:extent cx="1710103" cy="1183632"/>
                  <wp:effectExtent l="19050" t="19050" r="23495" b="171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8536" cy="1189469"/>
                          </a:xfrm>
                          <a:prstGeom prst="rect">
                            <a:avLst/>
                          </a:prstGeom>
                          <a:ln w="3175">
                            <a:solidFill>
                              <a:schemeClr val="tx1"/>
                            </a:solidFill>
                          </a:ln>
                        </pic:spPr>
                      </pic:pic>
                    </a:graphicData>
                  </a:graphic>
                </wp:inline>
              </w:drawing>
            </w:r>
          </w:p>
          <w:p w14:paraId="6554B864" w14:textId="028A41D0" w:rsidR="00066C45" w:rsidRPr="00810CEC" w:rsidRDefault="00066C45" w:rsidP="000A10D8">
            <w:pPr>
              <w:spacing w:line="276" w:lineRule="auto"/>
              <w:rPr>
                <w:rFonts w:cs="Arial"/>
              </w:rPr>
            </w:pPr>
            <w:r w:rsidRPr="00810CEC">
              <w:rPr>
                <w:rFonts w:cs="Arial"/>
              </w:rPr>
              <w:t>Lernunterlage Kapitel 5.3</w:t>
            </w:r>
          </w:p>
        </w:tc>
      </w:tr>
    </w:tbl>
    <w:p w14:paraId="79F1720C"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3EB135AA" w14:textId="77777777" w:rsidR="00EF1F91" w:rsidRPr="00810CEC" w:rsidRDefault="00212B6E" w:rsidP="005703B9">
      <w:pPr>
        <w:spacing w:after="360"/>
        <w:rPr>
          <w:rStyle w:val="Fett"/>
        </w:rPr>
      </w:pPr>
      <w:r w:rsidRPr="00810CEC">
        <w:rPr>
          <w:rStyle w:val="Fett"/>
        </w:rPr>
        <w:lastRenderedPageBreak/>
        <w:t>Kommentar</w:t>
      </w:r>
      <w:r w:rsidR="00EF1F91" w:rsidRPr="00810CEC">
        <w:rPr>
          <w:rStyle w:val="Fett"/>
        </w:rPr>
        <w:t>:</w:t>
      </w:r>
    </w:p>
    <w:p w14:paraId="3E669D1F" w14:textId="6A4F00FD" w:rsidR="00C00376" w:rsidRPr="00810CEC" w:rsidRDefault="00066C45" w:rsidP="00066C45">
      <w:pPr>
        <w:autoSpaceDE w:val="0"/>
        <w:autoSpaceDN w:val="0"/>
        <w:adjustRightInd w:val="0"/>
        <w:rPr>
          <w:rFonts w:cs="Arial"/>
          <w:b/>
          <w:sz w:val="24"/>
          <w:szCs w:val="24"/>
        </w:rPr>
      </w:pPr>
      <w:r w:rsidRPr="00810CEC">
        <w:rPr>
          <w:rFonts w:cs="Arial"/>
          <w:b/>
          <w:sz w:val="24"/>
          <w:szCs w:val="24"/>
        </w:rPr>
        <w:t>Hygienemodul</w:t>
      </w:r>
    </w:p>
    <w:p w14:paraId="387F8C07" w14:textId="1FA8873F" w:rsidR="00660267" w:rsidRPr="00810CEC" w:rsidRDefault="00660267" w:rsidP="00660267">
      <w:bookmarkStart w:id="31" w:name="_Hlk39320302"/>
      <w:r w:rsidRPr="00810CEC">
        <w:t xml:space="preserve">In wasserführenden Löschfahrzeugen </w:t>
      </w:r>
      <w:r w:rsidR="00BE0776" w:rsidRPr="00810CEC">
        <w:t>sind</w:t>
      </w:r>
      <w:r w:rsidRPr="00810CEC">
        <w:t xml:space="preserve"> oftmals sogenannte Hygienemodule (auch Hygienewand, Hygienestation oder Hygienebord genannt) eingebaut. Dies kann zum Beispiel ein senkrechter Teleskopauszug mit Einhandbedienung sein, an dem üblicherweise folgende </w:t>
      </w:r>
      <w:r w:rsidR="00D83B45" w:rsidRPr="00810CEC">
        <w:t>Ausrüstungsteile</w:t>
      </w:r>
      <w:r w:rsidRPr="00810CEC">
        <w:t xml:space="preserve"> angebracht sind:</w:t>
      </w:r>
    </w:p>
    <w:p w14:paraId="79937DDB" w14:textId="151731B3" w:rsidR="00660267" w:rsidRPr="00810CEC" w:rsidRDefault="00660267"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ein Druckluftschlauch mit abkoppelbarer Druckluftpistole,</w:t>
      </w:r>
    </w:p>
    <w:p w14:paraId="2A504002" w14:textId="1BC9FDE8" w:rsidR="00660267" w:rsidRPr="00810CEC" w:rsidRDefault="00660267"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ein Wasserschlauch mit Verbindung zum Löschwasserbehälter,</w:t>
      </w:r>
    </w:p>
    <w:p w14:paraId="63B45388" w14:textId="79DCEEA4" w:rsidR="00660267" w:rsidRPr="00810CEC" w:rsidRDefault="00660267"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ein Wasserhahn mit Anschluss zum Wasserschlauch,</w:t>
      </w:r>
    </w:p>
    <w:p w14:paraId="17F57B33" w14:textId="1F5933C9" w:rsidR="00660267" w:rsidRPr="00810CEC" w:rsidRDefault="00660267"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 xml:space="preserve">ein Spender mit Papierhandtüchern, </w:t>
      </w:r>
    </w:p>
    <w:p w14:paraId="3F84117E" w14:textId="64E790D2" w:rsidR="00660267" w:rsidRPr="00810CEC" w:rsidRDefault="00660267"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 xml:space="preserve">ein Aufnahmebehälter für benutzte Papierhandtücher, </w:t>
      </w:r>
    </w:p>
    <w:p w14:paraId="489FF0EE" w14:textId="562940AE" w:rsidR="00660267" w:rsidRPr="00810CEC" w:rsidRDefault="00660267"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 xml:space="preserve">ein Spender </w:t>
      </w:r>
      <w:r w:rsidR="0049206E" w:rsidRPr="00810CEC">
        <w:rPr>
          <w:rFonts w:ascii="Arial" w:hAnsi="Arial" w:cs="Arial"/>
          <w:sz w:val="22"/>
          <w:szCs w:val="22"/>
        </w:rPr>
        <w:t>mit</w:t>
      </w:r>
      <w:r w:rsidRPr="00810CEC">
        <w:rPr>
          <w:rFonts w:ascii="Arial" w:hAnsi="Arial" w:cs="Arial"/>
          <w:sz w:val="22"/>
          <w:szCs w:val="22"/>
        </w:rPr>
        <w:t xml:space="preserve"> Handwaschlotion </w:t>
      </w:r>
    </w:p>
    <w:p w14:paraId="3AEAB25A" w14:textId="5FFB1ED3" w:rsidR="00660267" w:rsidRPr="00810CEC" w:rsidRDefault="0049206E" w:rsidP="00220CA9">
      <w:pPr>
        <w:pStyle w:val="StandardWeb"/>
        <w:numPr>
          <w:ilvl w:val="0"/>
          <w:numId w:val="34"/>
        </w:numPr>
        <w:spacing w:before="60" w:beforeAutospacing="0" w:after="60" w:afterAutospacing="0" w:line="276" w:lineRule="auto"/>
        <w:ind w:left="227" w:hanging="227"/>
        <w:rPr>
          <w:rFonts w:ascii="Arial" w:hAnsi="Arial" w:cs="Arial"/>
          <w:sz w:val="22"/>
          <w:szCs w:val="22"/>
        </w:rPr>
      </w:pPr>
      <w:r w:rsidRPr="00810CEC">
        <w:rPr>
          <w:rFonts w:ascii="Arial" w:hAnsi="Arial" w:cs="Arial"/>
          <w:sz w:val="22"/>
          <w:szCs w:val="22"/>
        </w:rPr>
        <w:t xml:space="preserve">und </w:t>
      </w:r>
      <w:r w:rsidR="00660267" w:rsidRPr="00810CEC">
        <w:rPr>
          <w:rFonts w:ascii="Arial" w:hAnsi="Arial" w:cs="Arial"/>
          <w:sz w:val="22"/>
          <w:szCs w:val="22"/>
        </w:rPr>
        <w:t xml:space="preserve">ein Spender </w:t>
      </w:r>
      <w:r w:rsidRPr="00810CEC">
        <w:rPr>
          <w:rFonts w:ascii="Arial" w:hAnsi="Arial" w:cs="Arial"/>
          <w:sz w:val="22"/>
          <w:szCs w:val="22"/>
        </w:rPr>
        <w:t>mit</w:t>
      </w:r>
      <w:r w:rsidR="00660267" w:rsidRPr="00810CEC">
        <w:rPr>
          <w:rFonts w:ascii="Arial" w:hAnsi="Arial" w:cs="Arial"/>
          <w:sz w:val="22"/>
          <w:szCs w:val="22"/>
        </w:rPr>
        <w:t xml:space="preserve"> Handdesinfektion</w:t>
      </w:r>
      <w:r w:rsidRPr="00810CEC">
        <w:rPr>
          <w:rFonts w:ascii="Arial" w:hAnsi="Arial" w:cs="Arial"/>
          <w:sz w:val="22"/>
          <w:szCs w:val="22"/>
        </w:rPr>
        <w:t>smittel</w:t>
      </w:r>
    </w:p>
    <w:bookmarkEnd w:id="31"/>
    <w:p w14:paraId="5332ECCF" w14:textId="2C8E98A1" w:rsidR="00C00376" w:rsidRPr="00810CEC" w:rsidRDefault="00066C45" w:rsidP="00066C45">
      <w:pPr>
        <w:autoSpaceDE w:val="0"/>
        <w:autoSpaceDN w:val="0"/>
        <w:adjustRightInd w:val="0"/>
        <w:spacing w:before="360"/>
        <w:rPr>
          <w:rFonts w:cs="Arial"/>
          <w:b/>
          <w:sz w:val="24"/>
          <w:szCs w:val="24"/>
        </w:rPr>
      </w:pPr>
      <w:r w:rsidRPr="00810CEC">
        <w:rPr>
          <w:rFonts w:cs="Arial"/>
          <w:b/>
          <w:sz w:val="24"/>
          <w:szCs w:val="24"/>
        </w:rPr>
        <w:t>Beladungssätze</w:t>
      </w:r>
    </w:p>
    <w:p w14:paraId="0F28E215" w14:textId="654BDA56" w:rsidR="00660267" w:rsidRPr="00810CEC" w:rsidRDefault="00660267" w:rsidP="00F00BE5">
      <w:r w:rsidRPr="00810CEC">
        <w:t xml:space="preserve">Auf Löschfahrzeugen </w:t>
      </w:r>
      <w:r w:rsidR="00BE0776" w:rsidRPr="00810CEC">
        <w:t>können</w:t>
      </w:r>
      <w:r w:rsidRPr="00810CEC">
        <w:t xml:space="preserve"> als Zusatzbeladungssatz genormte Beladungsmodul</w:t>
      </w:r>
      <w:r w:rsidR="00BE0776" w:rsidRPr="00810CEC">
        <w:t>e</w:t>
      </w:r>
      <w:r w:rsidRPr="00810CEC">
        <w:t xml:space="preserve"> mitgeführt werden, </w:t>
      </w:r>
      <w:r w:rsidR="00BE0776" w:rsidRPr="00810CEC">
        <w:t>die</w:t>
      </w:r>
      <w:r w:rsidRPr="00810CEC">
        <w:t xml:space="preserve"> zweckmäßige feuerwehrtechnische Ausrüstungen für die Aufgaben „Grobreinigung“ und „Dekontamination“ enth</w:t>
      </w:r>
      <w:r w:rsidR="00BE0776" w:rsidRPr="00810CEC">
        <w:t>a</w:t>
      </w:r>
      <w:r w:rsidRPr="00810CEC">
        <w:t>lt</w:t>
      </w:r>
      <w:r w:rsidR="00BE0776" w:rsidRPr="00810CEC">
        <w:t>en</w:t>
      </w:r>
      <w:r w:rsidRPr="00810CEC">
        <w:t xml:space="preserve">. </w:t>
      </w:r>
    </w:p>
    <w:p w14:paraId="2D94093C" w14:textId="52445B70" w:rsidR="000B6B3F" w:rsidRPr="00810CEC" w:rsidRDefault="00660267" w:rsidP="000B6B3F">
      <w:pPr>
        <w:rPr>
          <w:rFonts w:cs="Arial"/>
        </w:rPr>
      </w:pPr>
      <w:r w:rsidRPr="00810CEC">
        <w:t xml:space="preserve">Mit </w:t>
      </w:r>
      <w:r w:rsidR="00BE0776" w:rsidRPr="00810CEC">
        <w:t>dem Beladungssatz</w:t>
      </w:r>
      <w:r w:rsidRPr="00810CEC">
        <w:t xml:space="preserve"> „Grobreinigung“ können Kontaminationen von Einsatzkräften einschließlich ihrer </w:t>
      </w:r>
      <w:r w:rsidR="008455B1" w:rsidRPr="00810CEC">
        <w:t>persönlichen Schutzausrüstung</w:t>
      </w:r>
      <w:r w:rsidRPr="00810CEC">
        <w:t xml:space="preserve">, von Personen, Geräten, Fahrzeugen und Objekten auf ein erträgliches Maß verringert werden. </w:t>
      </w:r>
      <w:r w:rsidR="000B6B3F" w:rsidRPr="00810CEC">
        <w:rPr>
          <w:rFonts w:cs="Arial"/>
        </w:rPr>
        <w:t>Der Beladungssatz enthält eine B-Blindkupplung mit Wasserhahn, eine Waschbürste mit Schlauchanschluss und Schlauch, einen Spender mit Waschlotion, Behälter mit Handdesinfektionsmittel und Papierhandtücher.</w:t>
      </w:r>
    </w:p>
    <w:p w14:paraId="6DE9D997" w14:textId="5D1ED0E1" w:rsidR="00220CA9" w:rsidRPr="00810CEC" w:rsidRDefault="00BE0776" w:rsidP="00220CA9">
      <w:r w:rsidRPr="00810CEC">
        <w:t>Mit dem Beladungssatz</w:t>
      </w:r>
      <w:r w:rsidR="00660267" w:rsidRPr="00810CEC">
        <w:t xml:space="preserve"> „Dekontamination“ kann für die Not-Dekon</w:t>
      </w:r>
      <w:r w:rsidRPr="00810CEC">
        <w:t>-</w:t>
      </w:r>
      <w:r w:rsidR="00660267" w:rsidRPr="00810CEC">
        <w:t>tamination von Einsatzkräfte verwendet werden.</w:t>
      </w:r>
      <w:r w:rsidR="00220CA9" w:rsidRPr="00810CEC">
        <w:t xml:space="preserve"> Der Beladungssatz enthält eine B-Blindkupplung mit Wasserhahn, eine Waschbürste mit Schlauchanschluss und Schlauch, einen Spender mit Waschlotion, Behälter mit Handdesinfektionsmittel, Papierhandtücher, Flächendesinfektionsmittel, verschließbare Abfallbeutel</w:t>
      </w:r>
      <w:r w:rsidR="007A5A76" w:rsidRPr="00810CEC">
        <w:t>,</w:t>
      </w:r>
      <w:r w:rsidR="00220CA9" w:rsidRPr="00810CEC">
        <w:t xml:space="preserve"> Einmaltücher zur Wischdesinfektion, einen Eimer, eine Waschbürste mit Stiel, zwei Paar Säureschutzhandschuhe und zwei Schutzbrillen.</w:t>
      </w:r>
    </w:p>
    <w:p w14:paraId="5861C59B" w14:textId="0775AD03" w:rsidR="00C00376" w:rsidRPr="00810CEC" w:rsidRDefault="00066C45" w:rsidP="00066C45">
      <w:pPr>
        <w:autoSpaceDE w:val="0"/>
        <w:autoSpaceDN w:val="0"/>
        <w:adjustRightInd w:val="0"/>
        <w:spacing w:before="360"/>
        <w:rPr>
          <w:rFonts w:cs="Arial"/>
          <w:b/>
          <w:sz w:val="24"/>
          <w:szCs w:val="24"/>
        </w:rPr>
      </w:pPr>
      <w:r w:rsidRPr="00810CEC">
        <w:rPr>
          <w:rFonts w:cs="Arial"/>
          <w:b/>
          <w:sz w:val="24"/>
          <w:szCs w:val="24"/>
        </w:rPr>
        <w:t>Hygienebox</w:t>
      </w:r>
    </w:p>
    <w:p w14:paraId="0DB29A1A" w14:textId="02A23EEC" w:rsidR="00F00BE5" w:rsidRPr="00810CEC" w:rsidRDefault="00F00BE5" w:rsidP="00F00BE5">
      <w:r w:rsidRPr="00810CEC">
        <w:t>Die feuerwehrtechnische Beladung der Löschgruppenfahrzeug</w:t>
      </w:r>
      <w:r w:rsidR="007A5A76" w:rsidRPr="00810CEC">
        <w:t>e</w:t>
      </w:r>
      <w:r w:rsidRPr="00810CEC">
        <w:t xml:space="preserve"> </w:t>
      </w:r>
      <w:r w:rsidR="004372B6" w:rsidRPr="00810CEC">
        <w:t xml:space="preserve">  </w:t>
      </w:r>
      <w:r w:rsidRPr="00810CEC">
        <w:t xml:space="preserve">LF 20 KatS enthält eine sogenannte Hygienebox. Mit </w:t>
      </w:r>
      <w:r w:rsidR="008455B1" w:rsidRPr="00810CEC">
        <w:t>dieser</w:t>
      </w:r>
      <w:r w:rsidRPr="00810CEC">
        <w:t xml:space="preserve"> Ausrüstung kann eine einfache Waschgelegenheit eingerichtet und in den verschließbaren Abfallbeutel zum Beispiel kontaminierte </w:t>
      </w:r>
      <w:r w:rsidR="008455B1" w:rsidRPr="00810CEC">
        <w:t>persönliche Schutzausrüstung</w:t>
      </w:r>
      <w:r w:rsidRPr="00810CEC">
        <w:t xml:space="preserve"> transportiert werden.</w:t>
      </w:r>
      <w:r w:rsidR="00EE4FEF" w:rsidRPr="00810CEC">
        <w:t xml:space="preserve"> Die Hygienebox enthält eine B-Blindkupplung mit Wasserhahn, Handwaschpaste, Handwaschbürste, Papierhandtücher und verschließbare Abfallbeutel.</w:t>
      </w:r>
    </w:p>
    <w:p w14:paraId="731055EF" w14:textId="776B3289" w:rsidR="00C00376" w:rsidRPr="00810CEC" w:rsidRDefault="00066C45" w:rsidP="00066C45">
      <w:pPr>
        <w:autoSpaceDE w:val="0"/>
        <w:autoSpaceDN w:val="0"/>
        <w:adjustRightInd w:val="0"/>
        <w:spacing w:before="360"/>
        <w:rPr>
          <w:rFonts w:cs="Arial"/>
          <w:b/>
          <w:iCs/>
          <w:sz w:val="24"/>
          <w:szCs w:val="24"/>
        </w:rPr>
      </w:pPr>
      <w:r w:rsidRPr="00810CEC">
        <w:rPr>
          <w:rFonts w:cs="Arial"/>
          <w:b/>
          <w:sz w:val="24"/>
          <w:szCs w:val="24"/>
        </w:rPr>
        <w:t>Mindestausrüstung</w:t>
      </w:r>
    </w:p>
    <w:p w14:paraId="6FF8A665" w14:textId="6B2578A8" w:rsidR="00C00376" w:rsidRPr="00810CEC" w:rsidRDefault="00066C45" w:rsidP="00066C45">
      <w:pPr>
        <w:rPr>
          <w:rFonts w:cs="Arial"/>
        </w:rPr>
      </w:pPr>
      <w:r w:rsidRPr="00810CEC">
        <w:t>Werden die genannten Ausrüstungen nicht auf den Einsatzfahrzeugen mitgeführt, sollte jedoch eine bestimmte Mindest</w:t>
      </w:r>
      <w:r w:rsidR="00D83B45" w:rsidRPr="00810CEC">
        <w:t>ausrüstung</w:t>
      </w:r>
      <w:r w:rsidRPr="00810CEC">
        <w:t xml:space="preserve"> vorhanden sein. Dazu gehören unter anderem ein </w:t>
      </w:r>
      <w:r w:rsidR="0049206E" w:rsidRPr="00810CEC">
        <w:t>S</w:t>
      </w:r>
      <w:r w:rsidRPr="00810CEC">
        <w:t>pender mit Flüssigseife (keine Festseife), ein</w:t>
      </w:r>
      <w:r w:rsidR="00B9542B" w:rsidRPr="00810CEC">
        <w:t xml:space="preserve"> </w:t>
      </w:r>
      <w:r w:rsidR="0049206E" w:rsidRPr="00810CEC">
        <w:t>Spender mit De</w:t>
      </w:r>
      <w:r w:rsidRPr="00810CEC">
        <w:t>sinfektionsmittel</w:t>
      </w:r>
      <w:r w:rsidR="0049206E" w:rsidRPr="00810CEC">
        <w:t xml:space="preserve"> </w:t>
      </w:r>
      <w:r w:rsidR="00EE4FEF" w:rsidRPr="00810CEC">
        <w:t xml:space="preserve">für </w:t>
      </w:r>
      <w:r w:rsidRPr="00810CEC">
        <w:t>Körperoberflächen und Flächen von Gegenständen, Einmalhand</w:t>
      </w:r>
      <w:r w:rsidR="00B9542B" w:rsidRPr="00810CEC">
        <w:t>tücher</w:t>
      </w:r>
      <w:r w:rsidRPr="00810CEC">
        <w:t xml:space="preserve">, </w:t>
      </w:r>
      <w:r w:rsidR="00B9542B" w:rsidRPr="00810CEC">
        <w:t xml:space="preserve">ein </w:t>
      </w:r>
      <w:r w:rsidRPr="00810CEC">
        <w:t>Wasseranschluss (</w:t>
      </w:r>
      <w:r w:rsidR="00EE4FEF" w:rsidRPr="00810CEC">
        <w:t xml:space="preserve">zum Beispiel </w:t>
      </w:r>
      <w:r w:rsidRPr="00810CEC">
        <w:t>B-Blindkupplung mit Wasserhahn) sowie Handwaschbürsten, Waschbürsten und/oder Stiefelbürsten</w:t>
      </w:r>
      <w:r w:rsidR="00C00376" w:rsidRPr="00810CEC">
        <w:rPr>
          <w:rFonts w:cs="Arial"/>
          <w:iCs/>
        </w:rPr>
        <w:t>.</w:t>
      </w:r>
    </w:p>
    <w:p w14:paraId="311460B6" w14:textId="77777777" w:rsidR="00EF1F91" w:rsidRPr="00810CEC" w:rsidRDefault="00EF1F91" w:rsidP="00EF1F91">
      <w:pPr>
        <w:rPr>
          <w:rStyle w:val="Hervorhebung"/>
          <w:i w:val="0"/>
          <w:iCs w:val="0"/>
        </w:rPr>
      </w:pPr>
    </w:p>
    <w:p w14:paraId="75CEEEDF"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AF4027" w:rsidRPr="00810CEC" w14:paraId="5E2CF4E5" w14:textId="77777777" w:rsidTr="00AF4027">
        <w:tc>
          <w:tcPr>
            <w:tcW w:w="14176" w:type="dxa"/>
            <w:gridSpan w:val="4"/>
            <w:tcBorders>
              <w:top w:val="single" w:sz="2" w:space="0" w:color="auto"/>
              <w:left w:val="single" w:sz="2" w:space="0" w:color="auto"/>
              <w:bottom w:val="single" w:sz="2" w:space="0" w:color="auto"/>
              <w:right w:val="single" w:sz="2" w:space="0" w:color="auto"/>
            </w:tcBorders>
          </w:tcPr>
          <w:p w14:paraId="32681651" w14:textId="0B26E4ED" w:rsidR="00AF4027" w:rsidRPr="00810CEC" w:rsidRDefault="00AF4027" w:rsidP="00AF4027">
            <w:pPr>
              <w:jc w:val="center"/>
              <w:rPr>
                <w:b/>
                <w:bCs/>
                <w:sz w:val="24"/>
                <w:szCs w:val="24"/>
              </w:rPr>
            </w:pPr>
            <w:r w:rsidRPr="00810CEC">
              <w:rPr>
                <w:rStyle w:val="Fett"/>
                <w:szCs w:val="24"/>
              </w:rPr>
              <w:lastRenderedPageBreak/>
              <w:t xml:space="preserve">Ausbildungseinheit:  </w:t>
            </w:r>
            <w:r w:rsidRPr="00810CEC">
              <w:rPr>
                <w:b/>
                <w:bCs/>
                <w:sz w:val="24"/>
                <w:szCs w:val="24"/>
              </w:rPr>
              <w:t>4.</w:t>
            </w:r>
            <w:r w:rsidR="00220CA9" w:rsidRPr="00810CEC">
              <w:rPr>
                <w:b/>
                <w:bCs/>
                <w:sz w:val="24"/>
                <w:szCs w:val="24"/>
              </w:rPr>
              <w:t>23</w:t>
            </w:r>
            <w:r w:rsidRPr="00810CEC">
              <w:rPr>
                <w:b/>
                <w:bCs/>
                <w:sz w:val="24"/>
                <w:szCs w:val="24"/>
              </w:rPr>
              <w:t xml:space="preserve"> </w:t>
            </w:r>
            <w:r w:rsidR="00EE4FEF" w:rsidRPr="00810CEC">
              <w:rPr>
                <w:b/>
                <w:bCs/>
                <w:sz w:val="24"/>
                <w:szCs w:val="24"/>
              </w:rPr>
              <w:t>Hygiene bei Einsätzen</w:t>
            </w:r>
            <w:r w:rsidRPr="00810CEC">
              <w:rPr>
                <w:b/>
                <w:bCs/>
                <w:sz w:val="24"/>
                <w:szCs w:val="24"/>
              </w:rPr>
              <w:t xml:space="preserve"> - </w:t>
            </w:r>
            <w:r w:rsidR="00690060" w:rsidRPr="00810CEC">
              <w:rPr>
                <w:b/>
                <w:bCs/>
                <w:sz w:val="24"/>
                <w:szCs w:val="24"/>
              </w:rPr>
              <w:t xml:space="preserve">Gebäude und </w:t>
            </w:r>
            <w:r w:rsidRPr="00810CEC">
              <w:rPr>
                <w:b/>
                <w:bCs/>
                <w:sz w:val="24"/>
                <w:szCs w:val="24"/>
              </w:rPr>
              <w:t>Einrichtungen der Feuerwehr</w:t>
            </w:r>
          </w:p>
        </w:tc>
      </w:tr>
      <w:tr w:rsidR="008E2E75" w:rsidRPr="00810CEC" w14:paraId="17CA4BEA" w14:textId="77777777" w:rsidTr="00AF4027">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DBBDC5D" w14:textId="77777777" w:rsidR="00327206" w:rsidRPr="00810CEC" w:rsidRDefault="00327206"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B01E08F" w14:textId="77777777" w:rsidR="00327206" w:rsidRPr="00810CEC" w:rsidRDefault="00327206" w:rsidP="00E8044D">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10A2B2" w14:textId="77777777" w:rsidR="00327206"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33E4AD9" w14:textId="77777777" w:rsidR="00327206" w:rsidRPr="00810CEC" w:rsidRDefault="00327206" w:rsidP="00E8044D">
            <w:pPr>
              <w:jc w:val="center"/>
              <w:rPr>
                <w:rStyle w:val="Fett"/>
              </w:rPr>
            </w:pPr>
            <w:r w:rsidRPr="00810CEC">
              <w:rPr>
                <w:rStyle w:val="Fett"/>
              </w:rPr>
              <w:t>Organisation / Hinweise</w:t>
            </w:r>
          </w:p>
        </w:tc>
      </w:tr>
      <w:tr w:rsidR="008E2E75" w:rsidRPr="00810CEC" w14:paraId="6ACD9E7C" w14:textId="77777777" w:rsidTr="00AF4027">
        <w:tc>
          <w:tcPr>
            <w:tcW w:w="851" w:type="dxa"/>
            <w:tcBorders>
              <w:top w:val="single" w:sz="2" w:space="0" w:color="auto"/>
              <w:left w:val="single" w:sz="2" w:space="0" w:color="auto"/>
              <w:bottom w:val="nil"/>
              <w:right w:val="single" w:sz="2" w:space="0" w:color="auto"/>
            </w:tcBorders>
          </w:tcPr>
          <w:p w14:paraId="46CF1BC3" w14:textId="77777777" w:rsidR="00327206" w:rsidRPr="00810CEC" w:rsidRDefault="00327206" w:rsidP="00E8044D"/>
        </w:tc>
        <w:tc>
          <w:tcPr>
            <w:tcW w:w="4252" w:type="dxa"/>
            <w:tcBorders>
              <w:top w:val="single" w:sz="2" w:space="0" w:color="auto"/>
              <w:left w:val="single" w:sz="2" w:space="0" w:color="auto"/>
              <w:bottom w:val="nil"/>
              <w:right w:val="single" w:sz="2" w:space="0" w:color="auto"/>
            </w:tcBorders>
          </w:tcPr>
          <w:p w14:paraId="1268D3D2" w14:textId="1E9AA6ED" w:rsidR="00327206" w:rsidRPr="00810CEC" w:rsidRDefault="00AF4027"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5A92D9CF" w14:textId="77777777" w:rsidR="00327206" w:rsidRPr="00810CEC" w:rsidRDefault="00327206"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4EBAAEB8" w14:textId="77777777" w:rsidR="00327206" w:rsidRPr="00810CEC" w:rsidRDefault="00327206" w:rsidP="00E8044D">
            <w:pPr>
              <w:rPr>
                <w:rFonts w:cs="Arial"/>
              </w:rPr>
            </w:pPr>
          </w:p>
        </w:tc>
      </w:tr>
      <w:tr w:rsidR="008E2E75" w:rsidRPr="00810CEC" w14:paraId="3F6618A0" w14:textId="77777777" w:rsidTr="00AF4027">
        <w:tc>
          <w:tcPr>
            <w:tcW w:w="851" w:type="dxa"/>
            <w:tcBorders>
              <w:top w:val="nil"/>
              <w:left w:val="single" w:sz="2" w:space="0" w:color="auto"/>
              <w:bottom w:val="single" w:sz="2" w:space="0" w:color="auto"/>
              <w:right w:val="single" w:sz="2" w:space="0" w:color="auto"/>
            </w:tcBorders>
          </w:tcPr>
          <w:p w14:paraId="6D45EC7C" w14:textId="48EC3BEA" w:rsidR="00327206" w:rsidRPr="00810CEC" w:rsidRDefault="00015496" w:rsidP="00015496">
            <w:pPr>
              <w:spacing w:line="276" w:lineRule="auto"/>
              <w:ind w:left="-57" w:right="-57"/>
              <w:jc w:val="center"/>
            </w:pPr>
            <w:r w:rsidRPr="00810CEC">
              <w:t>5 min</w:t>
            </w:r>
          </w:p>
        </w:tc>
        <w:tc>
          <w:tcPr>
            <w:tcW w:w="4252" w:type="dxa"/>
            <w:tcBorders>
              <w:top w:val="nil"/>
              <w:left w:val="single" w:sz="2" w:space="0" w:color="auto"/>
              <w:bottom w:val="single" w:sz="2" w:space="0" w:color="auto"/>
              <w:right w:val="single" w:sz="2" w:space="0" w:color="auto"/>
            </w:tcBorders>
          </w:tcPr>
          <w:p w14:paraId="2E8E518D" w14:textId="441C4CA7" w:rsidR="00327206" w:rsidRPr="00810CEC" w:rsidRDefault="00327206" w:rsidP="00A840B7">
            <w:pPr>
              <w:pStyle w:val="Listenabsatz"/>
              <w:numPr>
                <w:ilvl w:val="0"/>
                <w:numId w:val="3"/>
              </w:numPr>
              <w:spacing w:before="120" w:after="120" w:line="276" w:lineRule="auto"/>
              <w:ind w:left="227" w:hanging="227"/>
              <w:contextualSpacing w:val="0"/>
              <w:rPr>
                <w:rFonts w:cs="Arial"/>
              </w:rPr>
            </w:pPr>
            <w:r w:rsidRPr="00810CEC">
              <w:rPr>
                <w:rFonts w:cs="Arial"/>
              </w:rPr>
              <w:t xml:space="preserve">die </w:t>
            </w:r>
            <w:r w:rsidR="00220CA9" w:rsidRPr="00810CEC">
              <w:rPr>
                <w:rFonts w:cs="Arial"/>
              </w:rPr>
              <w:t>Merkmale der Schwarz-Weiß-Trennung</w:t>
            </w:r>
            <w:r w:rsidR="00C44CFC" w:rsidRPr="00810CEC">
              <w:rPr>
                <w:rFonts w:cs="Arial"/>
              </w:rPr>
              <w:t xml:space="preserve"> innerhalb der </w:t>
            </w:r>
            <w:r w:rsidR="00690060" w:rsidRPr="00810CEC">
              <w:rPr>
                <w:rFonts w:cs="Arial"/>
              </w:rPr>
              <w:t xml:space="preserve">Gebäude und </w:t>
            </w:r>
            <w:r w:rsidR="00C44CFC" w:rsidRPr="00810CEC">
              <w:rPr>
                <w:rFonts w:cs="Arial"/>
              </w:rPr>
              <w:t>Einrichtungen der Feuerwehr</w:t>
            </w:r>
            <w:r w:rsidRPr="00810CEC">
              <w:rPr>
                <w:rFonts w:cs="Arial"/>
              </w:rPr>
              <w:t xml:space="preserve"> </w:t>
            </w:r>
            <w:r w:rsidR="00EF1CAB" w:rsidRPr="00810CEC">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271F0DE5" w14:textId="0EE48AAD" w:rsidR="00220CA9" w:rsidRPr="00810CEC" w:rsidRDefault="00220CA9" w:rsidP="00994DFF">
            <w:pPr>
              <w:autoSpaceDE w:val="0"/>
              <w:autoSpaceDN w:val="0"/>
              <w:adjustRightInd w:val="0"/>
              <w:spacing w:line="276" w:lineRule="auto"/>
              <w:rPr>
                <w:rFonts w:cs="Arial"/>
              </w:rPr>
            </w:pPr>
            <w:r w:rsidRPr="00810CEC">
              <w:rPr>
                <w:rFonts w:cs="Arial"/>
              </w:rPr>
              <w:t xml:space="preserve">Wesentliches Merkmal der Schwarz-Weiß-Trennung innerhalb der </w:t>
            </w:r>
            <w:r w:rsidR="00690060" w:rsidRPr="00810CEC">
              <w:rPr>
                <w:rFonts w:cs="Arial"/>
              </w:rPr>
              <w:t xml:space="preserve">Gebäude und </w:t>
            </w:r>
            <w:r w:rsidRPr="00810CEC">
              <w:rPr>
                <w:rFonts w:cs="Arial"/>
              </w:rPr>
              <w:t xml:space="preserve">Einrichtungen der Feuerwehr ist die bauliche Abgrenzung der unterschiedlichen Funktionsbereichen wie Fahrzeughallen, Werkstätten, Sozial-, Umkleide- und Aufenthaltsbereiche. </w:t>
            </w:r>
          </w:p>
          <w:p w14:paraId="4B0511A0" w14:textId="6D028198" w:rsidR="00327206" w:rsidRPr="00810CEC" w:rsidRDefault="00220CA9" w:rsidP="00994DFF">
            <w:pPr>
              <w:autoSpaceDE w:val="0"/>
              <w:autoSpaceDN w:val="0"/>
              <w:adjustRightInd w:val="0"/>
              <w:spacing w:line="276" w:lineRule="auto"/>
              <w:rPr>
                <w:rFonts w:cs="Arial"/>
              </w:rPr>
            </w:pPr>
            <w:r w:rsidRPr="00810CEC">
              <w:rPr>
                <w:rFonts w:cs="Arial"/>
              </w:rPr>
              <w:t xml:space="preserve">Die bauliche Abgrenzung muss durch weitere gebäudetechnische Anlagen ergänzt werden, zum Beispiel durch Abgasabsauganlagen für Feuerwehrfahrzeuge, Stiefelwaschanlagen oder </w:t>
            </w:r>
            <w:r w:rsidR="002A102F" w:rsidRPr="00810CEC">
              <w:rPr>
                <w:rFonts w:cs="Arial"/>
              </w:rPr>
              <w:t>ausreichende Waschgelegenheiten</w:t>
            </w:r>
            <w:r w:rsidRPr="00810CEC">
              <w:rPr>
                <w:rFonts w:cs="Arial"/>
              </w:rPr>
              <w:t>.</w:t>
            </w:r>
          </w:p>
        </w:tc>
        <w:tc>
          <w:tcPr>
            <w:tcW w:w="2977" w:type="dxa"/>
            <w:tcBorders>
              <w:top w:val="nil"/>
              <w:left w:val="single" w:sz="2" w:space="0" w:color="auto"/>
              <w:bottom w:val="single" w:sz="2" w:space="0" w:color="auto"/>
              <w:right w:val="single" w:sz="2" w:space="0" w:color="auto"/>
            </w:tcBorders>
          </w:tcPr>
          <w:p w14:paraId="1E030B81" w14:textId="187C7DEC" w:rsidR="00327206" w:rsidRPr="00810CEC" w:rsidRDefault="00327206" w:rsidP="00994DFF">
            <w:pPr>
              <w:spacing w:line="276" w:lineRule="auto"/>
              <w:rPr>
                <w:rFonts w:cs="Arial"/>
                <w:b/>
              </w:rPr>
            </w:pPr>
            <w:r w:rsidRPr="00810CEC">
              <w:rPr>
                <w:rFonts w:cs="Arial"/>
                <w:b/>
              </w:rPr>
              <w:t xml:space="preserve">Folie </w:t>
            </w:r>
            <w:r w:rsidR="00220CA9" w:rsidRPr="00810CEC">
              <w:rPr>
                <w:rFonts w:cs="Arial"/>
                <w:b/>
              </w:rPr>
              <w:t>19</w:t>
            </w:r>
          </w:p>
          <w:p w14:paraId="348D23E5" w14:textId="20EB7A5E" w:rsidR="00327206" w:rsidRPr="00810CEC" w:rsidRDefault="00DA277A" w:rsidP="00994DFF">
            <w:pPr>
              <w:spacing w:line="276" w:lineRule="auto"/>
              <w:rPr>
                <w:rFonts w:cs="Arial"/>
              </w:rPr>
            </w:pPr>
            <w:r w:rsidRPr="00810CEC">
              <w:rPr>
                <w:rFonts w:cs="Arial"/>
                <w:noProof/>
              </w:rPr>
              <w:drawing>
                <wp:inline distT="0" distB="0" distL="0" distR="0" wp14:anchorId="04C2328E" wp14:editId="1DBE0F92">
                  <wp:extent cx="1710103" cy="1183632"/>
                  <wp:effectExtent l="19050" t="19050" r="23495" b="1714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3711" cy="1186129"/>
                          </a:xfrm>
                          <a:prstGeom prst="rect">
                            <a:avLst/>
                          </a:prstGeom>
                          <a:ln w="3175">
                            <a:solidFill>
                              <a:schemeClr val="tx1"/>
                            </a:solidFill>
                          </a:ln>
                        </pic:spPr>
                      </pic:pic>
                    </a:graphicData>
                  </a:graphic>
                </wp:inline>
              </w:drawing>
            </w:r>
          </w:p>
          <w:p w14:paraId="75DD21C9" w14:textId="22D936C1" w:rsidR="003E447E" w:rsidRPr="00810CEC" w:rsidRDefault="003E447E" w:rsidP="00994DFF">
            <w:pPr>
              <w:spacing w:line="276" w:lineRule="auto"/>
              <w:rPr>
                <w:rFonts w:cs="Arial"/>
              </w:rPr>
            </w:pPr>
            <w:r w:rsidRPr="00810CEC">
              <w:rPr>
                <w:rFonts w:cs="Arial"/>
              </w:rPr>
              <w:t>Lernunterlage Kapitel 5.4</w:t>
            </w:r>
          </w:p>
        </w:tc>
      </w:tr>
    </w:tbl>
    <w:p w14:paraId="4ACB8EA9" w14:textId="77777777" w:rsidR="00327206" w:rsidRPr="00810CEC" w:rsidRDefault="00327206" w:rsidP="00327206">
      <w:pPr>
        <w:pStyle w:val="Listenabsatz"/>
        <w:sectPr w:rsidR="00327206" w:rsidRPr="00810CEC" w:rsidSect="00DC00ED">
          <w:pgSz w:w="16838" w:h="11906" w:orient="landscape" w:code="9"/>
          <w:pgMar w:top="1418" w:right="1418" w:bottom="1134" w:left="1418" w:header="709" w:footer="709" w:gutter="0"/>
          <w:cols w:space="708"/>
          <w:docGrid w:linePitch="360"/>
        </w:sectPr>
      </w:pPr>
    </w:p>
    <w:p w14:paraId="7E2CCFBE" w14:textId="77777777" w:rsidR="00EF1F91" w:rsidRPr="00810CEC" w:rsidRDefault="00212B6E" w:rsidP="005703B9">
      <w:pPr>
        <w:spacing w:after="360"/>
        <w:rPr>
          <w:rStyle w:val="Fett"/>
        </w:rPr>
      </w:pPr>
      <w:r w:rsidRPr="00810CEC">
        <w:rPr>
          <w:rStyle w:val="Fett"/>
        </w:rPr>
        <w:lastRenderedPageBreak/>
        <w:t>Kommentar</w:t>
      </w:r>
      <w:r w:rsidR="00EF1F91" w:rsidRPr="00810CEC">
        <w:rPr>
          <w:rStyle w:val="Fett"/>
        </w:rPr>
        <w:t>:</w:t>
      </w:r>
    </w:p>
    <w:p w14:paraId="7E13CE4D" w14:textId="52A6878F" w:rsidR="002A102F" w:rsidRPr="00810CEC" w:rsidRDefault="002A102F" w:rsidP="002A102F">
      <w:r w:rsidRPr="00810CEC">
        <w:t xml:space="preserve">Auch innerhalb der </w:t>
      </w:r>
      <w:r w:rsidR="00690060" w:rsidRPr="00810CEC">
        <w:t xml:space="preserve">Gebäude und </w:t>
      </w:r>
      <w:r w:rsidRPr="00810CEC">
        <w:t xml:space="preserve">Einrichtungen der Feuerwehr muss sichergestellt werden, dass Feuerwehrangehörige vor Inkorporation und Kontamination geschützt und Kontaminationsverschleppungen verhindert werden. Hierzu gehören neben entsprechenden Verhaltensmaßnahmen der Feuerwehrangehörigen auch </w:t>
      </w:r>
      <w:r w:rsidR="007A5A76" w:rsidRPr="00810CEC">
        <w:t>bestimmte</w:t>
      </w:r>
      <w:r w:rsidRPr="00810CEC">
        <w:t xml:space="preserve"> bauliche Maßnahmen. Im § 12 der DGUV-Vorschrift 49 „Unfallverhütungsvorschrift Feuerwehren“ ist festgelegt:</w:t>
      </w:r>
    </w:p>
    <w:tbl>
      <w:tblPr>
        <w:tblStyle w:val="Tabellenraster"/>
        <w:tblW w:w="0" w:type="auto"/>
        <w:tblInd w:w="108" w:type="dxa"/>
        <w:tblLook w:val="04A0" w:firstRow="1" w:lastRow="0" w:firstColumn="1" w:lastColumn="0" w:noHBand="0" w:noVBand="1"/>
      </w:tblPr>
      <w:tblGrid>
        <w:gridCol w:w="6678"/>
      </w:tblGrid>
      <w:tr w:rsidR="00F70D4C" w:rsidRPr="00810CEC" w14:paraId="5F06BCE0" w14:textId="77777777" w:rsidTr="002A102F">
        <w:tc>
          <w:tcPr>
            <w:tcW w:w="6678" w:type="dxa"/>
            <w:shd w:val="clear" w:color="auto" w:fill="D9D9D9" w:themeFill="background1" w:themeFillShade="D9"/>
          </w:tcPr>
          <w:p w14:paraId="7645637E" w14:textId="727C9D2F" w:rsidR="002A102F" w:rsidRPr="00810CEC" w:rsidRDefault="002A102F" w:rsidP="00EE4FEF">
            <w:pPr>
              <w:spacing w:line="276" w:lineRule="auto"/>
            </w:pPr>
            <w:r w:rsidRPr="00810CEC">
              <w:rPr>
                <w:rFonts w:cs="Arial"/>
              </w:rPr>
              <w:t>Bauliche Anlagen müssen so gestaltet und eingerichtet sein, dass eine Gefährdung insbesondere durch Schadstoffe von der Einsatzstelle und eine Kontaminationsverschleppung vermieden wird.</w:t>
            </w:r>
          </w:p>
        </w:tc>
      </w:tr>
    </w:tbl>
    <w:p w14:paraId="7019BB58" w14:textId="4453A502" w:rsidR="002A102F" w:rsidRPr="00810CEC" w:rsidRDefault="002A102F" w:rsidP="002A102F">
      <w:pPr>
        <w:spacing w:before="360"/>
        <w:rPr>
          <w:b/>
          <w:bCs/>
          <w:sz w:val="24"/>
          <w:szCs w:val="24"/>
        </w:rPr>
      </w:pPr>
      <w:r w:rsidRPr="00810CEC">
        <w:rPr>
          <w:b/>
          <w:bCs/>
          <w:sz w:val="24"/>
          <w:szCs w:val="24"/>
        </w:rPr>
        <w:t>Schwarz-Weiß-Trennung</w:t>
      </w:r>
    </w:p>
    <w:p w14:paraId="26351655" w14:textId="4B3C7F1D" w:rsidR="002A102F" w:rsidRPr="00810CEC" w:rsidRDefault="002A102F" w:rsidP="002A102F">
      <w:r w:rsidRPr="00810CEC">
        <w:t xml:space="preserve">In den </w:t>
      </w:r>
      <w:r w:rsidR="00690060" w:rsidRPr="00810CEC">
        <w:t xml:space="preserve">Gebäuden und </w:t>
      </w:r>
      <w:r w:rsidRPr="00810CEC">
        <w:t xml:space="preserve">Einrichtungen der Feuerwehren muss auf eine strikte Schwarz-Weiß-Trennung geachtet werden, das heißt, schmutzige Bereiche („Schwarz-Bereiche“) sind von sauberen Bereichen („Weiß-Bereiche“) </w:t>
      </w:r>
      <w:r w:rsidR="002D263D" w:rsidRPr="00810CEC">
        <w:t xml:space="preserve">baulich </w:t>
      </w:r>
      <w:r w:rsidRPr="00810CEC">
        <w:t xml:space="preserve">zu trennen. </w:t>
      </w:r>
    </w:p>
    <w:p w14:paraId="5DA67BFD" w14:textId="269371A3" w:rsidR="002A102F" w:rsidRPr="00810CEC" w:rsidRDefault="002A102F" w:rsidP="002A102F">
      <w:pPr>
        <w:spacing w:before="360"/>
        <w:rPr>
          <w:b/>
          <w:bCs/>
          <w:sz w:val="24"/>
          <w:szCs w:val="24"/>
        </w:rPr>
      </w:pPr>
      <w:r w:rsidRPr="00810CEC">
        <w:rPr>
          <w:b/>
          <w:bCs/>
          <w:sz w:val="24"/>
          <w:szCs w:val="24"/>
        </w:rPr>
        <w:t>Bauliche Abgrenzung</w:t>
      </w:r>
    </w:p>
    <w:p w14:paraId="540E4423" w14:textId="664810B9" w:rsidR="002A102F" w:rsidRPr="00810CEC" w:rsidRDefault="002A102F" w:rsidP="002A102F">
      <w:r w:rsidRPr="00810CEC">
        <w:t xml:space="preserve">Wesentliches Merkmal der Schwarz-Weiß-Trennung ist die bauliche Abgrenzung der unterschiedlichen Funktionsbereichen wie Fahrzeughallen, Werkstätten, Sozial-, Umkleide- und Aufenthaltsbereiche. Diese Trennung muss schon beim Bau der Gebäude und Einrichtungen berücksichtigt und soll bei Umbauten nach Möglichkeit ebenso beachtet werden. Trotz der Notwendigkeit einer strikten Schwarz-Weiß-Trennung kann diese Trennung in vielen älteren Gebäuden der Feuerwehren aufgrund der vorhandenen Baustruktur aber nicht immer umgesetzt werden. </w:t>
      </w:r>
    </w:p>
    <w:p w14:paraId="56EF9331" w14:textId="162BCCBB" w:rsidR="002A102F" w:rsidRPr="00810CEC" w:rsidRDefault="002A102F" w:rsidP="002A102F">
      <w:r w:rsidRPr="00810CEC">
        <w:t xml:space="preserve">In den Umkleidebereichen sollte eine Trennung zwischen der </w:t>
      </w:r>
      <w:r w:rsidR="008455B1" w:rsidRPr="00810CEC">
        <w:t>persönlichen Schutzausrüs</w:t>
      </w:r>
      <w:r w:rsidRPr="00810CEC">
        <w:t>tung und der privaten Kleidung jedes der Feuerwehrangehörigen ermöglicht werden</w:t>
      </w:r>
      <w:r w:rsidR="00316E0D" w:rsidRPr="00810CEC">
        <w:t>, zum Beispiel durch S</w:t>
      </w:r>
      <w:r w:rsidRPr="00810CEC">
        <w:t xml:space="preserve">pinde mit getrennten Bereichen </w:t>
      </w:r>
      <w:r w:rsidR="00316E0D" w:rsidRPr="00810CEC">
        <w:t xml:space="preserve">sowie der </w:t>
      </w:r>
      <w:r w:rsidRPr="00810CEC">
        <w:t>Möglichkeit zur Unterbringung privater Hygieneartikel, Wechselwäsche</w:t>
      </w:r>
      <w:r w:rsidR="00316E0D" w:rsidRPr="00810CEC">
        <w:t xml:space="preserve"> oder </w:t>
      </w:r>
      <w:r w:rsidRPr="00810CEC">
        <w:t>Handt</w:t>
      </w:r>
      <w:r w:rsidR="00316E0D" w:rsidRPr="00810CEC">
        <w:t>ü</w:t>
      </w:r>
      <w:r w:rsidRPr="00810CEC">
        <w:t>ch</w:t>
      </w:r>
      <w:r w:rsidR="00316E0D" w:rsidRPr="00810CEC">
        <w:t>er</w:t>
      </w:r>
      <w:r w:rsidRPr="00810CEC">
        <w:t>.</w:t>
      </w:r>
    </w:p>
    <w:p w14:paraId="3FEEA96D" w14:textId="3C28D877" w:rsidR="002A102F" w:rsidRPr="00810CEC" w:rsidRDefault="00316E0D" w:rsidP="00F70D4C">
      <w:pPr>
        <w:spacing w:before="320"/>
        <w:rPr>
          <w:b/>
          <w:bCs/>
          <w:sz w:val="24"/>
          <w:szCs w:val="24"/>
        </w:rPr>
      </w:pPr>
      <w:r w:rsidRPr="00810CEC">
        <w:rPr>
          <w:b/>
          <w:bCs/>
          <w:sz w:val="24"/>
          <w:szCs w:val="24"/>
        </w:rPr>
        <w:t>Abgasabsauganlagen</w:t>
      </w:r>
    </w:p>
    <w:p w14:paraId="15D5BBF0" w14:textId="557A849A" w:rsidR="00316E0D" w:rsidRPr="00810CEC" w:rsidRDefault="00316E0D" w:rsidP="00316E0D">
      <w:r w:rsidRPr="00810CEC">
        <w:t>Z</w:t>
      </w:r>
      <w:r w:rsidR="002A102F" w:rsidRPr="00810CEC">
        <w:t xml:space="preserve">um Schutz vor Schadstoffen von Verbrennungsmotoren </w:t>
      </w:r>
      <w:r w:rsidRPr="00810CEC">
        <w:t xml:space="preserve">sind </w:t>
      </w:r>
      <w:r w:rsidR="002A102F" w:rsidRPr="00810CEC">
        <w:t xml:space="preserve">geeignete Abgasabsauganlagen für Feuerwehrfahrzeuge vorzusehen. </w:t>
      </w:r>
      <w:r w:rsidR="002D263D" w:rsidRPr="00810CEC">
        <w:t>Die Abgasabsauganlagen müssen die Abgase am Auspuff möglichst vollständig erfassen und so abführen, da</w:t>
      </w:r>
      <w:r w:rsidR="00B2136B" w:rsidRPr="00810CEC">
        <w:t>s</w:t>
      </w:r>
      <w:r w:rsidR="002D263D" w:rsidRPr="00810CEC">
        <w:t xml:space="preserve">s sie nicht in </w:t>
      </w:r>
      <w:r w:rsidR="00B2136B" w:rsidRPr="00810CEC">
        <w:t>den Stellplatzbereich</w:t>
      </w:r>
      <w:r w:rsidR="002D263D" w:rsidRPr="00810CEC">
        <w:t xml:space="preserve"> </w:t>
      </w:r>
      <w:r w:rsidR="00B2136B" w:rsidRPr="00810CEC">
        <w:t>gelangen. Bei der Ausfahrt des Fahrzeuges sollte die Anlage automatisch vom Fahrzeug getrennt werden.</w:t>
      </w:r>
    </w:p>
    <w:p w14:paraId="608DFC1C" w14:textId="0B7154FA" w:rsidR="00316E0D" w:rsidRPr="00810CEC" w:rsidRDefault="00316E0D" w:rsidP="00F70D4C">
      <w:pPr>
        <w:spacing w:before="320"/>
        <w:rPr>
          <w:sz w:val="24"/>
          <w:szCs w:val="24"/>
        </w:rPr>
      </w:pPr>
      <w:r w:rsidRPr="00810CEC">
        <w:rPr>
          <w:b/>
          <w:bCs/>
          <w:sz w:val="24"/>
          <w:szCs w:val="24"/>
        </w:rPr>
        <w:t>Stiefelwaschanlage</w:t>
      </w:r>
    </w:p>
    <w:p w14:paraId="564C96F1" w14:textId="263DD4B5" w:rsidR="00316E0D" w:rsidRPr="00810CEC" w:rsidRDefault="00F70D4C" w:rsidP="002A102F">
      <w:r w:rsidRPr="00810CEC">
        <w:rPr>
          <w:rFonts w:cs="Arial"/>
        </w:rPr>
        <w:t>Stiefelwaschanlagen verfügen in der Regel über beidseitige Reinigungsbürsten mit Wassersprühvorrichtungen zur Reinigung im Bereich der Sohlen, des Stiefelschaftes und der Stiefelseiten. Sie können beim Betreten auch automatisch betätigt werden. Mit einer zusätzlichen Handwaschbürste mit Schlauchanschluss können auch Stelle</w:t>
      </w:r>
      <w:r w:rsidR="00962C5F" w:rsidRPr="00810CEC">
        <w:rPr>
          <w:rFonts w:cs="Arial"/>
        </w:rPr>
        <w:t xml:space="preserve"> gereinigt werden</w:t>
      </w:r>
      <w:r w:rsidRPr="00810CEC">
        <w:rPr>
          <w:rFonts w:cs="Arial"/>
        </w:rPr>
        <w:t>, die weniger einfach zu erreichen sind</w:t>
      </w:r>
      <w:r w:rsidR="004372B6" w:rsidRPr="00810CEC">
        <w:rPr>
          <w:rFonts w:cs="Arial"/>
        </w:rPr>
        <w:t>.</w:t>
      </w:r>
    </w:p>
    <w:p w14:paraId="29B51195" w14:textId="77777777" w:rsidR="00316E0D" w:rsidRPr="00810CEC" w:rsidRDefault="00316E0D" w:rsidP="00F70D4C">
      <w:pPr>
        <w:spacing w:before="320"/>
        <w:rPr>
          <w:b/>
          <w:bCs/>
          <w:sz w:val="24"/>
          <w:szCs w:val="24"/>
        </w:rPr>
      </w:pPr>
      <w:r w:rsidRPr="00810CEC">
        <w:rPr>
          <w:b/>
          <w:bCs/>
          <w:sz w:val="24"/>
          <w:szCs w:val="24"/>
        </w:rPr>
        <w:t>Waschgelegenheiten</w:t>
      </w:r>
    </w:p>
    <w:p w14:paraId="41E68048" w14:textId="7A4FA3FD" w:rsidR="002A102F" w:rsidRPr="00810CEC" w:rsidRDefault="002A102F" w:rsidP="002A102F">
      <w:r w:rsidRPr="00810CEC">
        <w:t xml:space="preserve">Darüber hinaus sind geeignete und ausreichende Waschgelegenheiten (Handwaschbecken, Duschen, …) mit fließendem Warm- und Kaltwasser zu schaffen. Duschen </w:t>
      </w:r>
      <w:r w:rsidR="00F70D4C" w:rsidRPr="00810CEC">
        <w:t>sollten</w:t>
      </w:r>
      <w:r w:rsidRPr="00810CEC">
        <w:t xml:space="preserve"> mit einem Vorraum ausgestattet sein, in dem kontaminierte Kleidung abgelegt werden kann. </w:t>
      </w:r>
      <w:r w:rsidR="002D263D" w:rsidRPr="00810CEC">
        <w:t>Im Bereich der Waschgelegenheiten müssen die erforderlichen Reinigungs-, Desinfektions- und Pflegemittel vorhanden sein.</w:t>
      </w:r>
    </w:p>
    <w:p w14:paraId="0227409E" w14:textId="77777777" w:rsidR="00EF1F91" w:rsidRPr="00810CEC" w:rsidRDefault="00EF1F91" w:rsidP="00EF1F91">
      <w:pPr>
        <w:rPr>
          <w:rStyle w:val="Hervorhebung"/>
          <w:i w:val="0"/>
          <w:iCs w:val="0"/>
        </w:rPr>
      </w:pPr>
    </w:p>
    <w:p w14:paraId="36E69E7A"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AF4027" w:rsidRPr="00810CEC" w14:paraId="48E5D1C9" w14:textId="77777777" w:rsidTr="0031515F">
        <w:tc>
          <w:tcPr>
            <w:tcW w:w="14176" w:type="dxa"/>
            <w:gridSpan w:val="4"/>
            <w:tcBorders>
              <w:top w:val="single" w:sz="2" w:space="0" w:color="auto"/>
              <w:left w:val="single" w:sz="2" w:space="0" w:color="auto"/>
              <w:bottom w:val="single" w:sz="2" w:space="0" w:color="auto"/>
              <w:right w:val="single" w:sz="2" w:space="0" w:color="auto"/>
            </w:tcBorders>
          </w:tcPr>
          <w:p w14:paraId="54011740" w14:textId="79EF75DF" w:rsidR="00AF4027" w:rsidRPr="00810CEC" w:rsidRDefault="00AF4027" w:rsidP="00AF4027">
            <w:pPr>
              <w:jc w:val="center"/>
              <w:rPr>
                <w:b/>
                <w:bCs/>
                <w:sz w:val="24"/>
                <w:szCs w:val="24"/>
              </w:rPr>
            </w:pPr>
            <w:r w:rsidRPr="00810CEC">
              <w:rPr>
                <w:rStyle w:val="Fett"/>
                <w:szCs w:val="24"/>
              </w:rPr>
              <w:lastRenderedPageBreak/>
              <w:t xml:space="preserve">Ausbildungseinheit:  </w:t>
            </w:r>
            <w:r w:rsidRPr="00810CEC">
              <w:rPr>
                <w:b/>
                <w:bCs/>
                <w:sz w:val="24"/>
                <w:szCs w:val="24"/>
              </w:rPr>
              <w:t>4.</w:t>
            </w:r>
            <w:r w:rsidR="00F70D4C" w:rsidRPr="00810CEC">
              <w:rPr>
                <w:b/>
                <w:bCs/>
                <w:sz w:val="24"/>
                <w:szCs w:val="24"/>
              </w:rPr>
              <w:t>24</w:t>
            </w:r>
            <w:r w:rsidRPr="00810CEC">
              <w:rPr>
                <w:b/>
                <w:bCs/>
                <w:sz w:val="24"/>
                <w:szCs w:val="24"/>
              </w:rPr>
              <w:t xml:space="preserve"> Dekontamination</w:t>
            </w:r>
          </w:p>
        </w:tc>
      </w:tr>
      <w:tr w:rsidR="00AF4027" w:rsidRPr="00810CEC" w14:paraId="28F8A730" w14:textId="77777777" w:rsidTr="00AF4027">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3ADD633" w14:textId="77777777" w:rsidR="003408DC" w:rsidRPr="00810CEC" w:rsidRDefault="003408DC" w:rsidP="00E8044D">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EFF35A0" w14:textId="77777777" w:rsidR="003408DC" w:rsidRPr="00810CEC" w:rsidRDefault="003408DC" w:rsidP="00E8044D">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FB8FF76" w14:textId="77777777" w:rsidR="003408DC" w:rsidRPr="00810CEC" w:rsidRDefault="008E22AB" w:rsidP="00E8044D">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2D1E85" w14:textId="77777777" w:rsidR="003408DC" w:rsidRPr="00810CEC" w:rsidRDefault="003408DC" w:rsidP="00E8044D">
            <w:pPr>
              <w:jc w:val="center"/>
              <w:rPr>
                <w:rStyle w:val="Fett"/>
              </w:rPr>
            </w:pPr>
            <w:r w:rsidRPr="00810CEC">
              <w:rPr>
                <w:rStyle w:val="Fett"/>
              </w:rPr>
              <w:t>Organisation / Hinweise</w:t>
            </w:r>
          </w:p>
        </w:tc>
      </w:tr>
      <w:tr w:rsidR="00AF4027" w:rsidRPr="00810CEC" w14:paraId="258441BD" w14:textId="77777777" w:rsidTr="00AF4027">
        <w:tc>
          <w:tcPr>
            <w:tcW w:w="851" w:type="dxa"/>
            <w:tcBorders>
              <w:top w:val="single" w:sz="2" w:space="0" w:color="auto"/>
              <w:left w:val="single" w:sz="2" w:space="0" w:color="auto"/>
              <w:bottom w:val="nil"/>
              <w:right w:val="single" w:sz="2" w:space="0" w:color="auto"/>
            </w:tcBorders>
          </w:tcPr>
          <w:p w14:paraId="6632B23A" w14:textId="77777777" w:rsidR="003408DC" w:rsidRPr="00810CEC" w:rsidRDefault="003408DC" w:rsidP="00E8044D"/>
        </w:tc>
        <w:tc>
          <w:tcPr>
            <w:tcW w:w="4252" w:type="dxa"/>
            <w:tcBorders>
              <w:top w:val="single" w:sz="2" w:space="0" w:color="auto"/>
              <w:left w:val="single" w:sz="2" w:space="0" w:color="auto"/>
              <w:bottom w:val="nil"/>
              <w:right w:val="single" w:sz="2" w:space="0" w:color="auto"/>
            </w:tcBorders>
          </w:tcPr>
          <w:p w14:paraId="41EC5A73" w14:textId="5A3F7E47" w:rsidR="003408DC" w:rsidRPr="00810CEC" w:rsidRDefault="00AF4027" w:rsidP="00E8044D">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2356BF87" w14:textId="77777777" w:rsidR="003408DC" w:rsidRPr="00810CEC" w:rsidRDefault="003408DC" w:rsidP="00E8044D">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1FE5809" w14:textId="77777777" w:rsidR="003408DC" w:rsidRPr="00810CEC" w:rsidRDefault="003408DC" w:rsidP="00E8044D">
            <w:pPr>
              <w:rPr>
                <w:rFonts w:cs="Arial"/>
              </w:rPr>
            </w:pPr>
          </w:p>
        </w:tc>
      </w:tr>
      <w:tr w:rsidR="008E2E75" w:rsidRPr="00810CEC" w14:paraId="677A5CE2" w14:textId="77777777" w:rsidTr="00AF4027">
        <w:tc>
          <w:tcPr>
            <w:tcW w:w="851" w:type="dxa"/>
            <w:tcBorders>
              <w:top w:val="nil"/>
              <w:left w:val="single" w:sz="2" w:space="0" w:color="auto"/>
              <w:bottom w:val="single" w:sz="2" w:space="0" w:color="auto"/>
              <w:right w:val="single" w:sz="2" w:space="0" w:color="auto"/>
            </w:tcBorders>
          </w:tcPr>
          <w:p w14:paraId="5DDABBC9" w14:textId="2CF23A28" w:rsidR="0091540F" w:rsidRPr="00810CEC" w:rsidRDefault="00DC2437" w:rsidP="00015496">
            <w:pPr>
              <w:spacing w:line="276" w:lineRule="auto"/>
              <w:jc w:val="center"/>
            </w:pPr>
            <w:r w:rsidRPr="00810CEC">
              <w:t>3</w:t>
            </w:r>
            <w:r w:rsidR="00015496" w:rsidRPr="00810CEC">
              <w:t xml:space="preserve"> min</w:t>
            </w:r>
          </w:p>
        </w:tc>
        <w:tc>
          <w:tcPr>
            <w:tcW w:w="4252" w:type="dxa"/>
            <w:tcBorders>
              <w:top w:val="nil"/>
              <w:left w:val="single" w:sz="2" w:space="0" w:color="auto"/>
              <w:bottom w:val="single" w:sz="2" w:space="0" w:color="auto"/>
              <w:right w:val="single" w:sz="2" w:space="0" w:color="auto"/>
            </w:tcBorders>
          </w:tcPr>
          <w:p w14:paraId="2B62FCD7" w14:textId="08A6C0DA" w:rsidR="0091540F" w:rsidRPr="00810CEC" w:rsidRDefault="004372B6" w:rsidP="00054D7A">
            <w:pPr>
              <w:spacing w:line="276" w:lineRule="auto"/>
              <w:rPr>
                <w:rFonts w:cs="Arial"/>
              </w:rPr>
            </w:pPr>
            <w:r w:rsidRPr="00810CEC">
              <w:rPr>
                <w:rFonts w:cs="Arial"/>
              </w:rPr>
              <w:t>die Bereiche, in die sich die Dekontamination gliedert, nennen können.</w:t>
            </w:r>
          </w:p>
        </w:tc>
        <w:tc>
          <w:tcPr>
            <w:tcW w:w="6096" w:type="dxa"/>
            <w:tcBorders>
              <w:top w:val="nil"/>
              <w:left w:val="single" w:sz="2" w:space="0" w:color="auto"/>
              <w:bottom w:val="single" w:sz="2" w:space="0" w:color="auto"/>
              <w:right w:val="single" w:sz="2" w:space="0" w:color="auto"/>
            </w:tcBorders>
          </w:tcPr>
          <w:p w14:paraId="50CDD862" w14:textId="6AB7E437" w:rsidR="00054D7A" w:rsidRPr="00810CEC" w:rsidRDefault="00054D7A" w:rsidP="00054D7A">
            <w:pPr>
              <w:autoSpaceDE w:val="0"/>
              <w:autoSpaceDN w:val="0"/>
              <w:adjustRightInd w:val="0"/>
              <w:spacing w:line="276" w:lineRule="auto"/>
              <w:rPr>
                <w:rFonts w:cs="Arial"/>
              </w:rPr>
            </w:pPr>
            <w:r w:rsidRPr="00810CEC">
              <w:rPr>
                <w:rFonts w:cs="Arial"/>
              </w:rPr>
              <w:t>Die Dekontamination lässt sich in folgende Bereiche gliedern:</w:t>
            </w:r>
          </w:p>
          <w:p w14:paraId="03F30977" w14:textId="6A995BD0" w:rsidR="00054D7A" w:rsidRPr="00810CEC" w:rsidRDefault="00054D7A" w:rsidP="00CC768D">
            <w:pPr>
              <w:pStyle w:val="Listenabsatz"/>
              <w:numPr>
                <w:ilvl w:val="0"/>
                <w:numId w:val="6"/>
              </w:numPr>
              <w:autoSpaceDE w:val="0"/>
              <w:autoSpaceDN w:val="0"/>
              <w:adjustRightInd w:val="0"/>
              <w:spacing w:before="120" w:after="120" w:line="276" w:lineRule="auto"/>
              <w:ind w:left="227" w:hanging="227"/>
              <w:contextualSpacing w:val="0"/>
              <w:rPr>
                <w:rFonts w:cs="Arial"/>
              </w:rPr>
            </w:pPr>
            <w:r w:rsidRPr="00810CEC">
              <w:rPr>
                <w:rFonts w:cs="Arial"/>
              </w:rPr>
              <w:t>Stufenkonzept</w:t>
            </w:r>
          </w:p>
          <w:p w14:paraId="1343DD62" w14:textId="199576F0" w:rsidR="0091540F" w:rsidRPr="00810CEC" w:rsidRDefault="00DC2437" w:rsidP="00DC2437">
            <w:pPr>
              <w:pStyle w:val="Listenabsatz"/>
              <w:numPr>
                <w:ilvl w:val="0"/>
                <w:numId w:val="6"/>
              </w:numPr>
              <w:autoSpaceDE w:val="0"/>
              <w:autoSpaceDN w:val="0"/>
              <w:adjustRightInd w:val="0"/>
              <w:spacing w:before="120" w:after="120" w:line="276" w:lineRule="auto"/>
              <w:ind w:left="227" w:hanging="227"/>
              <w:contextualSpacing w:val="0"/>
              <w:rPr>
                <w:rFonts w:cs="Arial"/>
              </w:rPr>
            </w:pPr>
            <w:r w:rsidRPr="00810CEC">
              <w:rPr>
                <w:rFonts w:cs="Arial"/>
              </w:rPr>
              <w:t xml:space="preserve">Behelfsmäßige </w:t>
            </w:r>
            <w:r w:rsidR="00054D7A" w:rsidRPr="00810CEC">
              <w:rPr>
                <w:rFonts w:cs="Arial"/>
              </w:rPr>
              <w:t>Dekontamination von Personen</w:t>
            </w:r>
            <w:r w:rsidRPr="00810CEC">
              <w:rPr>
                <w:rFonts w:cs="Arial"/>
              </w:rPr>
              <w:t xml:space="preserve"> und Geräten</w:t>
            </w:r>
          </w:p>
        </w:tc>
        <w:tc>
          <w:tcPr>
            <w:tcW w:w="2977" w:type="dxa"/>
            <w:tcBorders>
              <w:top w:val="nil"/>
              <w:left w:val="single" w:sz="2" w:space="0" w:color="auto"/>
              <w:bottom w:val="single" w:sz="2" w:space="0" w:color="auto"/>
              <w:right w:val="single" w:sz="2" w:space="0" w:color="auto"/>
            </w:tcBorders>
          </w:tcPr>
          <w:p w14:paraId="59E19B23" w14:textId="66031263" w:rsidR="0091540F" w:rsidRPr="00810CEC" w:rsidRDefault="0091540F" w:rsidP="0091540F">
            <w:pPr>
              <w:spacing w:line="276" w:lineRule="auto"/>
              <w:rPr>
                <w:rFonts w:cs="Arial"/>
                <w:b/>
              </w:rPr>
            </w:pPr>
            <w:r w:rsidRPr="00810CEC">
              <w:rPr>
                <w:rFonts w:cs="Arial"/>
                <w:b/>
              </w:rPr>
              <w:t xml:space="preserve">Folie </w:t>
            </w:r>
            <w:r w:rsidR="00F70D4C" w:rsidRPr="00810CEC">
              <w:rPr>
                <w:rFonts w:cs="Arial"/>
                <w:b/>
              </w:rPr>
              <w:t>20</w:t>
            </w:r>
          </w:p>
          <w:p w14:paraId="0CDFC120" w14:textId="7B6F1613" w:rsidR="0091540F" w:rsidRPr="00810CEC" w:rsidRDefault="00A450BB" w:rsidP="0091540F">
            <w:pPr>
              <w:spacing w:line="276" w:lineRule="auto"/>
              <w:rPr>
                <w:rFonts w:cs="Arial"/>
              </w:rPr>
            </w:pPr>
            <w:r w:rsidRPr="00810CEC">
              <w:rPr>
                <w:rFonts w:cs="Arial"/>
                <w:noProof/>
              </w:rPr>
              <w:drawing>
                <wp:inline distT="0" distB="0" distL="0" distR="0" wp14:anchorId="6FAECCB0" wp14:editId="5EAABE29">
                  <wp:extent cx="1700093" cy="1176703"/>
                  <wp:effectExtent l="19050" t="19050" r="14605" b="2349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5581" cy="1180501"/>
                          </a:xfrm>
                          <a:prstGeom prst="rect">
                            <a:avLst/>
                          </a:prstGeom>
                          <a:ln w="3175">
                            <a:solidFill>
                              <a:schemeClr val="tx1"/>
                            </a:solidFill>
                          </a:ln>
                        </pic:spPr>
                      </pic:pic>
                    </a:graphicData>
                  </a:graphic>
                </wp:inline>
              </w:drawing>
            </w:r>
          </w:p>
          <w:p w14:paraId="3F096BD3" w14:textId="02164CE1" w:rsidR="00C17E98" w:rsidRPr="00810CEC" w:rsidRDefault="003E447E" w:rsidP="0091540F">
            <w:pPr>
              <w:spacing w:line="276" w:lineRule="auto"/>
              <w:rPr>
                <w:rFonts w:cs="Arial"/>
              </w:rPr>
            </w:pPr>
            <w:r w:rsidRPr="00810CEC">
              <w:rPr>
                <w:rFonts w:cs="Arial"/>
              </w:rPr>
              <w:t>eventuell Tafelbild oder Flipchart</w:t>
            </w:r>
          </w:p>
        </w:tc>
      </w:tr>
    </w:tbl>
    <w:p w14:paraId="5C4A4522" w14:textId="77777777" w:rsidR="00EF1F91" w:rsidRPr="00810CEC" w:rsidRDefault="00EF1F91" w:rsidP="00EF1F91">
      <w:pPr>
        <w:pStyle w:val="Listenabsatz"/>
        <w:sectPr w:rsidR="00EF1F91" w:rsidRPr="00810CEC" w:rsidSect="00DC00ED">
          <w:pgSz w:w="16838" w:h="11906" w:orient="landscape" w:code="9"/>
          <w:pgMar w:top="1418" w:right="1418" w:bottom="1134" w:left="1418" w:header="709" w:footer="709" w:gutter="0"/>
          <w:cols w:space="708"/>
          <w:docGrid w:linePitch="360"/>
        </w:sectPr>
      </w:pPr>
    </w:p>
    <w:p w14:paraId="284B0CEF" w14:textId="77777777" w:rsidR="00EF1F91" w:rsidRPr="00810CEC" w:rsidRDefault="000B4921" w:rsidP="0099710B">
      <w:pPr>
        <w:spacing w:after="360"/>
        <w:rPr>
          <w:rStyle w:val="Fett"/>
        </w:rPr>
      </w:pPr>
      <w:r w:rsidRPr="00810CEC">
        <w:rPr>
          <w:rStyle w:val="Fett"/>
        </w:rPr>
        <w:lastRenderedPageBreak/>
        <w:t>Kommentar</w:t>
      </w:r>
      <w:r w:rsidR="00EF1F91" w:rsidRPr="00810CEC">
        <w:rPr>
          <w:rStyle w:val="Fett"/>
        </w:rPr>
        <w:t>:</w:t>
      </w:r>
    </w:p>
    <w:p w14:paraId="2827FEAC" w14:textId="1462F99C" w:rsidR="00263112" w:rsidRPr="00810CEC" w:rsidRDefault="00962C5F" w:rsidP="00C94360">
      <w:pPr>
        <w:spacing w:after="360"/>
        <w:rPr>
          <w:rFonts w:cs="Arial"/>
        </w:rPr>
      </w:pPr>
      <w:r w:rsidRPr="00810CEC">
        <w:rPr>
          <w:rFonts w:cs="Arial"/>
        </w:rPr>
        <w:t xml:space="preserve">Die </w:t>
      </w:r>
      <w:r w:rsidR="00C94360" w:rsidRPr="00810CEC">
        <w:rPr>
          <w:rFonts w:cs="Arial"/>
        </w:rPr>
        <w:t xml:space="preserve">Dekontamination ist die Verringerung beziehungsweise Beseitigung der Kontamination der Oberflächen von Lebewesen, von Böden, Gewässern oder Gegenständen, die durch äußere Verunreinigungen beziehungsweise </w:t>
      </w:r>
      <w:r w:rsidRPr="00810CEC">
        <w:rPr>
          <w:rFonts w:cs="Arial"/>
        </w:rPr>
        <w:t xml:space="preserve">durch </w:t>
      </w:r>
      <w:r w:rsidR="00C94360" w:rsidRPr="00810CEC">
        <w:rPr>
          <w:rFonts w:cs="Arial"/>
        </w:rPr>
        <w:t xml:space="preserve">Beaufschlagungen mit </w:t>
      </w:r>
      <w:r w:rsidR="0035250E" w:rsidRPr="00810CEC">
        <w:rPr>
          <w:rFonts w:cs="Arial"/>
        </w:rPr>
        <w:t>Schadstoffen</w:t>
      </w:r>
      <w:r w:rsidR="00C94360" w:rsidRPr="00810CEC">
        <w:rPr>
          <w:rFonts w:cs="Arial"/>
        </w:rPr>
        <w:t xml:space="preserve"> entstanden ist. Die Dekontamination beinhaltet auch Maßnahmen zur Desinfektion, das heißt, die Beseitigung oder Vorbeugung einer Infektion durch Krankheitserreger (B-Gefahrstoffe)</w:t>
      </w:r>
      <w:r w:rsidR="00263112" w:rsidRPr="00810CEC">
        <w:rPr>
          <w:rFonts w:cs="Arial"/>
        </w:rPr>
        <w:t xml:space="preserve">. </w:t>
      </w:r>
    </w:p>
    <w:p w14:paraId="64DCFABD" w14:textId="2DC74B76" w:rsidR="00C94360" w:rsidRPr="00810CEC" w:rsidRDefault="00C94360" w:rsidP="00C94360">
      <w:pPr>
        <w:spacing w:after="360"/>
      </w:pPr>
      <w:r w:rsidRPr="00810CEC">
        <w:t xml:space="preserve">Die Dekontamination durch die Feuerwehr ist die gezielte und systematische </w:t>
      </w:r>
      <w:r w:rsidR="00DC2437" w:rsidRPr="00810CEC">
        <w:t>R</w:t>
      </w:r>
      <w:r w:rsidRPr="00810CEC">
        <w:t xml:space="preserve">einigung von Einsatzkräften einschließlich ihrer </w:t>
      </w:r>
      <w:r w:rsidR="0035250E" w:rsidRPr="00810CEC">
        <w:t>persönlichen Schutzausrüstung</w:t>
      </w:r>
      <w:r w:rsidRPr="00810CEC">
        <w:t xml:space="preserve">, von anderen betroffenen Personen sowie von eigenen Ausrüstungen und Geräten. Insbesondere bei der Dekontamination von Personen spielt der Faktor Zeit eine entscheidende Rolle. Je schneller die Dekontaminationsmaßnahmen eingeleitet und durchgeführt werden umso geringer sind die Auswirkungen der Kontamination. Trotz der erforderlichen Schnelligkeit muss aber jederzeit darauf geachtet werden, dass es nicht zu einer Kontaminationsverschleppung auf andere Personen oder in nicht betroffene Bereiche kommt. </w:t>
      </w:r>
    </w:p>
    <w:p w14:paraId="1FCCC219" w14:textId="77777777" w:rsidR="00C94360" w:rsidRPr="00810CEC" w:rsidRDefault="00C94360" w:rsidP="00C94360">
      <w:pPr>
        <w:rPr>
          <w:lang w:eastAsia="de-DE"/>
        </w:rPr>
      </w:pPr>
      <w:r w:rsidRPr="00810CEC">
        <w:rPr>
          <w:lang w:eastAsia="de-DE"/>
        </w:rPr>
        <w:t xml:space="preserve">Die Wirksamkeit von Dekontaminationsmaßnahmen hängt unter anderem von </w:t>
      </w:r>
    </w:p>
    <w:p w14:paraId="4281960F" w14:textId="39F725F7" w:rsidR="00C94360" w:rsidRPr="00810CEC" w:rsidRDefault="00C94360" w:rsidP="00CC768D">
      <w:pPr>
        <w:pStyle w:val="Listenabsatz"/>
        <w:numPr>
          <w:ilvl w:val="0"/>
          <w:numId w:val="11"/>
        </w:numPr>
        <w:spacing w:before="120" w:after="120" w:line="276" w:lineRule="auto"/>
        <w:ind w:left="227" w:hanging="227"/>
        <w:contextualSpacing w:val="0"/>
        <w:rPr>
          <w:lang w:eastAsia="de-DE"/>
        </w:rPr>
      </w:pPr>
      <w:r w:rsidRPr="00810CEC">
        <w:rPr>
          <w:lang w:eastAsia="de-DE"/>
        </w:rPr>
        <w:t>der Art de</w:t>
      </w:r>
      <w:r w:rsidR="00DC2437" w:rsidRPr="00810CEC">
        <w:rPr>
          <w:lang w:eastAsia="de-DE"/>
        </w:rPr>
        <w:t>r</w:t>
      </w:r>
      <w:r w:rsidRPr="00810CEC">
        <w:rPr>
          <w:lang w:eastAsia="de-DE"/>
        </w:rPr>
        <w:t xml:space="preserve"> </w:t>
      </w:r>
      <w:r w:rsidR="00DC2437" w:rsidRPr="00810CEC">
        <w:rPr>
          <w:lang w:eastAsia="de-DE"/>
        </w:rPr>
        <w:t>Schadstoffe oder Krankheitserreger</w:t>
      </w:r>
      <w:r w:rsidRPr="00810CEC">
        <w:rPr>
          <w:lang w:eastAsia="de-DE"/>
        </w:rPr>
        <w:t xml:space="preserve">, </w:t>
      </w:r>
    </w:p>
    <w:p w14:paraId="7CE60B1C" w14:textId="77777777" w:rsidR="00C94360" w:rsidRPr="00810CEC" w:rsidRDefault="00C94360" w:rsidP="00CC768D">
      <w:pPr>
        <w:pStyle w:val="Listenabsatz"/>
        <w:numPr>
          <w:ilvl w:val="0"/>
          <w:numId w:val="11"/>
        </w:numPr>
        <w:spacing w:before="120" w:after="120" w:line="276" w:lineRule="auto"/>
        <w:ind w:left="227" w:hanging="227"/>
        <w:contextualSpacing w:val="0"/>
        <w:rPr>
          <w:lang w:eastAsia="de-DE"/>
        </w:rPr>
      </w:pPr>
      <w:r w:rsidRPr="00810CEC">
        <w:rPr>
          <w:lang w:eastAsia="de-DE"/>
        </w:rPr>
        <w:t xml:space="preserve">der Art und verfügbare Menge der Dekontaminationsmittel, </w:t>
      </w:r>
    </w:p>
    <w:p w14:paraId="17B544C2" w14:textId="490C3B45" w:rsidR="00C94360" w:rsidRPr="00810CEC" w:rsidRDefault="00C94360" w:rsidP="00CC768D">
      <w:pPr>
        <w:pStyle w:val="Listenabsatz"/>
        <w:numPr>
          <w:ilvl w:val="0"/>
          <w:numId w:val="11"/>
        </w:numPr>
        <w:spacing w:before="120" w:after="120" w:line="276" w:lineRule="auto"/>
        <w:ind w:left="227" w:hanging="227"/>
        <w:contextualSpacing w:val="0"/>
        <w:rPr>
          <w:lang w:eastAsia="de-DE"/>
        </w:rPr>
      </w:pPr>
      <w:r w:rsidRPr="00810CEC">
        <w:rPr>
          <w:lang w:eastAsia="de-DE"/>
        </w:rPr>
        <w:t xml:space="preserve">den meteorologischen Gegebenheiten </w:t>
      </w:r>
    </w:p>
    <w:p w14:paraId="04911744" w14:textId="4A3BC095" w:rsidR="00C94360" w:rsidRPr="00810CEC" w:rsidRDefault="00C94360" w:rsidP="00CC768D">
      <w:pPr>
        <w:pStyle w:val="Listenabsatz"/>
        <w:numPr>
          <w:ilvl w:val="0"/>
          <w:numId w:val="11"/>
        </w:numPr>
        <w:spacing w:before="120" w:after="120" w:line="276" w:lineRule="auto"/>
        <w:ind w:left="227" w:hanging="227"/>
        <w:contextualSpacing w:val="0"/>
        <w:rPr>
          <w:lang w:eastAsia="de-DE"/>
        </w:rPr>
      </w:pPr>
      <w:r w:rsidRPr="00810CEC">
        <w:rPr>
          <w:lang w:eastAsia="de-DE"/>
        </w:rPr>
        <w:t xml:space="preserve">und dem Beginn der Dekontaminationsmaßnahmen ab. </w:t>
      </w:r>
    </w:p>
    <w:p w14:paraId="19F1A7AE" w14:textId="7EEE4DD6" w:rsidR="00633A4B" w:rsidRPr="00810CEC" w:rsidRDefault="00C94360" w:rsidP="00C94360">
      <w:pPr>
        <w:spacing w:after="360"/>
        <w:rPr>
          <w:lang w:eastAsia="de-DE"/>
        </w:rPr>
      </w:pPr>
      <w:r w:rsidRPr="00810CEC">
        <w:rPr>
          <w:lang w:eastAsia="de-DE"/>
        </w:rPr>
        <w:t xml:space="preserve">Die Maßnahmen erfordern </w:t>
      </w:r>
      <w:r w:rsidR="00962C5F" w:rsidRPr="00810CEC">
        <w:rPr>
          <w:lang w:eastAsia="de-DE"/>
        </w:rPr>
        <w:t xml:space="preserve">zum Teil </w:t>
      </w:r>
      <w:r w:rsidRPr="00810CEC">
        <w:rPr>
          <w:lang w:eastAsia="de-DE"/>
        </w:rPr>
        <w:t xml:space="preserve">geschultes und mit </w:t>
      </w:r>
      <w:r w:rsidR="00962C5F" w:rsidRPr="00810CEC">
        <w:rPr>
          <w:lang w:eastAsia="de-DE"/>
        </w:rPr>
        <w:t xml:space="preserve">besonderen </w:t>
      </w:r>
      <w:r w:rsidRPr="00810CEC">
        <w:rPr>
          <w:lang w:eastAsia="de-DE"/>
        </w:rPr>
        <w:t>Schutzausrüstungen ausgestattetes Personal und eine geregelte Organisation zur Vermeidung einer Kontaminationsverschleppung.</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962C5F" w:rsidRPr="00810CEC" w14:paraId="6D70722F" w14:textId="77777777" w:rsidTr="00681004">
        <w:tc>
          <w:tcPr>
            <w:tcW w:w="6663" w:type="dxa"/>
          </w:tcPr>
          <w:p w14:paraId="03C3C628" w14:textId="77777777" w:rsidR="00962C5F" w:rsidRPr="00810CEC" w:rsidRDefault="00962C5F" w:rsidP="00681004">
            <w:pPr>
              <w:pStyle w:val="Zusatzinfoberschrift"/>
              <w:rPr>
                <w:rStyle w:val="Hervorhebung"/>
                <w:i/>
              </w:rPr>
            </w:pPr>
            <w:r w:rsidRPr="00810CEC">
              <w:rPr>
                <w:rStyle w:val="Hervorhebung"/>
                <w:i/>
              </w:rPr>
              <w:t>Zusatzinformation</w:t>
            </w:r>
          </w:p>
          <w:p w14:paraId="0895948C" w14:textId="4CB3B82A" w:rsidR="00962C5F" w:rsidRPr="00810CEC" w:rsidRDefault="00962C5F" w:rsidP="00681004">
            <w:pPr>
              <w:autoSpaceDE w:val="0"/>
              <w:autoSpaceDN w:val="0"/>
              <w:adjustRightInd w:val="0"/>
              <w:spacing w:line="276" w:lineRule="auto"/>
              <w:rPr>
                <w:rStyle w:val="Hervorhebung"/>
                <w:rFonts w:cs="Arial"/>
                <w:i w:val="0"/>
              </w:rPr>
            </w:pPr>
            <w:r w:rsidRPr="00810CEC">
              <w:rPr>
                <w:rFonts w:cs="Arial"/>
                <w:i/>
                <w:iCs/>
              </w:rPr>
              <w:t xml:space="preserve">Die im Rahmen des Zivilschutzes nach einem Einsatz von ABC- / CBRN-Kampfmitteln erforderlichen Maßnahmen der Dekontamination unterscheiden sich nicht grundsätzlich von den Maßnahmen, die im Rahmen der sonstigen ABC-Einsätze der Feuerwehr notwendig sind. </w:t>
            </w:r>
          </w:p>
        </w:tc>
      </w:tr>
    </w:tbl>
    <w:p w14:paraId="66BA83AB" w14:textId="77777777" w:rsidR="00EF1F91" w:rsidRPr="00810CEC" w:rsidRDefault="00EF1F91" w:rsidP="00EF1F91">
      <w:pPr>
        <w:rPr>
          <w:rStyle w:val="Hervorhebung"/>
          <w:i w:val="0"/>
          <w:iCs w:val="0"/>
        </w:rPr>
      </w:pPr>
    </w:p>
    <w:p w14:paraId="1C5A1F93" w14:textId="77777777" w:rsidR="00EF1F91" w:rsidRPr="00810CEC" w:rsidRDefault="00EF1F91" w:rsidP="00EF1F91">
      <w:pPr>
        <w:rPr>
          <w:rStyle w:val="Hervorhebung"/>
          <w:i w:val="0"/>
          <w:iCs w:val="0"/>
        </w:rPr>
        <w:sectPr w:rsidR="00EF1F91"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18432B" w:rsidRPr="00810CEC" w14:paraId="06604A95" w14:textId="77777777" w:rsidTr="002528AE">
        <w:tc>
          <w:tcPr>
            <w:tcW w:w="14176" w:type="dxa"/>
            <w:gridSpan w:val="4"/>
            <w:tcBorders>
              <w:top w:val="single" w:sz="2" w:space="0" w:color="auto"/>
              <w:left w:val="single" w:sz="2" w:space="0" w:color="auto"/>
              <w:bottom w:val="single" w:sz="2" w:space="0" w:color="auto"/>
              <w:right w:val="single" w:sz="2" w:space="0" w:color="auto"/>
            </w:tcBorders>
          </w:tcPr>
          <w:p w14:paraId="3C4A3858" w14:textId="07AD5166" w:rsidR="0018432B" w:rsidRPr="00810CEC" w:rsidRDefault="0018432B" w:rsidP="002528AE">
            <w:pPr>
              <w:jc w:val="center"/>
              <w:rPr>
                <w:b/>
                <w:bCs/>
                <w:sz w:val="24"/>
                <w:szCs w:val="24"/>
              </w:rPr>
            </w:pPr>
            <w:r w:rsidRPr="00810CEC">
              <w:rPr>
                <w:rStyle w:val="Fett"/>
                <w:szCs w:val="24"/>
              </w:rPr>
              <w:lastRenderedPageBreak/>
              <w:t xml:space="preserve">Ausbildungseinheit:  </w:t>
            </w:r>
            <w:r w:rsidRPr="00810CEC">
              <w:rPr>
                <w:b/>
                <w:bCs/>
                <w:sz w:val="24"/>
                <w:szCs w:val="24"/>
              </w:rPr>
              <w:t>4.</w:t>
            </w:r>
            <w:r w:rsidR="003740CA" w:rsidRPr="00810CEC">
              <w:rPr>
                <w:b/>
                <w:bCs/>
                <w:sz w:val="24"/>
                <w:szCs w:val="24"/>
              </w:rPr>
              <w:t>25</w:t>
            </w:r>
            <w:r w:rsidRPr="00810CEC">
              <w:rPr>
                <w:b/>
                <w:bCs/>
                <w:sz w:val="24"/>
                <w:szCs w:val="24"/>
              </w:rPr>
              <w:t xml:space="preserve"> Dekontamination - Stufenkonzept</w:t>
            </w:r>
          </w:p>
        </w:tc>
      </w:tr>
      <w:tr w:rsidR="0018432B" w:rsidRPr="00810CEC" w14:paraId="6A4D4062" w14:textId="77777777" w:rsidTr="002528A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719FBF7" w14:textId="77777777" w:rsidR="0018432B" w:rsidRPr="00810CEC" w:rsidRDefault="0018432B" w:rsidP="002528AE">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AE3F14B" w14:textId="77777777" w:rsidR="0018432B" w:rsidRPr="00810CEC" w:rsidRDefault="0018432B" w:rsidP="002528AE">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5ACBDCA" w14:textId="77777777" w:rsidR="0018432B" w:rsidRPr="00810CEC" w:rsidRDefault="0018432B" w:rsidP="002528AE">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EF9A575" w14:textId="77777777" w:rsidR="0018432B" w:rsidRPr="00810CEC" w:rsidRDefault="0018432B" w:rsidP="002528AE">
            <w:pPr>
              <w:jc w:val="center"/>
              <w:rPr>
                <w:rStyle w:val="Fett"/>
              </w:rPr>
            </w:pPr>
            <w:r w:rsidRPr="00810CEC">
              <w:rPr>
                <w:rStyle w:val="Fett"/>
              </w:rPr>
              <w:t>Organisation / Hinweise</w:t>
            </w:r>
          </w:p>
        </w:tc>
      </w:tr>
      <w:tr w:rsidR="0018432B" w:rsidRPr="00810CEC" w14:paraId="00E69E26" w14:textId="77777777" w:rsidTr="002528AE">
        <w:tc>
          <w:tcPr>
            <w:tcW w:w="851" w:type="dxa"/>
            <w:tcBorders>
              <w:top w:val="single" w:sz="2" w:space="0" w:color="auto"/>
              <w:left w:val="single" w:sz="2" w:space="0" w:color="auto"/>
              <w:bottom w:val="nil"/>
              <w:right w:val="single" w:sz="2" w:space="0" w:color="auto"/>
            </w:tcBorders>
          </w:tcPr>
          <w:p w14:paraId="30ABE95C" w14:textId="77777777" w:rsidR="0018432B" w:rsidRPr="00810CEC" w:rsidRDefault="0018432B" w:rsidP="002528AE"/>
        </w:tc>
        <w:tc>
          <w:tcPr>
            <w:tcW w:w="4252" w:type="dxa"/>
            <w:tcBorders>
              <w:top w:val="single" w:sz="2" w:space="0" w:color="auto"/>
              <w:left w:val="single" w:sz="2" w:space="0" w:color="auto"/>
              <w:bottom w:val="nil"/>
              <w:right w:val="single" w:sz="2" w:space="0" w:color="auto"/>
            </w:tcBorders>
          </w:tcPr>
          <w:p w14:paraId="4E244EA1" w14:textId="77777777" w:rsidR="0018432B" w:rsidRPr="00810CEC" w:rsidRDefault="0018432B" w:rsidP="002528AE">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61E95904" w14:textId="77777777" w:rsidR="0018432B" w:rsidRPr="00810CEC" w:rsidRDefault="0018432B" w:rsidP="002528AE">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5008E92F" w14:textId="77777777" w:rsidR="0018432B" w:rsidRPr="00810CEC" w:rsidRDefault="0018432B" w:rsidP="002528AE">
            <w:pPr>
              <w:rPr>
                <w:rFonts w:cs="Arial"/>
              </w:rPr>
            </w:pPr>
          </w:p>
        </w:tc>
      </w:tr>
      <w:tr w:rsidR="0018432B" w:rsidRPr="00810CEC" w14:paraId="5AF491F1" w14:textId="77777777" w:rsidTr="002528AE">
        <w:tc>
          <w:tcPr>
            <w:tcW w:w="851" w:type="dxa"/>
            <w:tcBorders>
              <w:top w:val="nil"/>
              <w:left w:val="single" w:sz="2" w:space="0" w:color="auto"/>
              <w:bottom w:val="single" w:sz="2" w:space="0" w:color="auto"/>
              <w:right w:val="single" w:sz="2" w:space="0" w:color="auto"/>
            </w:tcBorders>
          </w:tcPr>
          <w:p w14:paraId="2A4DC4C3" w14:textId="692B9460" w:rsidR="0018432B" w:rsidRPr="00810CEC" w:rsidRDefault="00592D3E" w:rsidP="002528AE">
            <w:pPr>
              <w:spacing w:line="276" w:lineRule="auto"/>
              <w:jc w:val="center"/>
            </w:pPr>
            <w:r w:rsidRPr="00810CEC">
              <w:t>4</w:t>
            </w:r>
            <w:r w:rsidR="0018432B" w:rsidRPr="00810CEC">
              <w:t xml:space="preserve"> min</w:t>
            </w:r>
          </w:p>
        </w:tc>
        <w:tc>
          <w:tcPr>
            <w:tcW w:w="4252" w:type="dxa"/>
            <w:tcBorders>
              <w:top w:val="nil"/>
              <w:left w:val="single" w:sz="2" w:space="0" w:color="auto"/>
              <w:bottom w:val="single" w:sz="2" w:space="0" w:color="auto"/>
              <w:right w:val="single" w:sz="2" w:space="0" w:color="auto"/>
            </w:tcBorders>
          </w:tcPr>
          <w:p w14:paraId="04824616" w14:textId="4E8FA427" w:rsidR="0018432B" w:rsidRPr="00810CEC" w:rsidRDefault="00C44CFC" w:rsidP="002528AE">
            <w:pPr>
              <w:pStyle w:val="Listenabsatz"/>
              <w:numPr>
                <w:ilvl w:val="0"/>
                <w:numId w:val="3"/>
              </w:numPr>
              <w:spacing w:before="120" w:after="120" w:line="276" w:lineRule="auto"/>
              <w:ind w:left="227" w:hanging="227"/>
              <w:contextualSpacing w:val="0"/>
              <w:rPr>
                <w:rFonts w:cs="Arial"/>
              </w:rPr>
            </w:pPr>
            <w:r w:rsidRPr="00810CEC">
              <w:rPr>
                <w:rFonts w:cs="Arial"/>
              </w:rPr>
              <w:t>das Stufenkonzept der Dekontamination</w:t>
            </w:r>
            <w:r w:rsidR="0018432B" w:rsidRPr="00810CEC">
              <w:rPr>
                <w:rFonts w:cs="Arial"/>
              </w:rPr>
              <w:t xml:space="preserve"> </w:t>
            </w:r>
            <w:r w:rsidR="00EF1CAB" w:rsidRPr="00810CEC">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4FC89D7C" w14:textId="0FAC5E0A" w:rsidR="0018432B" w:rsidRPr="00810CEC" w:rsidRDefault="00C84AD4" w:rsidP="00C44CFC">
            <w:pPr>
              <w:autoSpaceDE w:val="0"/>
              <w:autoSpaceDN w:val="0"/>
              <w:adjustRightInd w:val="0"/>
              <w:spacing w:line="276" w:lineRule="auto"/>
              <w:rPr>
                <w:rFonts w:cs="Arial"/>
              </w:rPr>
            </w:pPr>
            <w:r w:rsidRPr="00810CEC">
              <w:t>In der Feuerwehr-Dienstvorschrift FwDV 500 ist für die Dekontamination von Personen ein Stufenkonzept festgelegt, dass zwischen einer Not</w:t>
            </w:r>
            <w:r w:rsidR="00E06299" w:rsidRPr="00810CEC">
              <w:t>-D</w:t>
            </w:r>
            <w:r w:rsidRPr="00810CEC">
              <w:t>ekontamination, einer Standard-Dekontamination und einer Erweiterten Dekontamination unterscheidet</w:t>
            </w:r>
            <w:r w:rsidR="00E06299" w:rsidRPr="00810CEC">
              <w:t>.</w:t>
            </w:r>
          </w:p>
        </w:tc>
        <w:tc>
          <w:tcPr>
            <w:tcW w:w="2977" w:type="dxa"/>
            <w:tcBorders>
              <w:top w:val="nil"/>
              <w:left w:val="single" w:sz="2" w:space="0" w:color="auto"/>
              <w:bottom w:val="single" w:sz="2" w:space="0" w:color="auto"/>
              <w:right w:val="single" w:sz="2" w:space="0" w:color="auto"/>
            </w:tcBorders>
          </w:tcPr>
          <w:p w14:paraId="5E4E6C58" w14:textId="12F28E5B" w:rsidR="0018432B" w:rsidRPr="00810CEC" w:rsidRDefault="0018432B" w:rsidP="002528AE">
            <w:pPr>
              <w:spacing w:line="276" w:lineRule="auto"/>
              <w:rPr>
                <w:rFonts w:cs="Arial"/>
                <w:b/>
              </w:rPr>
            </w:pPr>
            <w:r w:rsidRPr="00810CEC">
              <w:rPr>
                <w:rFonts w:cs="Arial"/>
                <w:b/>
              </w:rPr>
              <w:t xml:space="preserve">Folie </w:t>
            </w:r>
            <w:r w:rsidR="003740CA" w:rsidRPr="00810CEC">
              <w:rPr>
                <w:rFonts w:cs="Arial"/>
                <w:b/>
              </w:rPr>
              <w:t>21</w:t>
            </w:r>
          </w:p>
          <w:p w14:paraId="0BF20E52" w14:textId="7DDB81E2" w:rsidR="0018432B" w:rsidRPr="00810CEC" w:rsidRDefault="004F3498" w:rsidP="002528AE">
            <w:pPr>
              <w:spacing w:line="276" w:lineRule="auto"/>
              <w:rPr>
                <w:rFonts w:cs="Arial"/>
              </w:rPr>
            </w:pPr>
            <w:r w:rsidRPr="00810CEC">
              <w:rPr>
                <w:rFonts w:cs="Arial"/>
                <w:noProof/>
              </w:rPr>
              <w:drawing>
                <wp:inline distT="0" distB="0" distL="0" distR="0" wp14:anchorId="6912A99E" wp14:editId="1DF01FF2">
                  <wp:extent cx="1698380" cy="1175518"/>
                  <wp:effectExtent l="19050" t="19050" r="16510" b="2476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3592" cy="1186047"/>
                          </a:xfrm>
                          <a:prstGeom prst="rect">
                            <a:avLst/>
                          </a:prstGeom>
                          <a:ln w="3175">
                            <a:solidFill>
                              <a:schemeClr val="tx1"/>
                            </a:solidFill>
                          </a:ln>
                        </pic:spPr>
                      </pic:pic>
                    </a:graphicData>
                  </a:graphic>
                </wp:inline>
              </w:drawing>
            </w:r>
          </w:p>
          <w:p w14:paraId="019F650F" w14:textId="2590A0DA" w:rsidR="00E06299" w:rsidRPr="00810CEC" w:rsidRDefault="00E06299" w:rsidP="002528AE">
            <w:pPr>
              <w:spacing w:line="276" w:lineRule="auto"/>
              <w:rPr>
                <w:rFonts w:cs="Arial"/>
              </w:rPr>
            </w:pPr>
            <w:r w:rsidRPr="00810CEC">
              <w:rPr>
                <w:rFonts w:cs="Arial"/>
              </w:rPr>
              <w:t>Lernunterlage Kapitel 6.2</w:t>
            </w:r>
          </w:p>
        </w:tc>
      </w:tr>
    </w:tbl>
    <w:p w14:paraId="738FABCE" w14:textId="77777777" w:rsidR="0018432B" w:rsidRPr="00810CEC" w:rsidRDefault="0018432B" w:rsidP="0018432B">
      <w:pPr>
        <w:pStyle w:val="Listenabsatz"/>
        <w:sectPr w:rsidR="0018432B" w:rsidRPr="00810CEC" w:rsidSect="00DC00ED">
          <w:pgSz w:w="16838" w:h="11906" w:orient="landscape" w:code="9"/>
          <w:pgMar w:top="1418" w:right="1418" w:bottom="1134" w:left="1418" w:header="709" w:footer="709" w:gutter="0"/>
          <w:cols w:space="708"/>
          <w:docGrid w:linePitch="360"/>
        </w:sectPr>
      </w:pPr>
    </w:p>
    <w:p w14:paraId="69BF00A9" w14:textId="77777777" w:rsidR="0018432B" w:rsidRPr="00810CEC" w:rsidRDefault="0018432B" w:rsidP="0018432B">
      <w:pPr>
        <w:spacing w:after="360"/>
        <w:rPr>
          <w:rStyle w:val="Fett"/>
        </w:rPr>
      </w:pPr>
      <w:r w:rsidRPr="00810CEC">
        <w:rPr>
          <w:rStyle w:val="Fett"/>
        </w:rPr>
        <w:lastRenderedPageBreak/>
        <w:t>Kommentar:</w:t>
      </w:r>
    </w:p>
    <w:p w14:paraId="62A063BF" w14:textId="78F65A97" w:rsidR="00962C5F" w:rsidRPr="00810CEC" w:rsidRDefault="00962C5F" w:rsidP="008E33D5">
      <w:pPr>
        <w:spacing w:after="240"/>
      </w:pPr>
      <w:r w:rsidRPr="00810CEC">
        <w:t xml:space="preserve">In der Feuerwehr-Dienstvorschrift FwDV 500 „Einheiten im ABC-Einsatz“ werden taktische Regeln festgelegt, die bei Einsätzen mit </w:t>
      </w:r>
      <w:r w:rsidR="008E33D5" w:rsidRPr="00810CEC">
        <w:t>ABC-</w:t>
      </w:r>
      <w:r w:rsidRPr="00810CEC">
        <w:t>Gefahren</w:t>
      </w:r>
      <w:r w:rsidR="00920F1E" w:rsidRPr="00810CEC">
        <w:t xml:space="preserve"> gelten.</w:t>
      </w:r>
      <w:r w:rsidRPr="00810CEC">
        <w:t xml:space="preserve"> Für den </w:t>
      </w:r>
      <w:r w:rsidR="00920F1E" w:rsidRPr="00810CEC">
        <w:t>B</w:t>
      </w:r>
      <w:r w:rsidRPr="00810CEC">
        <w:t>ereich der Dekontamination wird ein Stufenkonzept vorgegeben. Darüber hinaus werden Anforderungen an einen Dekontaminationsplatz und an die Dekontamination von Personen (Dekon P) und Geräten (Dekon G) beschrieben.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2E308D" w:rsidRPr="00810CEC" w14:paraId="5AB75C69" w14:textId="77777777" w:rsidTr="00067767">
        <w:tc>
          <w:tcPr>
            <w:tcW w:w="6663" w:type="dxa"/>
          </w:tcPr>
          <w:p w14:paraId="6B456EC6" w14:textId="77777777" w:rsidR="002E308D" w:rsidRPr="00810CEC" w:rsidRDefault="002E308D" w:rsidP="00067767">
            <w:pPr>
              <w:pStyle w:val="Zusatzinfoberschrift"/>
              <w:spacing w:line="276" w:lineRule="auto"/>
              <w:rPr>
                <w:rStyle w:val="Hervorhebung"/>
                <w:i/>
              </w:rPr>
            </w:pPr>
            <w:r w:rsidRPr="00810CEC">
              <w:rPr>
                <w:rStyle w:val="Hervorhebung"/>
                <w:i/>
              </w:rPr>
              <w:t>Zusatzinformation</w:t>
            </w:r>
          </w:p>
          <w:p w14:paraId="61B7940B" w14:textId="77777777" w:rsidR="002E308D" w:rsidRPr="00810CEC" w:rsidRDefault="002E308D" w:rsidP="00067767">
            <w:pPr>
              <w:autoSpaceDE w:val="0"/>
              <w:autoSpaceDN w:val="0"/>
              <w:adjustRightInd w:val="0"/>
              <w:spacing w:line="276" w:lineRule="auto"/>
              <w:rPr>
                <w:rStyle w:val="Hervorhebung"/>
                <w:rFonts w:cs="Arial"/>
                <w:i w:val="0"/>
              </w:rPr>
            </w:pPr>
            <w:r w:rsidRPr="00810CEC">
              <w:rPr>
                <w:rFonts w:cs="Arial"/>
                <w:i/>
                <w:iCs/>
              </w:rPr>
              <w:t xml:space="preserve">Im Rahmen der Truppausbildung - Truppmannausbildung Teil 2 wird vor allem die Not-Dekontamination behandelt. Die Standard-Dekontamination und die Erweiterte Dekontamination sind Bestandteile der weiterführenden ABC-Lehrgänge. </w:t>
            </w:r>
          </w:p>
        </w:tc>
      </w:tr>
    </w:tbl>
    <w:p w14:paraId="02DE77C8" w14:textId="20E05B0D" w:rsidR="00E06299" w:rsidRPr="00810CEC" w:rsidRDefault="00E06299" w:rsidP="002E308D">
      <w:pPr>
        <w:spacing w:before="360"/>
        <w:rPr>
          <w:b/>
          <w:bCs/>
          <w:sz w:val="24"/>
          <w:szCs w:val="24"/>
        </w:rPr>
      </w:pPr>
      <w:r w:rsidRPr="00810CEC">
        <w:rPr>
          <w:b/>
          <w:bCs/>
          <w:sz w:val="24"/>
          <w:szCs w:val="24"/>
        </w:rPr>
        <w:t>Dekon-Stufe I: Not-Dekontamination</w:t>
      </w:r>
    </w:p>
    <w:p w14:paraId="47266248" w14:textId="31910A69" w:rsidR="00E06299" w:rsidRPr="00810CEC" w:rsidRDefault="00E06299" w:rsidP="00E06299">
      <w:pPr>
        <w:rPr>
          <w:rFonts w:cs="Arial"/>
        </w:rPr>
      </w:pPr>
      <w:r w:rsidRPr="00810CEC">
        <w:rPr>
          <w:rFonts w:cs="Arial"/>
        </w:rPr>
        <w:t xml:space="preserve">Eine Not-Dekontamination ist eine Notfallmaßnahmen die eingeleitet werden muss, wenn es bei Brandeinsätze, Hilfeleistungseinsätzen oder ABC-Einsätze in einem Gefahrenbereich </w:t>
      </w:r>
      <w:r w:rsidR="009066BD" w:rsidRPr="00810CEC">
        <w:rPr>
          <w:rFonts w:cs="Arial"/>
        </w:rPr>
        <w:t>zu einer plötzliche Lageänderung kommt, zum Beispiel</w:t>
      </w:r>
    </w:p>
    <w:p w14:paraId="45B799F9" w14:textId="11B6010C" w:rsidR="00E06299" w:rsidRPr="00810CEC" w:rsidRDefault="00E06299" w:rsidP="00E06299">
      <w:pPr>
        <w:pStyle w:val="Listenabsatz"/>
        <w:numPr>
          <w:ilvl w:val="0"/>
          <w:numId w:val="35"/>
        </w:numPr>
        <w:spacing w:before="120" w:after="120" w:line="276" w:lineRule="auto"/>
        <w:ind w:left="227" w:hanging="227"/>
        <w:contextualSpacing w:val="0"/>
        <w:rPr>
          <w:rFonts w:cs="Arial"/>
        </w:rPr>
      </w:pPr>
      <w:r w:rsidRPr="00810CEC">
        <w:rPr>
          <w:rFonts w:cs="Arial"/>
        </w:rPr>
        <w:t xml:space="preserve">zu einer Beschädigung der </w:t>
      </w:r>
      <w:r w:rsidR="008E33D5" w:rsidRPr="00810CEC">
        <w:rPr>
          <w:rFonts w:cs="Arial"/>
        </w:rPr>
        <w:t xml:space="preserve">persönlichen </w:t>
      </w:r>
      <w:r w:rsidRPr="00810CEC">
        <w:rPr>
          <w:rFonts w:cs="Arial"/>
        </w:rPr>
        <w:t>Schutzausrüstung,</w:t>
      </w:r>
    </w:p>
    <w:p w14:paraId="5FBAABFE" w14:textId="36CCE929" w:rsidR="00E06299" w:rsidRPr="00810CEC" w:rsidRDefault="00E06299" w:rsidP="00E06299">
      <w:pPr>
        <w:pStyle w:val="Listenabsatz"/>
        <w:numPr>
          <w:ilvl w:val="0"/>
          <w:numId w:val="35"/>
        </w:numPr>
        <w:spacing w:before="120" w:after="120" w:line="276" w:lineRule="auto"/>
        <w:ind w:left="227" w:hanging="227"/>
        <w:contextualSpacing w:val="0"/>
        <w:rPr>
          <w:rFonts w:cs="Arial"/>
        </w:rPr>
      </w:pPr>
      <w:r w:rsidRPr="00810CEC">
        <w:rPr>
          <w:rFonts w:cs="Arial"/>
        </w:rPr>
        <w:t xml:space="preserve">zu Atemluftmangel bei einem </w:t>
      </w:r>
      <w:r w:rsidR="008E33D5" w:rsidRPr="00810CEC">
        <w:rPr>
          <w:rFonts w:cs="Arial"/>
        </w:rPr>
        <w:t>Einsatz unter Atemschutz</w:t>
      </w:r>
      <w:r w:rsidRPr="00810CEC">
        <w:rPr>
          <w:rFonts w:cs="Arial"/>
        </w:rPr>
        <w:t>,</w:t>
      </w:r>
    </w:p>
    <w:p w14:paraId="1E9C1B5A" w14:textId="6EE3A144" w:rsidR="00E06299" w:rsidRPr="00810CEC" w:rsidRDefault="00E06299" w:rsidP="00E06299">
      <w:pPr>
        <w:pStyle w:val="Listenabsatz"/>
        <w:numPr>
          <w:ilvl w:val="0"/>
          <w:numId w:val="35"/>
        </w:numPr>
        <w:spacing w:before="120" w:after="120" w:line="276" w:lineRule="auto"/>
        <w:ind w:left="227" w:hanging="227"/>
        <w:contextualSpacing w:val="0"/>
        <w:rPr>
          <w:rFonts w:cs="Arial"/>
        </w:rPr>
      </w:pPr>
      <w:r w:rsidRPr="00810CEC">
        <w:rPr>
          <w:rFonts w:cs="Arial"/>
        </w:rPr>
        <w:t xml:space="preserve">zu einer </w:t>
      </w:r>
      <w:r w:rsidR="008E33D5" w:rsidRPr="00810CEC">
        <w:rPr>
          <w:rFonts w:cs="Arial"/>
        </w:rPr>
        <w:t xml:space="preserve">Verletzung, die </w:t>
      </w:r>
      <w:r w:rsidR="009066BD" w:rsidRPr="00810CEC">
        <w:rPr>
          <w:rFonts w:cs="Arial"/>
        </w:rPr>
        <w:t xml:space="preserve">sofort </w:t>
      </w:r>
      <w:r w:rsidR="008E33D5" w:rsidRPr="00810CEC">
        <w:rPr>
          <w:rFonts w:cs="Arial"/>
        </w:rPr>
        <w:t>behandelt werden muss</w:t>
      </w:r>
    </w:p>
    <w:p w14:paraId="43B5B27A" w14:textId="2DAE8D9D" w:rsidR="00E06299" w:rsidRPr="00810CEC" w:rsidRDefault="00E06299" w:rsidP="00E06299">
      <w:pPr>
        <w:pStyle w:val="Listenabsatz"/>
        <w:numPr>
          <w:ilvl w:val="0"/>
          <w:numId w:val="35"/>
        </w:numPr>
        <w:spacing w:before="120" w:after="120" w:line="276" w:lineRule="auto"/>
        <w:ind w:left="227" w:hanging="227"/>
        <w:contextualSpacing w:val="0"/>
        <w:rPr>
          <w:rFonts w:cs="Arial"/>
        </w:rPr>
      </w:pPr>
      <w:r w:rsidRPr="00810CEC">
        <w:rPr>
          <w:rFonts w:cs="Arial"/>
        </w:rPr>
        <w:t xml:space="preserve">oder zu einer Kontamination von Einsatzkräfte. </w:t>
      </w:r>
    </w:p>
    <w:p w14:paraId="3D1CF54F" w14:textId="77777777" w:rsidR="008E33D5" w:rsidRPr="00810CEC" w:rsidRDefault="00E06299" w:rsidP="00E06299">
      <w:r w:rsidRPr="00810CEC">
        <w:rPr>
          <w:rFonts w:cs="Arial"/>
        </w:rPr>
        <w:t>Eine Not-Dekontamination</w:t>
      </w:r>
      <w:r w:rsidRPr="00810CEC">
        <w:t xml:space="preserve"> muss von jeder taktischen Einheit (Staffel, Gruppe, Zug) sichergestellt werden, sobald der erste Trupp in den Gefahrenbereich vorgeht. </w:t>
      </w:r>
    </w:p>
    <w:p w14:paraId="2BA5D633" w14:textId="4E80C546" w:rsidR="00E06299" w:rsidRPr="00810CEC" w:rsidRDefault="00E06299" w:rsidP="00E06299">
      <w:pPr>
        <w:rPr>
          <w:rFonts w:asciiTheme="minorHAnsi" w:hAnsiTheme="minorHAnsi" w:cstheme="minorHAnsi"/>
        </w:rPr>
      </w:pPr>
      <w:r w:rsidRPr="00810CEC">
        <w:t>Alle Einsatzkräfte müssen deshalb in der Lage sein, rasch und selbstständig die da</w:t>
      </w:r>
      <w:r w:rsidR="00006FBB" w:rsidRPr="00810CEC">
        <w:t>bei</w:t>
      </w:r>
      <w:r w:rsidRPr="00810CEC">
        <w:t xml:space="preserve"> notwendigen Maßnahmen durchzuführen.</w:t>
      </w:r>
    </w:p>
    <w:p w14:paraId="103C7DF2" w14:textId="1C7B86B2" w:rsidR="002E308D" w:rsidRPr="00810CEC" w:rsidRDefault="00E06299" w:rsidP="002E308D">
      <w:pPr>
        <w:spacing w:after="240"/>
        <w:rPr>
          <w:rFonts w:cs="Arial"/>
        </w:rPr>
      </w:pPr>
      <w:r w:rsidRPr="00810CEC">
        <w:rPr>
          <w:rFonts w:cs="Arial"/>
        </w:rPr>
        <w:t xml:space="preserve">Für eine Not-Dekontamination muss </w:t>
      </w:r>
      <w:r w:rsidRPr="00810CEC">
        <w:t>ein wasserführendes Löschfahrzeug mit einer entsprechenden Aus</w:t>
      </w:r>
      <w:r w:rsidR="00006FBB" w:rsidRPr="00810CEC">
        <w:t>rüstung</w:t>
      </w:r>
      <w:r w:rsidRPr="00810CEC">
        <w:t xml:space="preserve"> bereitstehen.</w:t>
      </w:r>
      <w:r w:rsidRPr="00810CEC">
        <w:rPr>
          <w:rFonts w:cs="Arial"/>
        </w:rPr>
        <w:t xml:space="preserve"> </w:t>
      </w:r>
      <w:r w:rsidRPr="00810CEC">
        <w:t>Zu dieser Aus</w:t>
      </w:r>
      <w:r w:rsidR="00006FBB" w:rsidRPr="00810CEC">
        <w:t>rüstung</w:t>
      </w:r>
      <w:r w:rsidRPr="00810CEC">
        <w:t xml:space="preserve"> gehört zum Beispiel ein Hygienemodul, ein Beladungssatz „Dekontamination“, eine Hygienebox oder eine vergleichbare Ausrüstung</w:t>
      </w:r>
      <w:r w:rsidRPr="00810CEC">
        <w:rPr>
          <w:rFonts w:cs="Arial"/>
        </w:rPr>
        <w:t>.</w:t>
      </w:r>
    </w:p>
    <w:p w14:paraId="58EFBC48" w14:textId="5641BBE6" w:rsidR="00E06299" w:rsidRPr="00810CEC" w:rsidRDefault="00E06299" w:rsidP="008D6B3E">
      <w:pPr>
        <w:spacing w:before="360"/>
        <w:rPr>
          <w:b/>
          <w:bCs/>
          <w:sz w:val="24"/>
          <w:szCs w:val="24"/>
        </w:rPr>
      </w:pPr>
      <w:r w:rsidRPr="00810CEC">
        <w:rPr>
          <w:b/>
          <w:bCs/>
          <w:sz w:val="24"/>
          <w:szCs w:val="24"/>
        </w:rPr>
        <w:t>Dekon-Stufe II: Standard-Dekontamination</w:t>
      </w:r>
    </w:p>
    <w:p w14:paraId="0C778A80" w14:textId="5EE24900" w:rsidR="00E06299" w:rsidRPr="00810CEC" w:rsidRDefault="00E06299" w:rsidP="00E06299">
      <w:r w:rsidRPr="00810CEC">
        <w:t xml:space="preserve">Eine Standard-Dekontamination muss bei allen ABC-Einsätzen durchgeführt werden, bei denen </w:t>
      </w:r>
      <w:r w:rsidR="00920F1E" w:rsidRPr="00810CEC">
        <w:t>spezielle persönliche Schutzausrüstungen</w:t>
      </w:r>
      <w:r w:rsidR="002E308D" w:rsidRPr="00810CEC">
        <w:t xml:space="preserve"> eingesetzt werden</w:t>
      </w:r>
      <w:r w:rsidRPr="00810CEC">
        <w:t xml:space="preserve">, zum Beispiel Chemikalienschutzanzüge oder Kontaminationsschutzkleidungen. </w:t>
      </w:r>
      <w:r w:rsidRPr="00810CEC">
        <w:rPr>
          <w:bCs/>
        </w:rPr>
        <w:t xml:space="preserve">Wesentliche Merkmale </w:t>
      </w:r>
      <w:r w:rsidRPr="00810CEC">
        <w:t xml:space="preserve">dieser Dekontamination </w:t>
      </w:r>
      <w:r w:rsidRPr="00810CEC">
        <w:rPr>
          <w:bCs/>
        </w:rPr>
        <w:t>sind die</w:t>
      </w:r>
      <w:r w:rsidRPr="00810CEC">
        <w:t xml:space="preserve"> sachgerechte Grobreinigung, das Auskleiden der Einsatzkräfte ohne Kontaminationsverschleppung und ohne Gefährdung des Dekontamination-Personals sowie die Möglichkeit der Dekontamination einzelner verletzter Personen.</w:t>
      </w:r>
    </w:p>
    <w:p w14:paraId="610904E0" w14:textId="3D0DA1D5" w:rsidR="00E06299" w:rsidRPr="00810CEC" w:rsidRDefault="00E06299" w:rsidP="00E06299">
      <w:pPr>
        <w:spacing w:before="360"/>
        <w:rPr>
          <w:b/>
          <w:bCs/>
          <w:sz w:val="24"/>
          <w:szCs w:val="24"/>
        </w:rPr>
      </w:pPr>
      <w:r w:rsidRPr="00810CEC">
        <w:rPr>
          <w:b/>
          <w:bCs/>
          <w:sz w:val="24"/>
          <w:szCs w:val="24"/>
        </w:rPr>
        <w:t>Dekon-Stufe III: Erweiterte Dekontamination</w:t>
      </w:r>
    </w:p>
    <w:p w14:paraId="6D1B7BE4" w14:textId="2A176463" w:rsidR="0018432B" w:rsidRPr="00810CEC" w:rsidRDefault="00E06299" w:rsidP="00006FBB">
      <w:pPr>
        <w:rPr>
          <w:rStyle w:val="Hervorhebung"/>
          <w:rFonts w:cs="Arial"/>
          <w:i w:val="0"/>
          <w:iCs w:val="0"/>
        </w:rPr>
      </w:pPr>
      <w:r w:rsidRPr="00810CEC">
        <w:rPr>
          <w:rFonts w:cs="Arial"/>
        </w:rPr>
        <w:t xml:space="preserve">Eine Erweiterte Dekontamination muss bei einer größeren Anzahl kontaminierter Personen und/oder starker und schwer löslicher Kontaminationen eingeleitet werden. </w:t>
      </w:r>
      <w:r w:rsidRPr="00810CEC">
        <w:rPr>
          <w:rFonts w:cs="Arial"/>
          <w:bCs/>
        </w:rPr>
        <w:t xml:space="preserve">Wesentliche Merkmale dieser Dekontamination sind </w:t>
      </w:r>
      <w:r w:rsidR="002E308D" w:rsidRPr="00810CEC">
        <w:rPr>
          <w:rFonts w:cs="Arial"/>
        </w:rPr>
        <w:t xml:space="preserve">die Verwendung besonderer Dekontaminationsmittel, </w:t>
      </w:r>
      <w:r w:rsidRPr="00810CEC">
        <w:rPr>
          <w:rFonts w:cs="Arial"/>
        </w:rPr>
        <w:t xml:space="preserve">die Bereitstellung von Duschmöglichkeiten und beheizten Aufenthaltsbereichen (Zelten), </w:t>
      </w:r>
      <w:r w:rsidR="002E308D" w:rsidRPr="00810CEC">
        <w:rPr>
          <w:rFonts w:cs="Arial"/>
        </w:rPr>
        <w:t xml:space="preserve">eine beständige Bereitstellung von warmem Wasser, </w:t>
      </w:r>
      <w:r w:rsidRPr="00810CEC">
        <w:rPr>
          <w:rFonts w:cs="Arial"/>
        </w:rPr>
        <w:t>die sachgerechte Sammlung und Entsorgung</w:t>
      </w:r>
      <w:r w:rsidR="00920F1E" w:rsidRPr="00810CEC">
        <w:rPr>
          <w:rFonts w:cs="Arial"/>
        </w:rPr>
        <w:t>.</w:t>
      </w:r>
      <w:r w:rsidRPr="00810CEC">
        <w:rPr>
          <w:rFonts w:cs="Arial"/>
        </w:rPr>
        <w:t xml:space="preserve"> auch größerer Abwassermengen sowie die sanitätsdienstliche Versorgung und Dekontamination verletzter oder betroffener Personen.</w:t>
      </w:r>
    </w:p>
    <w:p w14:paraId="526CD529" w14:textId="77777777" w:rsidR="0018432B" w:rsidRPr="00810CEC" w:rsidRDefault="0018432B" w:rsidP="0018432B">
      <w:pPr>
        <w:rPr>
          <w:rStyle w:val="Hervorhebung"/>
          <w:i w:val="0"/>
          <w:iCs w:val="0"/>
        </w:rPr>
      </w:pPr>
    </w:p>
    <w:p w14:paraId="343A5F23" w14:textId="77777777" w:rsidR="0018432B" w:rsidRPr="00810CEC" w:rsidRDefault="0018432B" w:rsidP="0018432B">
      <w:pPr>
        <w:rPr>
          <w:rStyle w:val="Hervorhebung"/>
          <w:i w:val="0"/>
          <w:iCs w:val="0"/>
        </w:rPr>
        <w:sectPr w:rsidR="0018432B"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18432B" w:rsidRPr="00810CEC" w14:paraId="5D1EF230" w14:textId="77777777" w:rsidTr="002528AE">
        <w:tc>
          <w:tcPr>
            <w:tcW w:w="14176" w:type="dxa"/>
            <w:gridSpan w:val="4"/>
            <w:tcBorders>
              <w:top w:val="single" w:sz="2" w:space="0" w:color="auto"/>
              <w:left w:val="single" w:sz="2" w:space="0" w:color="auto"/>
              <w:bottom w:val="single" w:sz="2" w:space="0" w:color="auto"/>
              <w:right w:val="single" w:sz="2" w:space="0" w:color="auto"/>
            </w:tcBorders>
          </w:tcPr>
          <w:p w14:paraId="4C8D205A" w14:textId="7E47B450" w:rsidR="0018432B" w:rsidRPr="00810CEC" w:rsidRDefault="0018432B" w:rsidP="002528AE">
            <w:pPr>
              <w:jc w:val="center"/>
              <w:rPr>
                <w:b/>
                <w:bCs/>
                <w:sz w:val="24"/>
                <w:szCs w:val="24"/>
              </w:rPr>
            </w:pPr>
            <w:r w:rsidRPr="00810CEC">
              <w:rPr>
                <w:rStyle w:val="Fett"/>
                <w:szCs w:val="24"/>
              </w:rPr>
              <w:lastRenderedPageBreak/>
              <w:t xml:space="preserve">Ausbildungseinheit:  </w:t>
            </w:r>
            <w:r w:rsidRPr="00810CEC">
              <w:rPr>
                <w:b/>
                <w:bCs/>
                <w:sz w:val="24"/>
                <w:szCs w:val="24"/>
              </w:rPr>
              <w:t>4.</w:t>
            </w:r>
            <w:r w:rsidR="00424521" w:rsidRPr="00810CEC">
              <w:rPr>
                <w:b/>
                <w:bCs/>
                <w:sz w:val="24"/>
                <w:szCs w:val="24"/>
              </w:rPr>
              <w:t>2</w:t>
            </w:r>
            <w:r w:rsidR="004F76DA" w:rsidRPr="00810CEC">
              <w:rPr>
                <w:b/>
                <w:bCs/>
                <w:sz w:val="24"/>
                <w:szCs w:val="24"/>
              </w:rPr>
              <w:t>6</w:t>
            </w:r>
            <w:r w:rsidRPr="00810CEC">
              <w:rPr>
                <w:b/>
                <w:bCs/>
                <w:sz w:val="24"/>
                <w:szCs w:val="24"/>
              </w:rPr>
              <w:t xml:space="preserve"> Dekontamination - </w:t>
            </w:r>
            <w:r w:rsidR="00565B60" w:rsidRPr="00810CEC">
              <w:rPr>
                <w:b/>
                <w:bCs/>
                <w:sz w:val="24"/>
                <w:szCs w:val="24"/>
              </w:rPr>
              <w:t xml:space="preserve">Behelfsmäßige </w:t>
            </w:r>
            <w:r w:rsidRPr="00810CEC">
              <w:rPr>
                <w:b/>
                <w:bCs/>
                <w:sz w:val="24"/>
                <w:szCs w:val="24"/>
              </w:rPr>
              <w:t>Dekontamination</w:t>
            </w:r>
          </w:p>
        </w:tc>
      </w:tr>
      <w:tr w:rsidR="0018432B" w:rsidRPr="00810CEC" w14:paraId="430B6501" w14:textId="77777777" w:rsidTr="002528AE">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73DFEF2" w14:textId="77777777" w:rsidR="0018432B" w:rsidRPr="00810CEC" w:rsidRDefault="0018432B" w:rsidP="002528AE">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06A45C7" w14:textId="77777777" w:rsidR="0018432B" w:rsidRPr="00810CEC" w:rsidRDefault="0018432B" w:rsidP="002528AE">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803E884" w14:textId="77777777" w:rsidR="0018432B" w:rsidRPr="00810CEC" w:rsidRDefault="0018432B" w:rsidP="002528AE">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8FBE84C" w14:textId="77777777" w:rsidR="0018432B" w:rsidRPr="00810CEC" w:rsidRDefault="0018432B" w:rsidP="002528AE">
            <w:pPr>
              <w:jc w:val="center"/>
              <w:rPr>
                <w:rStyle w:val="Fett"/>
              </w:rPr>
            </w:pPr>
            <w:r w:rsidRPr="00810CEC">
              <w:rPr>
                <w:rStyle w:val="Fett"/>
              </w:rPr>
              <w:t>Organisation / Hinweise</w:t>
            </w:r>
          </w:p>
        </w:tc>
      </w:tr>
      <w:tr w:rsidR="0018432B" w:rsidRPr="00810CEC" w14:paraId="5739CA21" w14:textId="77777777" w:rsidTr="002528AE">
        <w:tc>
          <w:tcPr>
            <w:tcW w:w="851" w:type="dxa"/>
            <w:tcBorders>
              <w:top w:val="single" w:sz="2" w:space="0" w:color="auto"/>
              <w:left w:val="single" w:sz="2" w:space="0" w:color="auto"/>
              <w:bottom w:val="nil"/>
              <w:right w:val="single" w:sz="2" w:space="0" w:color="auto"/>
            </w:tcBorders>
          </w:tcPr>
          <w:p w14:paraId="272EB673" w14:textId="77777777" w:rsidR="0018432B" w:rsidRPr="00810CEC" w:rsidRDefault="0018432B" w:rsidP="002528AE"/>
        </w:tc>
        <w:tc>
          <w:tcPr>
            <w:tcW w:w="4252" w:type="dxa"/>
            <w:tcBorders>
              <w:top w:val="single" w:sz="2" w:space="0" w:color="auto"/>
              <w:left w:val="single" w:sz="2" w:space="0" w:color="auto"/>
              <w:bottom w:val="nil"/>
              <w:right w:val="single" w:sz="2" w:space="0" w:color="auto"/>
            </w:tcBorders>
          </w:tcPr>
          <w:p w14:paraId="461A2082" w14:textId="77777777" w:rsidR="0018432B" w:rsidRPr="00810CEC" w:rsidRDefault="0018432B" w:rsidP="002528AE">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735E070C" w14:textId="77777777" w:rsidR="0018432B" w:rsidRPr="00810CEC" w:rsidRDefault="0018432B" w:rsidP="002528AE">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79413FCE" w14:textId="77777777" w:rsidR="0018432B" w:rsidRPr="00810CEC" w:rsidRDefault="0018432B" w:rsidP="002528AE">
            <w:pPr>
              <w:rPr>
                <w:rFonts w:cs="Arial"/>
              </w:rPr>
            </w:pPr>
          </w:p>
        </w:tc>
      </w:tr>
      <w:tr w:rsidR="0018432B" w:rsidRPr="00810CEC" w14:paraId="72551D50" w14:textId="77777777" w:rsidTr="002528AE">
        <w:tc>
          <w:tcPr>
            <w:tcW w:w="851" w:type="dxa"/>
            <w:tcBorders>
              <w:top w:val="nil"/>
              <w:left w:val="single" w:sz="2" w:space="0" w:color="auto"/>
              <w:bottom w:val="single" w:sz="2" w:space="0" w:color="auto"/>
              <w:right w:val="single" w:sz="2" w:space="0" w:color="auto"/>
            </w:tcBorders>
          </w:tcPr>
          <w:p w14:paraId="5F0C3D69" w14:textId="42B6B12E" w:rsidR="0018432B" w:rsidRPr="00810CEC" w:rsidRDefault="0089357F" w:rsidP="002528AE">
            <w:pPr>
              <w:spacing w:line="276" w:lineRule="auto"/>
              <w:jc w:val="center"/>
            </w:pPr>
            <w:r w:rsidRPr="00810CEC">
              <w:t>5</w:t>
            </w:r>
            <w:r w:rsidR="0018432B" w:rsidRPr="00810CEC">
              <w:t xml:space="preserve"> min</w:t>
            </w:r>
          </w:p>
        </w:tc>
        <w:tc>
          <w:tcPr>
            <w:tcW w:w="4252" w:type="dxa"/>
            <w:tcBorders>
              <w:top w:val="nil"/>
              <w:left w:val="single" w:sz="2" w:space="0" w:color="auto"/>
              <w:bottom w:val="single" w:sz="2" w:space="0" w:color="auto"/>
              <w:right w:val="single" w:sz="2" w:space="0" w:color="auto"/>
            </w:tcBorders>
          </w:tcPr>
          <w:p w14:paraId="739CD4C9" w14:textId="37621B05" w:rsidR="0018432B" w:rsidRPr="00810CEC" w:rsidRDefault="00DD36A2" w:rsidP="002528AE">
            <w:pPr>
              <w:pStyle w:val="Listenabsatz"/>
              <w:numPr>
                <w:ilvl w:val="0"/>
                <w:numId w:val="3"/>
              </w:numPr>
              <w:spacing w:before="120" w:after="120" w:line="276" w:lineRule="auto"/>
              <w:ind w:left="227" w:hanging="227"/>
              <w:contextualSpacing w:val="0"/>
              <w:rPr>
                <w:rFonts w:cs="Arial"/>
              </w:rPr>
            </w:pPr>
            <w:r w:rsidRPr="00810CEC">
              <w:rPr>
                <w:rFonts w:cs="Arial"/>
              </w:rPr>
              <w:t>die behelfsmäßige</w:t>
            </w:r>
            <w:r w:rsidR="00C44CFC" w:rsidRPr="00810CEC">
              <w:rPr>
                <w:rFonts w:cs="Arial"/>
              </w:rPr>
              <w:t xml:space="preserve"> Dekontamination von Personen</w:t>
            </w:r>
            <w:r w:rsidR="0018432B" w:rsidRPr="00810CEC">
              <w:rPr>
                <w:rFonts w:cs="Arial"/>
              </w:rPr>
              <w:t xml:space="preserve"> </w:t>
            </w:r>
            <w:r w:rsidR="00FA5D0C" w:rsidRPr="00810CEC">
              <w:rPr>
                <w:rFonts w:cs="Arial"/>
              </w:rPr>
              <w:t xml:space="preserve">und Geräten </w:t>
            </w:r>
            <w:r w:rsidR="00EF1CAB" w:rsidRPr="00810CEC">
              <w:rPr>
                <w:rFonts w:cs="Arial"/>
              </w:rPr>
              <w:t>mit eigenen Worten beschreiben können.</w:t>
            </w:r>
          </w:p>
        </w:tc>
        <w:tc>
          <w:tcPr>
            <w:tcW w:w="6096" w:type="dxa"/>
            <w:tcBorders>
              <w:top w:val="nil"/>
              <w:left w:val="single" w:sz="2" w:space="0" w:color="auto"/>
              <w:bottom w:val="single" w:sz="2" w:space="0" w:color="auto"/>
              <w:right w:val="single" w:sz="2" w:space="0" w:color="auto"/>
            </w:tcBorders>
          </w:tcPr>
          <w:p w14:paraId="7B0D783A" w14:textId="68C2D1DA" w:rsidR="0018432B" w:rsidRPr="00810CEC" w:rsidRDefault="0046488F" w:rsidP="00C44CFC">
            <w:pPr>
              <w:autoSpaceDE w:val="0"/>
              <w:autoSpaceDN w:val="0"/>
              <w:adjustRightInd w:val="0"/>
              <w:spacing w:line="276" w:lineRule="auto"/>
              <w:rPr>
                <w:rFonts w:cs="Arial"/>
              </w:rPr>
            </w:pPr>
            <w:r w:rsidRPr="00810CEC">
              <w:rPr>
                <w:rFonts w:cs="Arial"/>
              </w:rPr>
              <w:t>Bei einer behelfsmäßigen Dekontamination von Personen und Geräten wird nur eine Grobreinigung mit der entsprechenden Ausrüstung der Feuerwehr durchgeführt.</w:t>
            </w:r>
          </w:p>
        </w:tc>
        <w:tc>
          <w:tcPr>
            <w:tcW w:w="2977" w:type="dxa"/>
            <w:tcBorders>
              <w:top w:val="nil"/>
              <w:left w:val="single" w:sz="2" w:space="0" w:color="auto"/>
              <w:bottom w:val="single" w:sz="2" w:space="0" w:color="auto"/>
              <w:right w:val="single" w:sz="2" w:space="0" w:color="auto"/>
            </w:tcBorders>
          </w:tcPr>
          <w:p w14:paraId="4ECA50FD" w14:textId="54C11F09" w:rsidR="0018432B" w:rsidRPr="00810CEC" w:rsidRDefault="0018432B" w:rsidP="002528AE">
            <w:pPr>
              <w:spacing w:line="276" w:lineRule="auto"/>
              <w:rPr>
                <w:rFonts w:cs="Arial"/>
                <w:b/>
              </w:rPr>
            </w:pPr>
            <w:r w:rsidRPr="00810CEC">
              <w:rPr>
                <w:rFonts w:cs="Arial"/>
                <w:b/>
              </w:rPr>
              <w:t xml:space="preserve">Folie </w:t>
            </w:r>
            <w:r w:rsidR="00FA5D0C" w:rsidRPr="00810CEC">
              <w:rPr>
                <w:rFonts w:cs="Arial"/>
                <w:b/>
              </w:rPr>
              <w:t>22</w:t>
            </w:r>
          </w:p>
          <w:p w14:paraId="59AB1470" w14:textId="25708A87" w:rsidR="0018432B" w:rsidRPr="00810CEC" w:rsidRDefault="0063067D" w:rsidP="002528AE">
            <w:pPr>
              <w:spacing w:line="276" w:lineRule="auto"/>
              <w:rPr>
                <w:rFonts w:cs="Arial"/>
              </w:rPr>
            </w:pPr>
            <w:r w:rsidRPr="00810CEC">
              <w:rPr>
                <w:rFonts w:cs="Arial"/>
                <w:noProof/>
              </w:rPr>
              <w:drawing>
                <wp:inline distT="0" distB="0" distL="0" distR="0" wp14:anchorId="697F1F94" wp14:editId="7D116291">
                  <wp:extent cx="1692424" cy="1171395"/>
                  <wp:effectExtent l="19050" t="19050" r="22225" b="1016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6997" cy="1174560"/>
                          </a:xfrm>
                          <a:prstGeom prst="rect">
                            <a:avLst/>
                          </a:prstGeom>
                          <a:ln w="3175">
                            <a:solidFill>
                              <a:schemeClr val="tx1"/>
                            </a:solidFill>
                          </a:ln>
                        </pic:spPr>
                      </pic:pic>
                    </a:graphicData>
                  </a:graphic>
                </wp:inline>
              </w:drawing>
            </w:r>
          </w:p>
          <w:p w14:paraId="4291E6EE" w14:textId="5C88282F" w:rsidR="00FA5D0C" w:rsidRPr="00810CEC" w:rsidRDefault="00FA5D0C" w:rsidP="002528AE">
            <w:pPr>
              <w:spacing w:line="276" w:lineRule="auto"/>
              <w:rPr>
                <w:rFonts w:cs="Arial"/>
              </w:rPr>
            </w:pPr>
            <w:r w:rsidRPr="00810CEC">
              <w:rPr>
                <w:rFonts w:cs="Arial"/>
              </w:rPr>
              <w:t>Lernunterlage Kapitel 6.</w:t>
            </w:r>
            <w:r w:rsidR="00DA277A" w:rsidRPr="00810CEC">
              <w:rPr>
                <w:rFonts w:cs="Arial"/>
              </w:rPr>
              <w:t>3</w:t>
            </w:r>
          </w:p>
        </w:tc>
      </w:tr>
    </w:tbl>
    <w:p w14:paraId="465272A2" w14:textId="77777777" w:rsidR="0018432B" w:rsidRPr="00810CEC" w:rsidRDefault="0018432B" w:rsidP="0018432B">
      <w:pPr>
        <w:pStyle w:val="Listenabsatz"/>
        <w:sectPr w:rsidR="0018432B" w:rsidRPr="00810CEC" w:rsidSect="00DC00ED">
          <w:pgSz w:w="16838" w:h="11906" w:orient="landscape" w:code="9"/>
          <w:pgMar w:top="1418" w:right="1418" w:bottom="1134" w:left="1418" w:header="709" w:footer="709" w:gutter="0"/>
          <w:cols w:space="708"/>
          <w:docGrid w:linePitch="360"/>
        </w:sectPr>
      </w:pPr>
    </w:p>
    <w:p w14:paraId="64049255" w14:textId="77777777" w:rsidR="0018432B" w:rsidRPr="00810CEC" w:rsidRDefault="0018432B" w:rsidP="0018432B">
      <w:pPr>
        <w:spacing w:after="360"/>
        <w:rPr>
          <w:rStyle w:val="Fett"/>
        </w:rPr>
      </w:pPr>
      <w:r w:rsidRPr="00810CEC">
        <w:rPr>
          <w:rStyle w:val="Fett"/>
        </w:rPr>
        <w:lastRenderedPageBreak/>
        <w:t>Kommentar:</w:t>
      </w:r>
    </w:p>
    <w:p w14:paraId="25E6D0CE" w14:textId="052AE7ED" w:rsidR="008E33D5" w:rsidRPr="00810CEC" w:rsidRDefault="0046488F" w:rsidP="0046488F">
      <w:r w:rsidRPr="00810CEC">
        <w:t xml:space="preserve">Mit einer behelfsmäßigen Dekontamination von Personen </w:t>
      </w:r>
      <w:r w:rsidR="004214F7" w:rsidRPr="00810CEC">
        <w:t xml:space="preserve">(Not-Dekontamination) </w:t>
      </w:r>
      <w:r w:rsidRPr="00810CEC">
        <w:t xml:space="preserve">und Geräten kann ein Teil der Kontamination relativ schnell beseitigt werden. Weiterhin wird dadurch </w:t>
      </w:r>
      <w:r w:rsidR="004D2CD2" w:rsidRPr="00810CEC">
        <w:t xml:space="preserve">noch vor dem Eintreffen von speziellen Dekon-Einheiten und dem Aufbau und Einrichten eines Dekontaminationsplatzes die Einwirkmöglichkeit der Schadstoffe begrenzt. </w:t>
      </w:r>
    </w:p>
    <w:p w14:paraId="25E831E1" w14:textId="243BD1A8" w:rsidR="0046488F" w:rsidRPr="00810CEC" w:rsidRDefault="0046488F" w:rsidP="0046488F">
      <w:r w:rsidRPr="00810CEC">
        <w:t xml:space="preserve">Folgende Maßnahmen sind </w:t>
      </w:r>
      <w:r w:rsidR="004D2CD2" w:rsidRPr="00810CEC">
        <w:t>bei der behelfsmäßigen Dekontamination</w:t>
      </w:r>
      <w:r w:rsidRPr="00810CEC">
        <w:t xml:space="preserve"> durchzuführen:</w:t>
      </w:r>
    </w:p>
    <w:p w14:paraId="1FCAAB13" w14:textId="24074FE1" w:rsidR="0046488F" w:rsidRPr="00810CEC" w:rsidRDefault="0046488F" w:rsidP="004D2CD2">
      <w:pPr>
        <w:pStyle w:val="Listenabsatz"/>
        <w:numPr>
          <w:ilvl w:val="0"/>
          <w:numId w:val="37"/>
        </w:numPr>
        <w:spacing w:before="120" w:after="120" w:line="276" w:lineRule="auto"/>
        <w:ind w:left="227" w:hanging="227"/>
        <w:contextualSpacing w:val="0"/>
      </w:pPr>
      <w:r w:rsidRPr="00810CEC">
        <w:t xml:space="preserve">Kontaminierte </w:t>
      </w:r>
      <w:r w:rsidR="001C2D28" w:rsidRPr="00810CEC">
        <w:t>persönliche Schutzkleidung</w:t>
      </w:r>
      <w:r w:rsidRPr="00810CEC">
        <w:t xml:space="preserve"> </w:t>
      </w:r>
      <w:r w:rsidR="00C70FBC" w:rsidRPr="00810CEC">
        <w:t xml:space="preserve">von Einsatzkräften </w:t>
      </w:r>
      <w:r w:rsidRPr="00810CEC">
        <w:t xml:space="preserve">oder </w:t>
      </w:r>
      <w:r w:rsidR="004D2CD2" w:rsidRPr="00810CEC">
        <w:t xml:space="preserve">die </w:t>
      </w:r>
      <w:r w:rsidRPr="00810CEC">
        <w:t>Kleidung anderer Personen sind möglichst schnell abzulegen. Durch Entfernen der Kleidung lässt sich oftmals der größte Teil einer Kontamination beseitigen und gegebenenfalls auch eine Kontaminationsverschleppung auf die Haut verhindern.</w:t>
      </w:r>
    </w:p>
    <w:p w14:paraId="3D11B4E5" w14:textId="0CBB6C3A" w:rsidR="0046488F" w:rsidRPr="00810CEC" w:rsidRDefault="0046488F" w:rsidP="004D2CD2">
      <w:pPr>
        <w:pStyle w:val="Listenabsatz"/>
        <w:numPr>
          <w:ilvl w:val="0"/>
          <w:numId w:val="37"/>
        </w:numPr>
        <w:spacing w:before="120" w:after="120" w:line="276" w:lineRule="auto"/>
        <w:ind w:left="227" w:hanging="227"/>
        <w:contextualSpacing w:val="0"/>
      </w:pPr>
      <w:r w:rsidRPr="00810CEC">
        <w:t xml:space="preserve">Kontaminierte Körperoberfläche sind umgehend zu reinigen. Die Schadstoffe </w:t>
      </w:r>
      <w:r w:rsidR="004D2CD2" w:rsidRPr="00810CEC">
        <w:t xml:space="preserve">sind </w:t>
      </w:r>
      <w:r w:rsidRPr="00810CEC">
        <w:t>dabei möglichst nicht ab</w:t>
      </w:r>
      <w:r w:rsidR="004D2CD2" w:rsidRPr="00810CEC">
        <w:t>zu</w:t>
      </w:r>
      <w:r w:rsidRPr="00810CEC">
        <w:t>reiben oder ab</w:t>
      </w:r>
      <w:r w:rsidR="004D2CD2" w:rsidRPr="00810CEC">
        <w:t>zu</w:t>
      </w:r>
      <w:r w:rsidRPr="00810CEC">
        <w:t>bürsten, sondern ab</w:t>
      </w:r>
      <w:r w:rsidR="004D2CD2" w:rsidRPr="00810CEC">
        <w:t>zu</w:t>
      </w:r>
      <w:r w:rsidRPr="00810CEC">
        <w:t>tupfen oder vorsichtig mit Wasser ab</w:t>
      </w:r>
      <w:r w:rsidR="004D2CD2" w:rsidRPr="00810CEC">
        <w:t>zu</w:t>
      </w:r>
      <w:r w:rsidRPr="00810CEC">
        <w:t xml:space="preserve">spülen, damit die Schadstoffe nicht weiter auf andere Hautbereiche verteilt werden. Da die Aufnahme über die Haut </w:t>
      </w:r>
      <w:r w:rsidR="004D2CD2" w:rsidRPr="00810CEC">
        <w:t>meist</w:t>
      </w:r>
      <w:r w:rsidRPr="00810CEC">
        <w:t xml:space="preserve"> langsam erfolgt, können so Gesundheitsschäden verhindert werden.</w:t>
      </w:r>
    </w:p>
    <w:p w14:paraId="6B55897C" w14:textId="20C99274" w:rsidR="0046488F" w:rsidRPr="00810CEC" w:rsidRDefault="0046488F" w:rsidP="004D2CD2">
      <w:pPr>
        <w:pStyle w:val="Listenabsatz"/>
        <w:numPr>
          <w:ilvl w:val="0"/>
          <w:numId w:val="37"/>
        </w:numPr>
        <w:spacing w:before="120" w:after="120" w:line="276" w:lineRule="auto"/>
        <w:ind w:left="227" w:hanging="227"/>
        <w:contextualSpacing w:val="0"/>
      </w:pPr>
      <w:r w:rsidRPr="00810CEC">
        <w:t xml:space="preserve">Kontaminierte Einsatzkräfte und Personen sind zur fachgerechten Dekontamination an die Standard-Dekontamination oder </w:t>
      </w:r>
      <w:r w:rsidR="001C2D28" w:rsidRPr="00810CEC">
        <w:t xml:space="preserve">die </w:t>
      </w:r>
      <w:r w:rsidRPr="00810CEC">
        <w:t>Erweiterte Dekontamination weiter</w:t>
      </w:r>
      <w:r w:rsidR="00DC6C2D" w:rsidRPr="00810CEC">
        <w:t>zu</w:t>
      </w:r>
      <w:r w:rsidRPr="00810CEC">
        <w:t xml:space="preserve">leiten. Bei Verdacht auf eine Hautkontamination </w:t>
      </w:r>
      <w:r w:rsidR="004D2CD2" w:rsidRPr="00810CEC">
        <w:t>sind</w:t>
      </w:r>
      <w:r w:rsidRPr="00810CEC">
        <w:t xml:space="preserve"> betroffene Person</w:t>
      </w:r>
      <w:r w:rsidR="004D2CD2" w:rsidRPr="00810CEC">
        <w:t>en</w:t>
      </w:r>
      <w:r w:rsidRPr="00810CEC">
        <w:t xml:space="preserve"> einem geeigneten Arzt vorzustellen. </w:t>
      </w:r>
    </w:p>
    <w:p w14:paraId="6DCD2D42" w14:textId="0C19DB8E" w:rsidR="004D2CD2" w:rsidRPr="00810CEC" w:rsidRDefault="0046488F" w:rsidP="004D2CD2">
      <w:pPr>
        <w:pStyle w:val="Listenabsatz"/>
        <w:numPr>
          <w:ilvl w:val="0"/>
          <w:numId w:val="37"/>
        </w:numPr>
        <w:spacing w:before="120" w:after="120" w:line="276" w:lineRule="auto"/>
        <w:ind w:left="227" w:hanging="227"/>
        <w:contextualSpacing w:val="0"/>
      </w:pPr>
      <w:r w:rsidRPr="00810CEC">
        <w:t xml:space="preserve">Kontaminierte </w:t>
      </w:r>
      <w:r w:rsidR="001C2D28" w:rsidRPr="00810CEC">
        <w:t xml:space="preserve">persönliche </w:t>
      </w:r>
      <w:r w:rsidRPr="00810CEC">
        <w:t xml:space="preserve">Schutzausrüstungen (Pressluftatmer, Masken, …) oder </w:t>
      </w:r>
      <w:r w:rsidR="00DC6C2D" w:rsidRPr="00810CEC">
        <w:t>G</w:t>
      </w:r>
      <w:r w:rsidRPr="00810CEC">
        <w:t xml:space="preserve">eräte (Schläuche, Armaturen, …) und auch </w:t>
      </w:r>
      <w:r w:rsidRPr="00810CEC">
        <w:t>Einsatzfahrzeuge sind zum Einsatzende mit Wasser grob zu reinigen</w:t>
      </w:r>
      <w:r w:rsidR="00655DF3" w:rsidRPr="00810CEC">
        <w:t xml:space="preserve"> und so zu dekontaminieren</w:t>
      </w:r>
      <w:r w:rsidRPr="00810CEC">
        <w:t xml:space="preserve">. </w:t>
      </w:r>
    </w:p>
    <w:p w14:paraId="4B884126" w14:textId="44578D1B" w:rsidR="0046488F" w:rsidRPr="00810CEC" w:rsidRDefault="0046488F" w:rsidP="004D2CD2">
      <w:pPr>
        <w:pStyle w:val="Listenabsatz"/>
        <w:numPr>
          <w:ilvl w:val="0"/>
          <w:numId w:val="0"/>
        </w:numPr>
        <w:spacing w:before="120" w:after="120" w:line="276" w:lineRule="auto"/>
        <w:ind w:left="227"/>
        <w:contextualSpacing w:val="0"/>
      </w:pPr>
      <w:r w:rsidRPr="00810CEC">
        <w:t>Dadurch werden auch Beschädigungen durch mögliche Reaktionen des Materials (Korrosion, …) mit dem Schadstoff verhindert.</w:t>
      </w:r>
    </w:p>
    <w:p w14:paraId="2B61C472" w14:textId="700432A5" w:rsidR="00655DF3" w:rsidRPr="00810CEC" w:rsidRDefault="0063067D" w:rsidP="00655DF3">
      <w:pPr>
        <w:pStyle w:val="Listenabsatz"/>
        <w:numPr>
          <w:ilvl w:val="0"/>
          <w:numId w:val="37"/>
        </w:numPr>
        <w:spacing w:before="120" w:after="120" w:line="276" w:lineRule="auto"/>
        <w:ind w:left="227" w:hanging="227"/>
        <w:contextualSpacing w:val="0"/>
      </w:pPr>
      <w:r w:rsidRPr="00810CEC">
        <w:t>G</w:t>
      </w:r>
      <w:r w:rsidR="0046488F" w:rsidRPr="00810CEC">
        <w:t xml:space="preserve">rob gereinigten </w:t>
      </w:r>
      <w:r w:rsidR="001C2D28" w:rsidRPr="00810CEC">
        <w:t xml:space="preserve">persönliche </w:t>
      </w:r>
      <w:r w:rsidR="00DC6C2D" w:rsidRPr="00810CEC">
        <w:t>Schutza</w:t>
      </w:r>
      <w:r w:rsidR="0046488F" w:rsidRPr="00810CEC">
        <w:t>usrüstungen und Geräte sind in geeigneter Weise zu verpacken (</w:t>
      </w:r>
      <w:r w:rsidR="001C2D28" w:rsidRPr="00810CEC">
        <w:t xml:space="preserve">in </w:t>
      </w:r>
      <w:r w:rsidR="00B36764" w:rsidRPr="00810CEC">
        <w:t>Kunststoff</w:t>
      </w:r>
      <w:r w:rsidR="0046488F" w:rsidRPr="00810CEC">
        <w:t>säcke</w:t>
      </w:r>
      <w:r w:rsidR="00655DF3" w:rsidRPr="00810CEC">
        <w:t>, …</w:t>
      </w:r>
      <w:r w:rsidR="0046488F" w:rsidRPr="00810CEC">
        <w:t xml:space="preserve">) zu kennzeichnen (mit Angaben zu Einsatzort, Einsatzdatum, Inhalt, gegebenenfalls Art der Kontamination) und gesondert zu transportieren. </w:t>
      </w:r>
    </w:p>
    <w:p w14:paraId="4538263F" w14:textId="6C17E138" w:rsidR="0046488F" w:rsidRPr="00810CEC" w:rsidRDefault="0046488F" w:rsidP="00655DF3">
      <w:pPr>
        <w:pStyle w:val="Listenabsatz"/>
        <w:numPr>
          <w:ilvl w:val="0"/>
          <w:numId w:val="0"/>
        </w:numPr>
        <w:spacing w:before="120" w:line="276" w:lineRule="auto"/>
        <w:ind w:left="227"/>
        <w:contextualSpacing w:val="0"/>
      </w:pPr>
      <w:r w:rsidRPr="00810CEC">
        <w:t>Der Transport grob gereinigte</w:t>
      </w:r>
      <w:r w:rsidR="0063067D" w:rsidRPr="00810CEC">
        <w:t>r</w:t>
      </w:r>
      <w:r w:rsidRPr="00810CEC">
        <w:t xml:space="preserve"> </w:t>
      </w:r>
      <w:r w:rsidR="001C2D28" w:rsidRPr="00810CEC">
        <w:t>persönliche</w:t>
      </w:r>
      <w:r w:rsidR="0063067D" w:rsidRPr="00810CEC">
        <w:t>r</w:t>
      </w:r>
      <w:r w:rsidR="001C2D28" w:rsidRPr="00810CEC">
        <w:t xml:space="preserve"> </w:t>
      </w:r>
      <w:r w:rsidR="00DC6C2D" w:rsidRPr="00810CEC">
        <w:t>Schutza</w:t>
      </w:r>
      <w:r w:rsidRPr="00810CEC">
        <w:t>usrüstungen Geräte darf nicht im Fahrer- oder Mannschaftsraum der Einsatzfahrzeuge durchgeführt werden.</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46488F" w:rsidRPr="00810CEC" w14:paraId="7FC6E9B0" w14:textId="77777777" w:rsidTr="00A26A8F">
        <w:tc>
          <w:tcPr>
            <w:tcW w:w="6663" w:type="dxa"/>
          </w:tcPr>
          <w:p w14:paraId="63BB8F61" w14:textId="77777777" w:rsidR="0046488F" w:rsidRPr="00810CEC" w:rsidRDefault="0046488F" w:rsidP="00A26A8F">
            <w:pPr>
              <w:pStyle w:val="Zusatzinfoberschrift"/>
              <w:spacing w:line="276" w:lineRule="auto"/>
              <w:rPr>
                <w:rStyle w:val="Hervorhebung"/>
                <w:i/>
              </w:rPr>
            </w:pPr>
            <w:r w:rsidRPr="00810CEC">
              <w:rPr>
                <w:rStyle w:val="Hervorhebung"/>
                <w:i/>
              </w:rPr>
              <w:t>Zusatzinformation</w:t>
            </w:r>
          </w:p>
          <w:p w14:paraId="2D786BA8" w14:textId="27AAA10A" w:rsidR="0046488F" w:rsidRPr="00810CEC" w:rsidRDefault="0046488F" w:rsidP="00A26A8F">
            <w:pPr>
              <w:autoSpaceDE w:val="0"/>
              <w:autoSpaceDN w:val="0"/>
              <w:adjustRightInd w:val="0"/>
              <w:spacing w:line="276" w:lineRule="auto"/>
              <w:rPr>
                <w:rStyle w:val="Hervorhebung"/>
                <w:rFonts w:cs="Arial"/>
                <w:i w:val="0"/>
              </w:rPr>
            </w:pPr>
            <w:r w:rsidRPr="00810CEC">
              <w:rPr>
                <w:rFonts w:cs="Arial"/>
                <w:i/>
                <w:iCs/>
              </w:rPr>
              <w:t xml:space="preserve">Im Rahmen der Truppausbildung - Truppmannausbildung Teil 2 </w:t>
            </w:r>
            <w:r w:rsidR="00655DF3" w:rsidRPr="00810CEC">
              <w:rPr>
                <w:rFonts w:cs="Arial"/>
                <w:i/>
                <w:iCs/>
              </w:rPr>
              <w:t xml:space="preserve">werden </w:t>
            </w:r>
            <w:r w:rsidRPr="00810CEC">
              <w:rPr>
                <w:rFonts w:cs="Arial"/>
                <w:i/>
                <w:iCs/>
              </w:rPr>
              <w:t xml:space="preserve">nur </w:t>
            </w:r>
            <w:r w:rsidR="00655DF3" w:rsidRPr="00810CEC">
              <w:rPr>
                <w:rFonts w:cs="Arial"/>
                <w:i/>
                <w:iCs/>
              </w:rPr>
              <w:t xml:space="preserve">die </w:t>
            </w:r>
            <w:r w:rsidRPr="00810CEC">
              <w:rPr>
                <w:rFonts w:cs="Arial"/>
                <w:i/>
                <w:iCs/>
              </w:rPr>
              <w:t xml:space="preserve">Möglichkeiten der behelfsmäßigen Dekontamination behandelt. Die Dekontamination von Personen (Dekon P), von Verletzten (Dekon V) und von Geräten (Dekon G) sind Bestandteile der weiterführenden ABC-Lehrgänge. </w:t>
            </w:r>
          </w:p>
        </w:tc>
      </w:tr>
    </w:tbl>
    <w:p w14:paraId="28A29A07" w14:textId="77777777" w:rsidR="0018432B" w:rsidRPr="00810CEC" w:rsidRDefault="0018432B" w:rsidP="0018432B">
      <w:pPr>
        <w:rPr>
          <w:rStyle w:val="Hervorhebung"/>
          <w:i w:val="0"/>
          <w:iCs w:val="0"/>
        </w:rPr>
      </w:pPr>
    </w:p>
    <w:p w14:paraId="00FBBDDD" w14:textId="77777777" w:rsidR="0018432B" w:rsidRPr="00810CEC" w:rsidRDefault="0018432B" w:rsidP="0018432B">
      <w:pPr>
        <w:rPr>
          <w:rStyle w:val="Hervorhebung"/>
          <w:i w:val="0"/>
          <w:iCs w:val="0"/>
        </w:rPr>
        <w:sectPr w:rsidR="0018432B"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2C4D5F" w:rsidRPr="00810CEC" w14:paraId="7968FE09" w14:textId="77777777" w:rsidTr="002C4D5F">
        <w:tc>
          <w:tcPr>
            <w:tcW w:w="14176" w:type="dxa"/>
            <w:gridSpan w:val="4"/>
            <w:tcBorders>
              <w:top w:val="single" w:sz="2" w:space="0" w:color="auto"/>
              <w:left w:val="single" w:sz="2" w:space="0" w:color="auto"/>
              <w:bottom w:val="single" w:sz="2" w:space="0" w:color="auto"/>
              <w:right w:val="single" w:sz="2" w:space="0" w:color="auto"/>
            </w:tcBorders>
          </w:tcPr>
          <w:p w14:paraId="61CFBBEB" w14:textId="747771EF" w:rsidR="002C4D5F" w:rsidRPr="00810CEC" w:rsidRDefault="002C4D5F" w:rsidP="002C4D5F">
            <w:pPr>
              <w:jc w:val="center"/>
              <w:rPr>
                <w:b/>
                <w:bCs/>
                <w:sz w:val="24"/>
                <w:szCs w:val="24"/>
              </w:rPr>
            </w:pPr>
            <w:r w:rsidRPr="00810CEC">
              <w:rPr>
                <w:rStyle w:val="Fett"/>
                <w:szCs w:val="24"/>
              </w:rPr>
              <w:lastRenderedPageBreak/>
              <w:t xml:space="preserve">Ausbildungseinheit:  </w:t>
            </w:r>
            <w:r w:rsidRPr="00810CEC">
              <w:rPr>
                <w:b/>
                <w:bCs/>
                <w:sz w:val="24"/>
                <w:szCs w:val="24"/>
              </w:rPr>
              <w:t>4.27 Praktische Unterweisungen</w:t>
            </w:r>
          </w:p>
        </w:tc>
      </w:tr>
      <w:tr w:rsidR="002C4D5F" w:rsidRPr="00810CEC" w14:paraId="0A238AEB" w14:textId="77777777" w:rsidTr="002C4D5F">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E68D0A" w14:textId="77777777" w:rsidR="002C4D5F" w:rsidRPr="00810CEC" w:rsidRDefault="002C4D5F" w:rsidP="002C4D5F">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BD9684" w14:textId="77777777" w:rsidR="002C4D5F" w:rsidRPr="00810CEC" w:rsidRDefault="002C4D5F" w:rsidP="002C4D5F">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24436A6" w14:textId="77777777" w:rsidR="002C4D5F" w:rsidRPr="00810CEC" w:rsidRDefault="002C4D5F" w:rsidP="002C4D5F">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F138F9" w14:textId="77777777" w:rsidR="002C4D5F" w:rsidRPr="00810CEC" w:rsidRDefault="002C4D5F" w:rsidP="002C4D5F">
            <w:pPr>
              <w:jc w:val="center"/>
              <w:rPr>
                <w:rStyle w:val="Fett"/>
              </w:rPr>
            </w:pPr>
            <w:r w:rsidRPr="00810CEC">
              <w:rPr>
                <w:rStyle w:val="Fett"/>
              </w:rPr>
              <w:t>Organisation / Hinweise</w:t>
            </w:r>
          </w:p>
        </w:tc>
      </w:tr>
      <w:tr w:rsidR="002C4D5F" w:rsidRPr="00810CEC" w14:paraId="3583739B" w14:textId="77777777" w:rsidTr="002C4D5F">
        <w:tc>
          <w:tcPr>
            <w:tcW w:w="851" w:type="dxa"/>
            <w:tcBorders>
              <w:top w:val="single" w:sz="2" w:space="0" w:color="auto"/>
              <w:left w:val="single" w:sz="2" w:space="0" w:color="auto"/>
              <w:bottom w:val="nil"/>
              <w:right w:val="single" w:sz="2" w:space="0" w:color="auto"/>
            </w:tcBorders>
          </w:tcPr>
          <w:p w14:paraId="10950069" w14:textId="77777777" w:rsidR="002C4D5F" w:rsidRPr="00810CEC" w:rsidRDefault="002C4D5F" w:rsidP="002C4D5F"/>
        </w:tc>
        <w:tc>
          <w:tcPr>
            <w:tcW w:w="4252" w:type="dxa"/>
            <w:tcBorders>
              <w:top w:val="single" w:sz="2" w:space="0" w:color="auto"/>
              <w:left w:val="single" w:sz="2" w:space="0" w:color="auto"/>
              <w:bottom w:val="nil"/>
              <w:right w:val="single" w:sz="2" w:space="0" w:color="auto"/>
            </w:tcBorders>
          </w:tcPr>
          <w:p w14:paraId="3F3D87F9" w14:textId="77777777" w:rsidR="002C4D5F" w:rsidRPr="00810CEC" w:rsidRDefault="002C4D5F" w:rsidP="002C4D5F">
            <w:pPr>
              <w:pStyle w:val="Zitat"/>
              <w:rPr>
                <w:color w:val="auto"/>
              </w:rPr>
            </w:pPr>
            <w:r w:rsidRPr="00810CEC">
              <w:rPr>
                <w:color w:val="auto"/>
              </w:rPr>
              <w:t>Die Teilnehmer müssen</w:t>
            </w:r>
          </w:p>
        </w:tc>
        <w:tc>
          <w:tcPr>
            <w:tcW w:w="6096" w:type="dxa"/>
            <w:tcBorders>
              <w:top w:val="single" w:sz="2" w:space="0" w:color="auto"/>
              <w:left w:val="single" w:sz="2" w:space="0" w:color="auto"/>
              <w:bottom w:val="nil"/>
              <w:right w:val="single" w:sz="2" w:space="0" w:color="auto"/>
            </w:tcBorders>
          </w:tcPr>
          <w:p w14:paraId="36962E67" w14:textId="77777777" w:rsidR="002C4D5F" w:rsidRPr="00810CEC" w:rsidRDefault="002C4D5F" w:rsidP="002C4D5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3A7F022E" w14:textId="77777777" w:rsidR="002C4D5F" w:rsidRPr="00810CEC" w:rsidRDefault="002C4D5F" w:rsidP="002C4D5F">
            <w:pPr>
              <w:rPr>
                <w:rFonts w:cs="Arial"/>
              </w:rPr>
            </w:pPr>
          </w:p>
        </w:tc>
      </w:tr>
      <w:tr w:rsidR="00B756D8" w:rsidRPr="00810CEC" w14:paraId="5161FF0C" w14:textId="77777777" w:rsidTr="002C4D5F">
        <w:tc>
          <w:tcPr>
            <w:tcW w:w="851" w:type="dxa"/>
            <w:tcBorders>
              <w:top w:val="nil"/>
              <w:left w:val="single" w:sz="2" w:space="0" w:color="auto"/>
              <w:bottom w:val="nil"/>
              <w:right w:val="single" w:sz="2" w:space="0" w:color="auto"/>
            </w:tcBorders>
          </w:tcPr>
          <w:p w14:paraId="0EF6D36F" w14:textId="3FF33697" w:rsidR="002C4D5F" w:rsidRPr="00810CEC" w:rsidRDefault="00072CC4" w:rsidP="00B756D8">
            <w:pPr>
              <w:spacing w:line="276" w:lineRule="auto"/>
              <w:ind w:left="-57" w:right="-57"/>
              <w:jc w:val="center"/>
            </w:pPr>
            <w:r w:rsidRPr="00810CEC">
              <w:t>45</w:t>
            </w:r>
            <w:r w:rsidR="002C4D5F" w:rsidRPr="00810CEC">
              <w:t xml:space="preserve"> min</w:t>
            </w:r>
          </w:p>
        </w:tc>
        <w:tc>
          <w:tcPr>
            <w:tcW w:w="4252" w:type="dxa"/>
            <w:tcBorders>
              <w:top w:val="nil"/>
              <w:left w:val="single" w:sz="2" w:space="0" w:color="auto"/>
              <w:bottom w:val="nil"/>
              <w:right w:val="single" w:sz="2" w:space="0" w:color="auto"/>
            </w:tcBorders>
          </w:tcPr>
          <w:p w14:paraId="2E19FFCC" w14:textId="5651EDCD" w:rsidR="002C4D5F" w:rsidRPr="00810CEC" w:rsidRDefault="002C4D5F" w:rsidP="002C4D5F">
            <w:pPr>
              <w:pStyle w:val="Listenabsatz"/>
              <w:numPr>
                <w:ilvl w:val="0"/>
                <w:numId w:val="3"/>
              </w:numPr>
              <w:spacing w:before="120" w:after="120" w:line="276" w:lineRule="auto"/>
              <w:ind w:left="227" w:hanging="227"/>
              <w:contextualSpacing w:val="0"/>
              <w:rPr>
                <w:rFonts w:cs="Arial"/>
              </w:rPr>
            </w:pPr>
            <w:r w:rsidRPr="00810CEC">
              <w:rPr>
                <w:rFonts w:cs="Arial"/>
              </w:rPr>
              <w:t>die ABC- (CRBN)-Schutz- und Selbsthilfeausstattung sachgerecht anwenden können.</w:t>
            </w:r>
          </w:p>
        </w:tc>
        <w:tc>
          <w:tcPr>
            <w:tcW w:w="6096" w:type="dxa"/>
            <w:tcBorders>
              <w:top w:val="nil"/>
              <w:left w:val="single" w:sz="2" w:space="0" w:color="auto"/>
              <w:bottom w:val="nil"/>
              <w:right w:val="single" w:sz="2" w:space="0" w:color="auto"/>
            </w:tcBorders>
          </w:tcPr>
          <w:p w14:paraId="367710F9" w14:textId="3B340911" w:rsidR="002C4D5F" w:rsidRPr="00810CEC" w:rsidRDefault="002F1950" w:rsidP="00331613">
            <w:pPr>
              <w:autoSpaceDE w:val="0"/>
              <w:autoSpaceDN w:val="0"/>
              <w:adjustRightInd w:val="0"/>
              <w:spacing w:after="360" w:line="276" w:lineRule="auto"/>
              <w:rPr>
                <w:rFonts w:cs="Arial"/>
                <w:i/>
                <w:iCs/>
              </w:rPr>
            </w:pPr>
            <w:r w:rsidRPr="00810CEC">
              <w:rPr>
                <w:rFonts w:asciiTheme="minorHAnsi" w:hAnsiTheme="minorHAnsi" w:cstheme="minorHAnsi"/>
              </w:rPr>
              <w:t>Für alle den bundeseigenen Einsatzfahrzeugen des Katastrophenschutzes zugeordneten Helfern ist eine persönliche CBRN-Schutzausrüstung vorgesehen</w:t>
            </w:r>
            <w:r w:rsidRPr="00810CEC">
              <w:rPr>
                <w:rFonts w:asciiTheme="minorHAnsi" w:hAnsiTheme="minorHAnsi" w:cstheme="minorHAnsi"/>
              </w:rPr>
              <w:t xml:space="preserve">, die </w:t>
            </w:r>
            <w:r w:rsidRPr="00810CEC">
              <w:rPr>
                <w:rFonts w:asciiTheme="minorHAnsi" w:hAnsiTheme="minorHAnsi" w:cstheme="minorHAnsi"/>
              </w:rPr>
              <w:t>durch das Bundesamt für Bevölkerungsschutz und Katastrophenhilfe (BBK) bereitgestellt</w:t>
            </w:r>
            <w:r w:rsidRPr="00810CEC">
              <w:rPr>
                <w:rFonts w:asciiTheme="minorHAnsi" w:hAnsiTheme="minorHAnsi" w:cstheme="minorHAnsi"/>
              </w:rPr>
              <w:t xml:space="preserve"> wird.</w:t>
            </w:r>
          </w:p>
        </w:tc>
        <w:tc>
          <w:tcPr>
            <w:tcW w:w="2977" w:type="dxa"/>
            <w:tcBorders>
              <w:top w:val="nil"/>
              <w:left w:val="single" w:sz="2" w:space="0" w:color="auto"/>
              <w:bottom w:val="nil"/>
              <w:right w:val="single" w:sz="2" w:space="0" w:color="auto"/>
            </w:tcBorders>
          </w:tcPr>
          <w:p w14:paraId="7E3971F9" w14:textId="108C5EF2" w:rsidR="00CD0386" w:rsidRPr="00810CEC" w:rsidRDefault="00CD0386" w:rsidP="00CD0386">
            <w:pPr>
              <w:pStyle w:val="Listenabsatz"/>
              <w:numPr>
                <w:ilvl w:val="0"/>
                <w:numId w:val="48"/>
              </w:numPr>
              <w:spacing w:before="120" w:after="120" w:line="276" w:lineRule="auto"/>
              <w:ind w:left="227" w:hanging="227"/>
              <w:contextualSpacing w:val="0"/>
            </w:pPr>
            <w:r w:rsidRPr="00810CEC">
              <w:t>CBRN-Schutzausrüstung des Bundes</w:t>
            </w:r>
          </w:p>
          <w:p w14:paraId="7983D3D1" w14:textId="3717F661" w:rsidR="00825167" w:rsidRPr="00810CEC" w:rsidRDefault="00CD0386" w:rsidP="00CD0386">
            <w:pPr>
              <w:pStyle w:val="Listenabsatz"/>
              <w:numPr>
                <w:ilvl w:val="0"/>
                <w:numId w:val="48"/>
              </w:numPr>
              <w:spacing w:before="120" w:after="360" w:line="276" w:lineRule="auto"/>
              <w:ind w:left="227" w:hanging="227"/>
              <w:contextualSpacing w:val="0"/>
            </w:pPr>
            <w:r w:rsidRPr="00810CEC">
              <w:t>ABC-Selbsthilfe-Set</w:t>
            </w:r>
          </w:p>
        </w:tc>
      </w:tr>
      <w:tr w:rsidR="003125C4" w:rsidRPr="00810CEC" w14:paraId="11F6FB60" w14:textId="77777777" w:rsidTr="002C4D5F">
        <w:tc>
          <w:tcPr>
            <w:tcW w:w="851" w:type="dxa"/>
            <w:tcBorders>
              <w:top w:val="nil"/>
              <w:left w:val="single" w:sz="2" w:space="0" w:color="auto"/>
              <w:bottom w:val="nil"/>
              <w:right w:val="single" w:sz="2" w:space="0" w:color="auto"/>
            </w:tcBorders>
          </w:tcPr>
          <w:p w14:paraId="1E02564E" w14:textId="4B19A967" w:rsidR="003125C4" w:rsidRPr="00810CEC" w:rsidRDefault="003125C4" w:rsidP="003125C4">
            <w:pPr>
              <w:ind w:left="-57" w:right="-57"/>
              <w:jc w:val="center"/>
            </w:pPr>
            <w:r w:rsidRPr="00810CEC">
              <w:t>30 min</w:t>
            </w:r>
          </w:p>
        </w:tc>
        <w:tc>
          <w:tcPr>
            <w:tcW w:w="4252" w:type="dxa"/>
            <w:tcBorders>
              <w:top w:val="nil"/>
              <w:left w:val="single" w:sz="2" w:space="0" w:color="auto"/>
              <w:bottom w:val="nil"/>
              <w:right w:val="single" w:sz="2" w:space="0" w:color="auto"/>
            </w:tcBorders>
          </w:tcPr>
          <w:p w14:paraId="5AB5AA34" w14:textId="6F8F2846" w:rsidR="003125C4" w:rsidRPr="00810CEC" w:rsidRDefault="003125C4" w:rsidP="003125C4">
            <w:pPr>
              <w:pStyle w:val="Listenabsatz"/>
              <w:numPr>
                <w:ilvl w:val="0"/>
                <w:numId w:val="3"/>
              </w:numPr>
              <w:spacing w:before="120" w:after="120" w:line="276" w:lineRule="auto"/>
              <w:ind w:left="227" w:hanging="227"/>
              <w:contextualSpacing w:val="0"/>
              <w:rPr>
                <w:rFonts w:cs="Arial"/>
              </w:rPr>
            </w:pPr>
            <w:r w:rsidRPr="00810CEC">
              <w:rPr>
                <w:rFonts w:cs="Arial"/>
              </w:rPr>
              <w:t>die Ausrüstung für die Grobreinigung an der Einsatzstelle sachgerecht anwenden können</w:t>
            </w:r>
          </w:p>
        </w:tc>
        <w:tc>
          <w:tcPr>
            <w:tcW w:w="6096" w:type="dxa"/>
            <w:tcBorders>
              <w:top w:val="nil"/>
              <w:left w:val="single" w:sz="2" w:space="0" w:color="auto"/>
              <w:bottom w:val="nil"/>
              <w:right w:val="single" w:sz="2" w:space="0" w:color="auto"/>
            </w:tcBorders>
          </w:tcPr>
          <w:p w14:paraId="064F6BC1" w14:textId="36B7F493" w:rsidR="003125C4" w:rsidRPr="00810CEC" w:rsidRDefault="00F2358D" w:rsidP="003125C4">
            <w:pPr>
              <w:autoSpaceDE w:val="0"/>
              <w:autoSpaceDN w:val="0"/>
              <w:adjustRightInd w:val="0"/>
              <w:spacing w:line="276" w:lineRule="auto"/>
              <w:rPr>
                <w:rFonts w:cs="Arial"/>
              </w:rPr>
            </w:pPr>
            <w:r w:rsidRPr="00810CEC">
              <w:t>Um eine Grobreinigung von verschmutzten beziehungsweise kontaminierten persönlichen Schutzausrüstungen sowie eine Handwäsche und Handdesinfektion der Einsatzkräfte zu ermöglichen, muss ein wasserführendes Löschfahrzeug mit einer entsprechenden Ausrüstung bereitstehen</w:t>
            </w:r>
            <w:r w:rsidR="003125C4" w:rsidRPr="00810CEC">
              <w:rPr>
                <w:rStyle w:val="Hervorhebung"/>
                <w:i w:val="0"/>
                <w:iCs w:val="0"/>
              </w:rPr>
              <w:t>.</w:t>
            </w:r>
          </w:p>
        </w:tc>
        <w:tc>
          <w:tcPr>
            <w:tcW w:w="2977" w:type="dxa"/>
            <w:tcBorders>
              <w:top w:val="nil"/>
              <w:left w:val="single" w:sz="2" w:space="0" w:color="auto"/>
              <w:bottom w:val="nil"/>
              <w:right w:val="single" w:sz="2" w:space="0" w:color="auto"/>
            </w:tcBorders>
          </w:tcPr>
          <w:p w14:paraId="33DF16B7" w14:textId="25B3C83B" w:rsidR="00CD0386" w:rsidRPr="00810CEC" w:rsidRDefault="00CD0386" w:rsidP="00CD0386">
            <w:pPr>
              <w:pStyle w:val="Listenabsatz"/>
              <w:numPr>
                <w:ilvl w:val="0"/>
                <w:numId w:val="49"/>
              </w:numPr>
              <w:spacing w:before="120" w:after="120" w:line="276" w:lineRule="auto"/>
              <w:ind w:left="227" w:hanging="227"/>
              <w:contextualSpacing w:val="0"/>
            </w:pPr>
            <w:r w:rsidRPr="00810CEC">
              <w:t>eingebaute oder mobile Hygienemodule</w:t>
            </w:r>
          </w:p>
          <w:p w14:paraId="478551FE" w14:textId="01745936" w:rsidR="00CD0386" w:rsidRPr="00810CEC" w:rsidRDefault="00CD0386" w:rsidP="00CD0386">
            <w:pPr>
              <w:pStyle w:val="Listenabsatz"/>
              <w:numPr>
                <w:ilvl w:val="0"/>
                <w:numId w:val="49"/>
              </w:numPr>
              <w:spacing w:before="120" w:after="120" w:line="276" w:lineRule="auto"/>
              <w:ind w:left="227" w:hanging="227"/>
              <w:contextualSpacing w:val="0"/>
            </w:pPr>
            <w:r w:rsidRPr="00810CEC">
              <w:t>Hygienebox</w:t>
            </w:r>
          </w:p>
          <w:p w14:paraId="2FE57CF1" w14:textId="4C5540A3" w:rsidR="003125C4" w:rsidRPr="00810CEC" w:rsidRDefault="00CD0386" w:rsidP="00CD0386">
            <w:pPr>
              <w:pStyle w:val="Listenabsatz"/>
              <w:numPr>
                <w:ilvl w:val="0"/>
                <w:numId w:val="49"/>
              </w:numPr>
              <w:spacing w:before="120" w:after="360" w:line="276" w:lineRule="auto"/>
              <w:ind w:left="227" w:hanging="227"/>
              <w:contextualSpacing w:val="0"/>
            </w:pPr>
            <w:r w:rsidRPr="00810CEC">
              <w:t>vergleichbare Ausrüstungen</w:t>
            </w:r>
          </w:p>
        </w:tc>
      </w:tr>
      <w:tr w:rsidR="003125C4" w:rsidRPr="00810CEC" w14:paraId="152BE5A3" w14:textId="77777777" w:rsidTr="002C4D5F">
        <w:tc>
          <w:tcPr>
            <w:tcW w:w="851" w:type="dxa"/>
            <w:tcBorders>
              <w:top w:val="nil"/>
              <w:left w:val="single" w:sz="2" w:space="0" w:color="auto"/>
              <w:bottom w:val="single" w:sz="2" w:space="0" w:color="auto"/>
              <w:right w:val="single" w:sz="2" w:space="0" w:color="auto"/>
            </w:tcBorders>
          </w:tcPr>
          <w:p w14:paraId="54C19198" w14:textId="651B0AB2" w:rsidR="003125C4" w:rsidRPr="00810CEC" w:rsidRDefault="003125C4" w:rsidP="003125C4">
            <w:pPr>
              <w:ind w:left="-57" w:right="-57"/>
              <w:jc w:val="center"/>
            </w:pPr>
            <w:r w:rsidRPr="00810CEC">
              <w:t>45 min</w:t>
            </w:r>
          </w:p>
        </w:tc>
        <w:tc>
          <w:tcPr>
            <w:tcW w:w="4252" w:type="dxa"/>
            <w:tcBorders>
              <w:top w:val="nil"/>
              <w:left w:val="single" w:sz="2" w:space="0" w:color="auto"/>
              <w:bottom w:val="single" w:sz="2" w:space="0" w:color="auto"/>
              <w:right w:val="single" w:sz="2" w:space="0" w:color="auto"/>
            </w:tcBorders>
          </w:tcPr>
          <w:p w14:paraId="20FB4C7D" w14:textId="0B58B3EE" w:rsidR="003125C4" w:rsidRPr="00810CEC" w:rsidRDefault="003125C4" w:rsidP="003125C4">
            <w:pPr>
              <w:pStyle w:val="Listenabsatz"/>
              <w:numPr>
                <w:ilvl w:val="0"/>
                <w:numId w:val="3"/>
              </w:numPr>
              <w:spacing w:before="120" w:after="120" w:line="276" w:lineRule="auto"/>
              <w:ind w:left="227" w:hanging="227"/>
              <w:contextualSpacing w:val="0"/>
              <w:rPr>
                <w:rFonts w:cs="Arial"/>
              </w:rPr>
            </w:pPr>
            <w:r w:rsidRPr="00810CEC">
              <w:rPr>
                <w:rFonts w:cs="Arial"/>
              </w:rPr>
              <w:t>die behelfsmäßige Dekontamination von Personen und Geräten selbstständig ausführen können</w:t>
            </w:r>
          </w:p>
        </w:tc>
        <w:tc>
          <w:tcPr>
            <w:tcW w:w="6096" w:type="dxa"/>
            <w:tcBorders>
              <w:top w:val="nil"/>
              <w:left w:val="single" w:sz="2" w:space="0" w:color="auto"/>
              <w:bottom w:val="single" w:sz="2" w:space="0" w:color="auto"/>
              <w:right w:val="single" w:sz="2" w:space="0" w:color="auto"/>
            </w:tcBorders>
          </w:tcPr>
          <w:p w14:paraId="63B209D6" w14:textId="03003B08" w:rsidR="003125C4" w:rsidRPr="00810CEC" w:rsidRDefault="00F2358D" w:rsidP="003125C4">
            <w:pPr>
              <w:autoSpaceDE w:val="0"/>
              <w:autoSpaceDN w:val="0"/>
              <w:adjustRightInd w:val="0"/>
              <w:spacing w:line="276" w:lineRule="auto"/>
              <w:rPr>
                <w:rFonts w:cs="Arial"/>
              </w:rPr>
            </w:pPr>
            <w:r w:rsidRPr="00810CEC">
              <w:t>Bei einer behelfsmäßigen Dekontamination von Personen (Not-Dekontamination) und Geräten wird in der Regel eine Grobreinigung mit der entsprechenden Ausrüstung der Feuerwehr durchgeführt</w:t>
            </w:r>
            <w:r w:rsidR="003125C4" w:rsidRPr="00810CEC">
              <w:rPr>
                <w:rStyle w:val="Hervorhebung"/>
                <w:i w:val="0"/>
                <w:iCs w:val="0"/>
              </w:rPr>
              <w:t>.</w:t>
            </w:r>
            <w:r w:rsidRPr="00810CEC">
              <w:rPr>
                <w:rStyle w:val="Hervorhebung"/>
                <w:i w:val="0"/>
                <w:iCs w:val="0"/>
              </w:rPr>
              <w:t xml:space="preserve"> Kontaminierte Oberflächen sind zu reinigen, grob gereinigte Ausrüstungen und Geräte zu verpacken, zu kennzeichnen und zu transportieren.</w:t>
            </w:r>
          </w:p>
        </w:tc>
        <w:tc>
          <w:tcPr>
            <w:tcW w:w="2977" w:type="dxa"/>
            <w:tcBorders>
              <w:top w:val="nil"/>
              <w:left w:val="single" w:sz="2" w:space="0" w:color="auto"/>
              <w:bottom w:val="single" w:sz="2" w:space="0" w:color="auto"/>
              <w:right w:val="single" w:sz="2" w:space="0" w:color="auto"/>
            </w:tcBorders>
          </w:tcPr>
          <w:p w14:paraId="738F1C13" w14:textId="54350D1F" w:rsidR="00CD0386" w:rsidRPr="00810CEC" w:rsidRDefault="00CD0386" w:rsidP="00CD0386">
            <w:pPr>
              <w:pStyle w:val="Listenabsatz"/>
              <w:numPr>
                <w:ilvl w:val="0"/>
                <w:numId w:val="50"/>
              </w:numPr>
              <w:spacing w:before="120" w:after="120" w:line="276" w:lineRule="auto"/>
              <w:ind w:left="227" w:hanging="227"/>
              <w:contextualSpacing w:val="0"/>
              <w:rPr>
                <w:rFonts w:cs="Arial"/>
              </w:rPr>
            </w:pPr>
            <w:r w:rsidRPr="00810CEC">
              <w:t>Ablegen kontaminierter persönlicher Schutzausrüstungen</w:t>
            </w:r>
          </w:p>
          <w:p w14:paraId="403039F3" w14:textId="313820CF" w:rsidR="003125C4" w:rsidRPr="00810CEC" w:rsidRDefault="002F1950" w:rsidP="003125C4">
            <w:pPr>
              <w:pStyle w:val="Listenabsatz"/>
              <w:numPr>
                <w:ilvl w:val="0"/>
                <w:numId w:val="50"/>
              </w:numPr>
              <w:spacing w:before="120" w:after="120" w:line="276" w:lineRule="auto"/>
              <w:ind w:left="227" w:hanging="227"/>
              <w:contextualSpacing w:val="0"/>
              <w:rPr>
                <w:rFonts w:cs="Arial"/>
              </w:rPr>
            </w:pPr>
            <w:r w:rsidRPr="00810CEC">
              <w:t>Beladungssatz „Dekontamination</w:t>
            </w:r>
          </w:p>
        </w:tc>
      </w:tr>
    </w:tbl>
    <w:p w14:paraId="37824E98" w14:textId="77777777" w:rsidR="002C4D5F" w:rsidRPr="00810CEC" w:rsidRDefault="002C4D5F" w:rsidP="002C4D5F">
      <w:pPr>
        <w:pStyle w:val="Listenabsatz"/>
        <w:sectPr w:rsidR="002C4D5F" w:rsidRPr="00810CEC" w:rsidSect="00DC00ED">
          <w:pgSz w:w="16838" w:h="11906" w:orient="landscape" w:code="9"/>
          <w:pgMar w:top="1418" w:right="1418" w:bottom="1134" w:left="1418" w:header="709" w:footer="709" w:gutter="0"/>
          <w:cols w:space="708"/>
          <w:docGrid w:linePitch="360"/>
        </w:sectPr>
      </w:pPr>
    </w:p>
    <w:p w14:paraId="1D0DF1E4" w14:textId="77777777" w:rsidR="002C4D5F" w:rsidRPr="00810CEC" w:rsidRDefault="002C4D5F" w:rsidP="002C4D5F">
      <w:pPr>
        <w:spacing w:after="360"/>
        <w:rPr>
          <w:rStyle w:val="Fett"/>
        </w:rPr>
      </w:pPr>
      <w:r w:rsidRPr="00810CEC">
        <w:rPr>
          <w:rStyle w:val="Fett"/>
        </w:rPr>
        <w:lastRenderedPageBreak/>
        <w:t>Kommentar:</w:t>
      </w:r>
    </w:p>
    <w:p w14:paraId="41941266" w14:textId="3FB86517" w:rsidR="002C4D5F" w:rsidRPr="00810CEC" w:rsidRDefault="004214F7" w:rsidP="004214F7">
      <w:pPr>
        <w:pStyle w:val="Listenabsatz"/>
        <w:numPr>
          <w:ilvl w:val="0"/>
          <w:numId w:val="0"/>
        </w:numPr>
        <w:spacing w:before="120" w:line="276" w:lineRule="auto"/>
        <w:contextualSpacing w:val="0"/>
      </w:pPr>
      <w:r w:rsidRPr="00810CEC">
        <w:t>Die Art</w:t>
      </w:r>
      <w:r w:rsidR="00331613" w:rsidRPr="00810CEC">
        <w:t xml:space="preserve">, </w:t>
      </w:r>
      <w:r w:rsidRPr="00810CEC">
        <w:t xml:space="preserve">der Umfang </w:t>
      </w:r>
      <w:r w:rsidR="00331613" w:rsidRPr="00810CEC">
        <w:t xml:space="preserve">und die Durchführung </w:t>
      </w:r>
      <w:r w:rsidRPr="00810CEC">
        <w:t xml:space="preserve">der praktischen </w:t>
      </w:r>
      <w:r w:rsidR="00331613" w:rsidRPr="00810CEC">
        <w:t>Unterweisungen ist auf die jeweils vorhandene</w:t>
      </w:r>
      <w:r w:rsidR="00B8021D" w:rsidRPr="00810CEC">
        <w:t>n</w:t>
      </w:r>
      <w:r w:rsidR="00331613" w:rsidRPr="00810CEC">
        <w:t xml:space="preserve"> Ausrüstung</w:t>
      </w:r>
      <w:r w:rsidR="00B8021D" w:rsidRPr="00810CEC">
        <w:t>en</w:t>
      </w:r>
      <w:r w:rsidR="00331613" w:rsidRPr="00810CEC">
        <w:t xml:space="preserve"> der Feuerwehr auszurichten</w:t>
      </w:r>
      <w:r w:rsidR="002C4D5F" w:rsidRPr="00810CEC">
        <w:t>.</w:t>
      </w:r>
    </w:p>
    <w:tbl>
      <w:tblPr>
        <w:tblStyle w:val="Tabellenraste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663"/>
      </w:tblGrid>
      <w:tr w:rsidR="002C4D5F" w:rsidRPr="00810CEC" w14:paraId="6B59CB05" w14:textId="77777777" w:rsidTr="002C4D5F">
        <w:tc>
          <w:tcPr>
            <w:tcW w:w="6663" w:type="dxa"/>
          </w:tcPr>
          <w:p w14:paraId="6892B6EF" w14:textId="77777777" w:rsidR="002C4D5F" w:rsidRPr="00810CEC" w:rsidRDefault="002C4D5F" w:rsidP="002C4D5F">
            <w:pPr>
              <w:pStyle w:val="Zusatzinfoberschrift"/>
              <w:spacing w:line="276" w:lineRule="auto"/>
              <w:rPr>
                <w:rStyle w:val="Hervorhebung"/>
                <w:i/>
              </w:rPr>
            </w:pPr>
            <w:r w:rsidRPr="00810CEC">
              <w:rPr>
                <w:rStyle w:val="Hervorhebung"/>
                <w:i/>
              </w:rPr>
              <w:t>Zusatzinformation</w:t>
            </w:r>
          </w:p>
          <w:p w14:paraId="5F80CD88" w14:textId="72027311" w:rsidR="002C4D5F" w:rsidRPr="00810CEC" w:rsidRDefault="00331613" w:rsidP="002C4D5F">
            <w:pPr>
              <w:autoSpaceDE w:val="0"/>
              <w:autoSpaceDN w:val="0"/>
              <w:adjustRightInd w:val="0"/>
              <w:spacing w:line="276" w:lineRule="auto"/>
              <w:rPr>
                <w:rStyle w:val="Hervorhebung"/>
                <w:rFonts w:cs="Arial"/>
                <w:i w:val="0"/>
              </w:rPr>
            </w:pPr>
            <w:r w:rsidRPr="00810CEC">
              <w:rPr>
                <w:rFonts w:cs="Arial"/>
                <w:i/>
                <w:iCs/>
              </w:rPr>
              <w:t xml:space="preserve">Es wird empfohlen, die praktischen Unterweisungen als Stationsausbildung durchzuführen. Die Anzahl der Stationen ist </w:t>
            </w:r>
            <w:r w:rsidR="0013288E" w:rsidRPr="00810CEC">
              <w:rPr>
                <w:rFonts w:cs="Arial"/>
                <w:i/>
                <w:iCs/>
              </w:rPr>
              <w:t xml:space="preserve">dabei </w:t>
            </w:r>
            <w:r w:rsidRPr="00810CEC">
              <w:rPr>
                <w:rFonts w:cs="Arial"/>
                <w:i/>
                <w:iCs/>
              </w:rPr>
              <w:t>abhängig von de</w:t>
            </w:r>
            <w:r w:rsidR="00B8021D" w:rsidRPr="00810CEC">
              <w:rPr>
                <w:rFonts w:cs="Arial"/>
                <w:i/>
                <w:iCs/>
              </w:rPr>
              <w:t>n</w:t>
            </w:r>
            <w:r w:rsidRPr="00810CEC">
              <w:rPr>
                <w:rFonts w:cs="Arial"/>
                <w:i/>
                <w:iCs/>
              </w:rPr>
              <w:t xml:space="preserve"> jeweils vorhandenen Ausrüstung</w:t>
            </w:r>
            <w:r w:rsidR="00B8021D" w:rsidRPr="00810CEC">
              <w:rPr>
                <w:rFonts w:cs="Arial"/>
                <w:i/>
                <w:iCs/>
              </w:rPr>
              <w:t>en</w:t>
            </w:r>
            <w:r w:rsidRPr="00810CEC">
              <w:rPr>
                <w:rFonts w:cs="Arial"/>
                <w:i/>
                <w:iCs/>
              </w:rPr>
              <w:t>.</w:t>
            </w:r>
            <w:r w:rsidR="002C4D5F" w:rsidRPr="00810CEC">
              <w:rPr>
                <w:rFonts w:cs="Arial"/>
                <w:i/>
                <w:iCs/>
              </w:rPr>
              <w:t xml:space="preserve"> </w:t>
            </w:r>
          </w:p>
        </w:tc>
      </w:tr>
    </w:tbl>
    <w:p w14:paraId="72995187" w14:textId="5DCCC873" w:rsidR="002E232B" w:rsidRPr="00810CEC" w:rsidRDefault="0013288E" w:rsidP="002E232B">
      <w:pPr>
        <w:spacing w:before="240"/>
      </w:pPr>
      <w:r w:rsidRPr="00810CEC">
        <w:rPr>
          <w:rStyle w:val="Hervorhebung"/>
          <w:i w:val="0"/>
          <w:iCs w:val="0"/>
        </w:rPr>
        <w:t xml:space="preserve">Die Ausrüstungen sind im Rahmen der praktischen Unterweisung vorzuführen </w:t>
      </w:r>
      <w:r w:rsidR="002E232B" w:rsidRPr="00810CEC">
        <w:rPr>
          <w:rStyle w:val="Hervorhebung"/>
          <w:i w:val="0"/>
          <w:iCs w:val="0"/>
        </w:rPr>
        <w:t>Die Teilnehmer sind soweit zu unterweisen, dass sie in der Lage sind, die Ausrüstung</w:t>
      </w:r>
      <w:r w:rsidR="00B8021D" w:rsidRPr="00810CEC">
        <w:rPr>
          <w:rStyle w:val="Hervorhebung"/>
          <w:i w:val="0"/>
          <w:iCs w:val="0"/>
        </w:rPr>
        <w:t>en</w:t>
      </w:r>
      <w:r w:rsidR="002E232B" w:rsidRPr="00810CEC">
        <w:rPr>
          <w:rStyle w:val="Hervorhebung"/>
          <w:i w:val="0"/>
          <w:iCs w:val="0"/>
        </w:rPr>
        <w:t xml:space="preserve"> sachgerecht anzuwenden. Sie müssen dazu </w:t>
      </w:r>
      <w:r w:rsidRPr="00810CEC">
        <w:rPr>
          <w:rStyle w:val="Hervorhebung"/>
          <w:i w:val="0"/>
          <w:iCs w:val="0"/>
        </w:rPr>
        <w:t>alle erforderlichen</w:t>
      </w:r>
      <w:r w:rsidR="002E232B" w:rsidRPr="00810CEC">
        <w:rPr>
          <w:rStyle w:val="Hervorhebung"/>
          <w:i w:val="0"/>
          <w:iCs w:val="0"/>
        </w:rPr>
        <w:t xml:space="preserve"> Handlungsabläufe ohne Anweisung </w:t>
      </w:r>
      <w:r w:rsidRPr="00810CEC">
        <w:rPr>
          <w:rStyle w:val="Hervorhebung"/>
          <w:i w:val="0"/>
          <w:iCs w:val="0"/>
        </w:rPr>
        <w:t xml:space="preserve">selbstständig </w:t>
      </w:r>
      <w:r w:rsidR="002E232B" w:rsidRPr="00810CEC">
        <w:rPr>
          <w:rStyle w:val="Hervorhebung"/>
          <w:i w:val="0"/>
          <w:iCs w:val="0"/>
        </w:rPr>
        <w:t>durchführen können.</w:t>
      </w:r>
    </w:p>
    <w:p w14:paraId="018B4484" w14:textId="7ED98E51" w:rsidR="00F77A68" w:rsidRPr="00810CEC" w:rsidRDefault="00F77A68" w:rsidP="00F77A68">
      <w:pPr>
        <w:spacing w:before="360"/>
        <w:rPr>
          <w:b/>
          <w:bCs/>
          <w:sz w:val="24"/>
          <w:szCs w:val="24"/>
        </w:rPr>
      </w:pPr>
      <w:r w:rsidRPr="00810CEC">
        <w:rPr>
          <w:b/>
          <w:bCs/>
          <w:sz w:val="24"/>
          <w:szCs w:val="24"/>
        </w:rPr>
        <w:t>ABC- (CRBN)-Schutz- und Selbsthilfeausstattung</w:t>
      </w:r>
    </w:p>
    <w:p w14:paraId="685A4D70" w14:textId="033D3950" w:rsidR="002C4D5F" w:rsidRPr="00810CEC" w:rsidRDefault="00F77A68" w:rsidP="00F77A68">
      <w:pPr>
        <w:rPr>
          <w:rStyle w:val="Hervorhebung"/>
          <w:i w:val="0"/>
          <w:iCs w:val="0"/>
        </w:rPr>
      </w:pPr>
      <w:r w:rsidRPr="00810CEC">
        <w:rPr>
          <w:rStyle w:val="Hervorhebung"/>
          <w:rFonts w:cs="Arial"/>
          <w:i w:val="0"/>
          <w:iCs w:val="0"/>
        </w:rPr>
        <w:t>S</w:t>
      </w:r>
      <w:r w:rsidRPr="00810CEC">
        <w:rPr>
          <w:rStyle w:val="Hervorhebung"/>
          <w:i w:val="0"/>
          <w:iCs w:val="0"/>
        </w:rPr>
        <w:t xml:space="preserve">ofern derartige Ausstattungen am Standort der Feuerwehr vorgehalten werden, </w:t>
      </w:r>
      <w:r w:rsidR="003125C4" w:rsidRPr="00810CEC">
        <w:rPr>
          <w:rStyle w:val="Hervorhebung"/>
          <w:i w:val="0"/>
          <w:iCs w:val="0"/>
        </w:rPr>
        <w:t>sind</w:t>
      </w:r>
      <w:r w:rsidR="002E232B" w:rsidRPr="00810CEC">
        <w:rPr>
          <w:rStyle w:val="Hervorhebung"/>
          <w:i w:val="0"/>
          <w:iCs w:val="0"/>
        </w:rPr>
        <w:t xml:space="preserve"> das Anlegen beziehungsweise </w:t>
      </w:r>
      <w:r w:rsidR="003125C4" w:rsidRPr="00810CEC">
        <w:rPr>
          <w:rStyle w:val="Hervorhebung"/>
          <w:i w:val="0"/>
          <w:iCs w:val="0"/>
        </w:rPr>
        <w:t xml:space="preserve">das </w:t>
      </w:r>
      <w:r w:rsidR="002E232B" w:rsidRPr="00810CEC">
        <w:rPr>
          <w:rStyle w:val="Hervorhebung"/>
          <w:i w:val="0"/>
          <w:iCs w:val="0"/>
        </w:rPr>
        <w:t>Benutzen dieser Schutz</w:t>
      </w:r>
      <w:r w:rsidR="0013288E" w:rsidRPr="00810CEC">
        <w:rPr>
          <w:rStyle w:val="Hervorhebung"/>
          <w:i w:val="0"/>
          <w:iCs w:val="0"/>
        </w:rPr>
        <w:t>- und Selbsthilfeausstattung</w:t>
      </w:r>
      <w:r w:rsidR="002E232B" w:rsidRPr="00810CEC">
        <w:rPr>
          <w:rStyle w:val="Hervorhebung"/>
          <w:i w:val="0"/>
          <w:iCs w:val="0"/>
        </w:rPr>
        <w:t xml:space="preserve"> </w:t>
      </w:r>
      <w:r w:rsidR="003125C4" w:rsidRPr="00810CEC">
        <w:rPr>
          <w:rStyle w:val="Hervorhebung"/>
          <w:i w:val="0"/>
          <w:iCs w:val="0"/>
        </w:rPr>
        <w:t>Bestandteile der praktischen Unterweisung</w:t>
      </w:r>
      <w:r w:rsidR="00F2358D" w:rsidRPr="00810CEC">
        <w:rPr>
          <w:rStyle w:val="Hervorhebung"/>
          <w:i w:val="0"/>
          <w:iCs w:val="0"/>
        </w:rPr>
        <w:t>en</w:t>
      </w:r>
      <w:r w:rsidRPr="00810CEC">
        <w:rPr>
          <w:rStyle w:val="Hervorhebung"/>
          <w:i w:val="0"/>
          <w:iCs w:val="0"/>
        </w:rPr>
        <w:t>.</w:t>
      </w:r>
    </w:p>
    <w:p w14:paraId="0D592DE3" w14:textId="4AA1EE45" w:rsidR="00F77A68" w:rsidRPr="00810CEC" w:rsidRDefault="00F77A68" w:rsidP="00F77A68">
      <w:pPr>
        <w:spacing w:before="360"/>
        <w:rPr>
          <w:b/>
          <w:bCs/>
          <w:sz w:val="24"/>
          <w:szCs w:val="24"/>
        </w:rPr>
      </w:pPr>
      <w:r w:rsidRPr="00810CEC">
        <w:rPr>
          <w:b/>
          <w:bCs/>
          <w:sz w:val="24"/>
          <w:szCs w:val="24"/>
        </w:rPr>
        <w:t>Ausrüstung für die Grobreinigung</w:t>
      </w:r>
      <w:r w:rsidR="003125C4" w:rsidRPr="00810CEC">
        <w:rPr>
          <w:b/>
          <w:bCs/>
          <w:sz w:val="24"/>
          <w:szCs w:val="24"/>
        </w:rPr>
        <w:t xml:space="preserve"> an der Einsatzstelle</w:t>
      </w:r>
    </w:p>
    <w:p w14:paraId="1BF72888" w14:textId="143C9C1E" w:rsidR="00CD0386" w:rsidRPr="00810CEC" w:rsidRDefault="00F2358D" w:rsidP="003125C4">
      <w:pPr>
        <w:pStyle w:val="Listenabsatz"/>
        <w:numPr>
          <w:ilvl w:val="0"/>
          <w:numId w:val="0"/>
        </w:numPr>
        <w:spacing w:before="120" w:after="120" w:line="276" w:lineRule="auto"/>
        <w:contextualSpacing w:val="0"/>
        <w:rPr>
          <w:rStyle w:val="Hervorhebung"/>
          <w:i w:val="0"/>
          <w:iCs w:val="0"/>
        </w:rPr>
      </w:pPr>
      <w:r w:rsidRPr="00810CEC">
        <w:t>Die Handhabung der i</w:t>
      </w:r>
      <w:r w:rsidR="00CD0386" w:rsidRPr="00810CEC">
        <w:t xml:space="preserve">n Einsatzfahrzeugen eingebauten </w:t>
      </w:r>
      <w:r w:rsidRPr="00810CEC">
        <w:t>beziehungsweise</w:t>
      </w:r>
      <w:r w:rsidR="00CD0386" w:rsidRPr="00810CEC">
        <w:t xml:space="preserve"> </w:t>
      </w:r>
      <w:r w:rsidR="002F1950" w:rsidRPr="00810CEC">
        <w:t>der</w:t>
      </w:r>
      <w:r w:rsidRPr="00810CEC">
        <w:t xml:space="preserve"> </w:t>
      </w:r>
      <w:r w:rsidR="00CD0386" w:rsidRPr="00810CEC">
        <w:t xml:space="preserve">mitgeführten Ausrüstungen für die Grobreinigung </w:t>
      </w:r>
      <w:r w:rsidR="002F1950" w:rsidRPr="00810CEC">
        <w:rPr>
          <w:rStyle w:val="Hervorhebung"/>
          <w:i w:val="0"/>
          <w:iCs w:val="0"/>
        </w:rPr>
        <w:t>ist</w:t>
      </w:r>
      <w:r w:rsidR="00CD0386" w:rsidRPr="00810CEC">
        <w:rPr>
          <w:rStyle w:val="Hervorhebung"/>
          <w:i w:val="0"/>
          <w:iCs w:val="0"/>
        </w:rPr>
        <w:t xml:space="preserve"> im Rahmen </w:t>
      </w:r>
      <w:r w:rsidRPr="00810CEC">
        <w:rPr>
          <w:rStyle w:val="Hervorhebung"/>
          <w:i w:val="0"/>
          <w:iCs w:val="0"/>
        </w:rPr>
        <w:t>der</w:t>
      </w:r>
      <w:r w:rsidR="00CD0386" w:rsidRPr="00810CEC">
        <w:rPr>
          <w:rStyle w:val="Hervorhebung"/>
          <w:i w:val="0"/>
          <w:iCs w:val="0"/>
        </w:rPr>
        <w:t xml:space="preserve"> praktischen Unterweisung</w:t>
      </w:r>
      <w:r w:rsidRPr="00810CEC">
        <w:rPr>
          <w:rStyle w:val="Hervorhebung"/>
          <w:i w:val="0"/>
          <w:iCs w:val="0"/>
        </w:rPr>
        <w:t>en</w:t>
      </w:r>
      <w:r w:rsidR="00CD0386" w:rsidRPr="00810CEC">
        <w:rPr>
          <w:rStyle w:val="Hervorhebung"/>
          <w:i w:val="0"/>
          <w:iCs w:val="0"/>
        </w:rPr>
        <w:t xml:space="preserve"> </w:t>
      </w:r>
      <w:r w:rsidR="002F1950" w:rsidRPr="00810CEC">
        <w:rPr>
          <w:rStyle w:val="Hervorhebung"/>
          <w:i w:val="0"/>
          <w:iCs w:val="0"/>
        </w:rPr>
        <w:t>aufzuzeigen</w:t>
      </w:r>
      <w:r w:rsidRPr="00810CEC">
        <w:rPr>
          <w:rStyle w:val="Hervorhebung"/>
          <w:i w:val="0"/>
          <w:iCs w:val="0"/>
        </w:rPr>
        <w:t>.</w:t>
      </w:r>
    </w:p>
    <w:p w14:paraId="5A4068EB" w14:textId="72A9945B" w:rsidR="00F77A68" w:rsidRPr="00810CEC" w:rsidRDefault="00F77A68" w:rsidP="00F77A68">
      <w:pPr>
        <w:spacing w:before="360"/>
        <w:rPr>
          <w:b/>
          <w:bCs/>
          <w:sz w:val="24"/>
          <w:szCs w:val="24"/>
        </w:rPr>
      </w:pPr>
      <w:r w:rsidRPr="00810CEC">
        <w:rPr>
          <w:b/>
          <w:bCs/>
          <w:sz w:val="24"/>
          <w:szCs w:val="24"/>
        </w:rPr>
        <w:t>Behelfsmäßige Dekontamination von Personen und Geräten</w:t>
      </w:r>
    </w:p>
    <w:p w14:paraId="20893467" w14:textId="427CA568" w:rsidR="00954116" w:rsidRPr="00810CEC" w:rsidRDefault="00F77A68" w:rsidP="00F77A68">
      <w:pPr>
        <w:rPr>
          <w:rStyle w:val="Hervorhebung"/>
          <w:i w:val="0"/>
          <w:iCs w:val="0"/>
        </w:rPr>
      </w:pPr>
      <w:r w:rsidRPr="00810CEC">
        <w:t xml:space="preserve">Die unterschiedlichen Möglichkeiten der behelfsmäßigen Dekontamination von Personen (Not-Dekontamination) und Geräten </w:t>
      </w:r>
      <w:r w:rsidRPr="00810CEC">
        <w:rPr>
          <w:rStyle w:val="Hervorhebung"/>
          <w:i w:val="0"/>
          <w:iCs w:val="0"/>
        </w:rPr>
        <w:t xml:space="preserve">sind im Rahmen </w:t>
      </w:r>
      <w:r w:rsidR="003F317D" w:rsidRPr="00810CEC">
        <w:rPr>
          <w:rStyle w:val="Hervorhebung"/>
          <w:i w:val="0"/>
          <w:iCs w:val="0"/>
        </w:rPr>
        <w:t xml:space="preserve">der </w:t>
      </w:r>
      <w:r w:rsidRPr="00810CEC">
        <w:rPr>
          <w:rStyle w:val="Hervorhebung"/>
          <w:i w:val="0"/>
          <w:iCs w:val="0"/>
        </w:rPr>
        <w:t>praktische</w:t>
      </w:r>
      <w:r w:rsidR="003F317D" w:rsidRPr="00810CEC">
        <w:rPr>
          <w:rStyle w:val="Hervorhebung"/>
          <w:i w:val="0"/>
          <w:iCs w:val="0"/>
        </w:rPr>
        <w:t>n</w:t>
      </w:r>
      <w:r w:rsidRPr="00810CEC">
        <w:rPr>
          <w:rStyle w:val="Hervorhebung"/>
          <w:i w:val="0"/>
          <w:iCs w:val="0"/>
        </w:rPr>
        <w:t xml:space="preserve"> Unterweisungen aufzuzeigen.</w:t>
      </w:r>
    </w:p>
    <w:p w14:paraId="58635ED9" w14:textId="77777777" w:rsidR="00954116" w:rsidRPr="00810CEC" w:rsidRDefault="00954116" w:rsidP="002C4D5F">
      <w:pPr>
        <w:rPr>
          <w:rStyle w:val="Hervorhebung"/>
          <w:i w:val="0"/>
          <w:iCs w:val="0"/>
        </w:rPr>
      </w:pPr>
    </w:p>
    <w:p w14:paraId="02F45441" w14:textId="54FF1206" w:rsidR="00954116" w:rsidRPr="00810CEC" w:rsidRDefault="00954116" w:rsidP="002C4D5F">
      <w:pPr>
        <w:rPr>
          <w:rStyle w:val="Hervorhebung"/>
          <w:i w:val="0"/>
          <w:iCs w:val="0"/>
        </w:rPr>
        <w:sectPr w:rsidR="00954116" w:rsidRPr="00810CEC" w:rsidSect="00DC00ED">
          <w:pgSz w:w="16838" w:h="11906" w:orient="landscape" w:code="9"/>
          <w:pgMar w:top="1418" w:right="1418" w:bottom="1134" w:left="1418" w:header="709" w:footer="709" w:gutter="0"/>
          <w:cols w:num="2" w:sep="1" w:space="709"/>
          <w:docGrid w:linePitch="360"/>
        </w:sectPr>
      </w:pPr>
    </w:p>
    <w:tbl>
      <w:tblPr>
        <w:tblStyle w:val="Tabellenraster"/>
        <w:tblW w:w="14176" w:type="dxa"/>
        <w:tblInd w:w="108" w:type="dxa"/>
        <w:tblLayout w:type="fixed"/>
        <w:tblLook w:val="04A0" w:firstRow="1" w:lastRow="0" w:firstColumn="1" w:lastColumn="0" w:noHBand="0" w:noVBand="1"/>
      </w:tblPr>
      <w:tblGrid>
        <w:gridCol w:w="851"/>
        <w:gridCol w:w="4252"/>
        <w:gridCol w:w="6096"/>
        <w:gridCol w:w="2977"/>
      </w:tblGrid>
      <w:tr w:rsidR="00AF4027" w:rsidRPr="00810CEC" w14:paraId="6916981B" w14:textId="77777777" w:rsidTr="0031515F">
        <w:tc>
          <w:tcPr>
            <w:tcW w:w="14176" w:type="dxa"/>
            <w:gridSpan w:val="4"/>
            <w:tcBorders>
              <w:top w:val="single" w:sz="2" w:space="0" w:color="auto"/>
              <w:left w:val="single" w:sz="2" w:space="0" w:color="auto"/>
              <w:bottom w:val="single" w:sz="2" w:space="0" w:color="auto"/>
              <w:right w:val="single" w:sz="2" w:space="0" w:color="auto"/>
            </w:tcBorders>
          </w:tcPr>
          <w:p w14:paraId="29E8F548" w14:textId="622423C2" w:rsidR="00AF4027" w:rsidRPr="00810CEC" w:rsidRDefault="00AF4027" w:rsidP="00AF4027">
            <w:pPr>
              <w:jc w:val="center"/>
              <w:rPr>
                <w:b/>
                <w:bCs/>
                <w:sz w:val="24"/>
                <w:szCs w:val="24"/>
              </w:rPr>
            </w:pPr>
            <w:r w:rsidRPr="00810CEC">
              <w:rPr>
                <w:rStyle w:val="Fett"/>
                <w:szCs w:val="24"/>
              </w:rPr>
              <w:lastRenderedPageBreak/>
              <w:t xml:space="preserve">Ausbildungseinheit:  </w:t>
            </w:r>
            <w:r w:rsidRPr="00810CEC">
              <w:rPr>
                <w:b/>
                <w:bCs/>
                <w:sz w:val="24"/>
                <w:szCs w:val="24"/>
              </w:rPr>
              <w:t>4.</w:t>
            </w:r>
            <w:r w:rsidR="001D5B67" w:rsidRPr="00810CEC">
              <w:rPr>
                <w:b/>
                <w:bCs/>
                <w:sz w:val="24"/>
                <w:szCs w:val="24"/>
              </w:rPr>
              <w:t>2</w:t>
            </w:r>
            <w:r w:rsidR="002C4D5F" w:rsidRPr="00810CEC">
              <w:rPr>
                <w:b/>
                <w:bCs/>
                <w:sz w:val="24"/>
                <w:szCs w:val="24"/>
              </w:rPr>
              <w:t>8</w:t>
            </w:r>
            <w:r w:rsidRPr="00810CEC">
              <w:rPr>
                <w:b/>
                <w:bCs/>
                <w:sz w:val="24"/>
                <w:szCs w:val="24"/>
              </w:rPr>
              <w:t xml:space="preserve"> Abschluss</w:t>
            </w:r>
          </w:p>
        </w:tc>
      </w:tr>
      <w:tr w:rsidR="004E5CB5" w:rsidRPr="00810CEC" w14:paraId="081B052D" w14:textId="77777777" w:rsidTr="00565B60">
        <w:trPr>
          <w:trHeight w:val="447"/>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2D6328E" w14:textId="77777777" w:rsidR="002F416F" w:rsidRPr="00810CEC" w:rsidRDefault="002F416F" w:rsidP="006555C4">
            <w:pPr>
              <w:jc w:val="center"/>
              <w:rPr>
                <w:rStyle w:val="Fett"/>
              </w:rPr>
            </w:pPr>
            <w:r w:rsidRPr="00810CEC">
              <w:rPr>
                <w:rStyle w:val="Fett"/>
              </w:rPr>
              <w:t>Zeit</w:t>
            </w:r>
          </w:p>
        </w:tc>
        <w:tc>
          <w:tcPr>
            <w:tcW w:w="425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E5E36E6" w14:textId="77777777" w:rsidR="002F416F" w:rsidRPr="00810CEC" w:rsidRDefault="002F416F" w:rsidP="006555C4">
            <w:pPr>
              <w:jc w:val="center"/>
              <w:rPr>
                <w:rStyle w:val="Fett"/>
              </w:rPr>
            </w:pPr>
            <w:r w:rsidRPr="00810CEC">
              <w:rPr>
                <w:rStyle w:val="Fett"/>
              </w:rPr>
              <w:t>Lernziele</w:t>
            </w:r>
          </w:p>
        </w:tc>
        <w:tc>
          <w:tcPr>
            <w:tcW w:w="609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F6CC9B4" w14:textId="77777777" w:rsidR="002F416F" w:rsidRPr="00810CEC" w:rsidRDefault="008E22AB" w:rsidP="006555C4">
            <w:pPr>
              <w:jc w:val="center"/>
              <w:rPr>
                <w:rStyle w:val="Fett"/>
              </w:rPr>
            </w:pPr>
            <w:r w:rsidRPr="00810CEC">
              <w:rPr>
                <w:rStyle w:val="Fett"/>
              </w:rPr>
              <w:t>Inhalt in Stichworten</w:t>
            </w:r>
          </w:p>
        </w:tc>
        <w:tc>
          <w:tcPr>
            <w:tcW w:w="297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B82E86B" w14:textId="77777777" w:rsidR="002F416F" w:rsidRPr="00810CEC" w:rsidRDefault="002F416F" w:rsidP="006555C4">
            <w:pPr>
              <w:jc w:val="center"/>
              <w:rPr>
                <w:rStyle w:val="Fett"/>
              </w:rPr>
            </w:pPr>
            <w:r w:rsidRPr="00810CEC">
              <w:rPr>
                <w:rStyle w:val="Fett"/>
              </w:rPr>
              <w:t>Organisation / Hinweise</w:t>
            </w:r>
          </w:p>
        </w:tc>
      </w:tr>
      <w:tr w:rsidR="00565B60" w:rsidRPr="00810CEC" w14:paraId="4C7B11C6" w14:textId="77777777" w:rsidTr="00565B60">
        <w:tc>
          <w:tcPr>
            <w:tcW w:w="851" w:type="dxa"/>
            <w:tcBorders>
              <w:top w:val="single" w:sz="2" w:space="0" w:color="auto"/>
              <w:left w:val="single" w:sz="2" w:space="0" w:color="auto"/>
              <w:bottom w:val="nil"/>
              <w:right w:val="single" w:sz="2" w:space="0" w:color="auto"/>
            </w:tcBorders>
          </w:tcPr>
          <w:p w14:paraId="6D2928BB" w14:textId="77777777" w:rsidR="00565B60" w:rsidRPr="00810CEC" w:rsidRDefault="00565B60" w:rsidP="00A26A8F"/>
        </w:tc>
        <w:tc>
          <w:tcPr>
            <w:tcW w:w="4252" w:type="dxa"/>
            <w:tcBorders>
              <w:top w:val="single" w:sz="2" w:space="0" w:color="auto"/>
              <w:left w:val="single" w:sz="2" w:space="0" w:color="auto"/>
              <w:bottom w:val="nil"/>
              <w:right w:val="single" w:sz="2" w:space="0" w:color="auto"/>
            </w:tcBorders>
          </w:tcPr>
          <w:p w14:paraId="5F0C71E3" w14:textId="2865A44F" w:rsidR="00565B60" w:rsidRPr="00810CEC" w:rsidRDefault="00565B60" w:rsidP="00A26A8F">
            <w:pPr>
              <w:pStyle w:val="Zitat"/>
              <w:rPr>
                <w:color w:val="auto"/>
              </w:rPr>
            </w:pPr>
          </w:p>
        </w:tc>
        <w:tc>
          <w:tcPr>
            <w:tcW w:w="6096" w:type="dxa"/>
            <w:tcBorders>
              <w:top w:val="single" w:sz="2" w:space="0" w:color="auto"/>
              <w:left w:val="single" w:sz="2" w:space="0" w:color="auto"/>
              <w:bottom w:val="nil"/>
              <w:right w:val="single" w:sz="2" w:space="0" w:color="auto"/>
            </w:tcBorders>
          </w:tcPr>
          <w:p w14:paraId="7B79F74A" w14:textId="77777777" w:rsidR="00565B60" w:rsidRPr="00810CEC" w:rsidRDefault="00565B60" w:rsidP="00A26A8F">
            <w:pPr>
              <w:autoSpaceDE w:val="0"/>
              <w:autoSpaceDN w:val="0"/>
              <w:adjustRightInd w:val="0"/>
            </w:pPr>
          </w:p>
        </w:tc>
        <w:tc>
          <w:tcPr>
            <w:tcW w:w="2977" w:type="dxa"/>
            <w:tcBorders>
              <w:top w:val="single" w:sz="2" w:space="0" w:color="auto"/>
              <w:left w:val="single" w:sz="2" w:space="0" w:color="auto"/>
              <w:bottom w:val="nil"/>
              <w:right w:val="single" w:sz="2" w:space="0" w:color="auto"/>
            </w:tcBorders>
          </w:tcPr>
          <w:p w14:paraId="1110CC52" w14:textId="77777777" w:rsidR="00565B60" w:rsidRPr="00810CEC" w:rsidRDefault="00565B60" w:rsidP="00A26A8F">
            <w:pPr>
              <w:rPr>
                <w:rFonts w:cs="Arial"/>
              </w:rPr>
            </w:pPr>
          </w:p>
        </w:tc>
      </w:tr>
      <w:tr w:rsidR="004E5CB5" w:rsidRPr="00810CEC" w14:paraId="5E3B2183" w14:textId="77777777" w:rsidTr="00565B60">
        <w:tc>
          <w:tcPr>
            <w:tcW w:w="851" w:type="dxa"/>
            <w:vMerge w:val="restart"/>
            <w:tcBorders>
              <w:top w:val="nil"/>
              <w:left w:val="single" w:sz="2" w:space="0" w:color="auto"/>
              <w:bottom w:val="single" w:sz="2" w:space="0" w:color="auto"/>
              <w:right w:val="single" w:sz="2" w:space="0" w:color="auto"/>
            </w:tcBorders>
          </w:tcPr>
          <w:p w14:paraId="0FA23A96" w14:textId="6D8BC18C" w:rsidR="00551CEF" w:rsidRPr="00810CEC" w:rsidRDefault="00072CC4" w:rsidP="00072CC4">
            <w:pPr>
              <w:spacing w:line="276" w:lineRule="auto"/>
              <w:ind w:left="-57" w:right="-57"/>
              <w:jc w:val="center"/>
            </w:pPr>
            <w:r w:rsidRPr="00810CEC">
              <w:t>10</w:t>
            </w:r>
            <w:r w:rsidR="00551CEF" w:rsidRPr="00810CEC">
              <w:t xml:space="preserve"> min</w:t>
            </w:r>
          </w:p>
        </w:tc>
        <w:tc>
          <w:tcPr>
            <w:tcW w:w="4252" w:type="dxa"/>
            <w:tcBorders>
              <w:top w:val="nil"/>
              <w:left w:val="single" w:sz="2" w:space="0" w:color="auto"/>
              <w:bottom w:val="nil"/>
              <w:right w:val="single" w:sz="2" w:space="0" w:color="auto"/>
            </w:tcBorders>
          </w:tcPr>
          <w:p w14:paraId="5DAE388C" w14:textId="77777777" w:rsidR="00551CEF" w:rsidRPr="00810CEC" w:rsidRDefault="00551CEF" w:rsidP="00C64F91">
            <w:pPr>
              <w:pStyle w:val="Zitat"/>
              <w:spacing w:line="276" w:lineRule="auto"/>
              <w:rPr>
                <w:color w:val="auto"/>
              </w:rPr>
            </w:pPr>
          </w:p>
        </w:tc>
        <w:tc>
          <w:tcPr>
            <w:tcW w:w="6096" w:type="dxa"/>
            <w:tcBorders>
              <w:top w:val="nil"/>
              <w:left w:val="single" w:sz="2" w:space="0" w:color="auto"/>
              <w:bottom w:val="nil"/>
              <w:right w:val="single" w:sz="2" w:space="0" w:color="auto"/>
            </w:tcBorders>
          </w:tcPr>
          <w:p w14:paraId="7FBC4B91" w14:textId="77777777" w:rsidR="00551CEF" w:rsidRPr="00810CEC" w:rsidRDefault="00551CEF" w:rsidP="00C64F91">
            <w:pPr>
              <w:autoSpaceDE w:val="0"/>
              <w:autoSpaceDN w:val="0"/>
              <w:adjustRightInd w:val="0"/>
              <w:spacing w:line="276" w:lineRule="auto"/>
              <w:rPr>
                <w:b/>
              </w:rPr>
            </w:pPr>
            <w:r w:rsidRPr="00810CEC">
              <w:rPr>
                <w:b/>
              </w:rPr>
              <w:t>Zusammenfassung:</w:t>
            </w:r>
          </w:p>
          <w:p w14:paraId="2C661854" w14:textId="0F31D828" w:rsidR="004E5CB5" w:rsidRPr="00810CEC" w:rsidRDefault="00AF4027" w:rsidP="00CC768D">
            <w:pPr>
              <w:pStyle w:val="Listenabsatz"/>
              <w:numPr>
                <w:ilvl w:val="0"/>
                <w:numId w:val="9"/>
              </w:numPr>
              <w:autoSpaceDE w:val="0"/>
              <w:autoSpaceDN w:val="0"/>
              <w:adjustRightInd w:val="0"/>
              <w:spacing w:before="120" w:after="120" w:line="276" w:lineRule="auto"/>
              <w:ind w:left="227" w:hanging="227"/>
              <w:contextualSpacing w:val="0"/>
              <w:rPr>
                <w:rFonts w:cs="Arial"/>
              </w:rPr>
            </w:pPr>
            <w:r w:rsidRPr="00810CEC">
              <w:rPr>
                <w:rFonts w:cs="Arial"/>
              </w:rPr>
              <w:t>Die Teilnehmer müssen</w:t>
            </w:r>
            <w:r w:rsidR="004E5CB5" w:rsidRPr="00810CEC">
              <w:rPr>
                <w:rFonts w:cs="Arial"/>
              </w:rPr>
              <w:t xml:space="preserve"> die besonderen Gefahren und Schäden im Zivilschutz wiedergeben, Schutzmaßnahmen durchführen und die ABC- (CRBN)-Schutz- und Selbsthilfeausstattung sachgerecht anwenden können.</w:t>
            </w:r>
          </w:p>
          <w:p w14:paraId="75ABEB6A" w14:textId="3AA10C2A" w:rsidR="00551CEF" w:rsidRPr="00810CEC" w:rsidRDefault="00AF4027" w:rsidP="00CC768D">
            <w:pPr>
              <w:pStyle w:val="Listenabsatz"/>
              <w:numPr>
                <w:ilvl w:val="0"/>
                <w:numId w:val="9"/>
              </w:numPr>
              <w:autoSpaceDE w:val="0"/>
              <w:autoSpaceDN w:val="0"/>
              <w:adjustRightInd w:val="0"/>
              <w:spacing w:before="120" w:after="120" w:line="276" w:lineRule="auto"/>
              <w:ind w:left="227" w:hanging="227"/>
              <w:contextualSpacing w:val="0"/>
            </w:pPr>
            <w:r w:rsidRPr="00810CEC">
              <w:rPr>
                <w:rFonts w:cs="Arial"/>
              </w:rPr>
              <w:t xml:space="preserve">Die Teilnehmer müssen </w:t>
            </w:r>
            <w:r w:rsidR="004E5CB5" w:rsidRPr="00810CEC">
              <w:rPr>
                <w:rFonts w:cs="Arial"/>
              </w:rPr>
              <w:t>die Grundsätze der Hygiene bei Einsätzen wiedergeben und danach handeln können</w:t>
            </w:r>
            <w:r w:rsidR="00551CEF" w:rsidRPr="00810CEC">
              <w:rPr>
                <w:rFonts w:cs="Arial"/>
              </w:rPr>
              <w:t>.</w:t>
            </w:r>
          </w:p>
        </w:tc>
        <w:tc>
          <w:tcPr>
            <w:tcW w:w="2977" w:type="dxa"/>
            <w:vMerge w:val="restart"/>
            <w:tcBorders>
              <w:top w:val="nil"/>
              <w:left w:val="single" w:sz="2" w:space="0" w:color="auto"/>
              <w:bottom w:val="single" w:sz="2" w:space="0" w:color="auto"/>
              <w:right w:val="single" w:sz="2" w:space="0" w:color="auto"/>
            </w:tcBorders>
          </w:tcPr>
          <w:p w14:paraId="5F733785" w14:textId="33E07841" w:rsidR="00551CEF" w:rsidRPr="00810CEC" w:rsidRDefault="00551CEF" w:rsidP="00C64F91">
            <w:pPr>
              <w:spacing w:line="276" w:lineRule="auto"/>
              <w:rPr>
                <w:rFonts w:cs="Arial"/>
                <w:b/>
              </w:rPr>
            </w:pPr>
            <w:r w:rsidRPr="00810CEC">
              <w:rPr>
                <w:rFonts w:cs="Arial"/>
                <w:b/>
              </w:rPr>
              <w:t xml:space="preserve">Folie </w:t>
            </w:r>
            <w:r w:rsidR="002324DD" w:rsidRPr="00810CEC">
              <w:rPr>
                <w:rFonts w:cs="Arial"/>
                <w:b/>
              </w:rPr>
              <w:t>2</w:t>
            </w:r>
            <w:r w:rsidR="00565B60" w:rsidRPr="00810CEC">
              <w:rPr>
                <w:rFonts w:cs="Arial"/>
                <w:b/>
              </w:rPr>
              <w:t>3</w:t>
            </w:r>
          </w:p>
          <w:p w14:paraId="6225C673" w14:textId="484A2B56" w:rsidR="00551CEF" w:rsidRPr="00810CEC" w:rsidRDefault="00565B60" w:rsidP="00C64F91">
            <w:pPr>
              <w:spacing w:line="276" w:lineRule="auto"/>
              <w:rPr>
                <w:rFonts w:cs="Arial"/>
              </w:rPr>
            </w:pPr>
            <w:r w:rsidRPr="00810CEC">
              <w:rPr>
                <w:rFonts w:cs="Arial"/>
                <w:noProof/>
              </w:rPr>
              <w:drawing>
                <wp:inline distT="0" distB="0" distL="0" distR="0" wp14:anchorId="606D6F1D" wp14:editId="1CCFD0D5">
                  <wp:extent cx="1704242" cy="1179575"/>
                  <wp:effectExtent l="19050" t="19050" r="10795" b="209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9965" cy="1183536"/>
                          </a:xfrm>
                          <a:prstGeom prst="rect">
                            <a:avLst/>
                          </a:prstGeom>
                          <a:ln w="3175">
                            <a:solidFill>
                              <a:schemeClr val="tx1"/>
                            </a:solidFill>
                          </a:ln>
                        </pic:spPr>
                      </pic:pic>
                    </a:graphicData>
                  </a:graphic>
                </wp:inline>
              </w:drawing>
            </w:r>
          </w:p>
        </w:tc>
      </w:tr>
      <w:tr w:rsidR="004E5CB5" w:rsidRPr="00810CEC" w14:paraId="2AF57A63" w14:textId="77777777" w:rsidTr="00AF4027">
        <w:tc>
          <w:tcPr>
            <w:tcW w:w="851" w:type="dxa"/>
            <w:vMerge/>
            <w:tcBorders>
              <w:top w:val="single" w:sz="2" w:space="0" w:color="auto"/>
              <w:left w:val="single" w:sz="2" w:space="0" w:color="auto"/>
              <w:bottom w:val="single" w:sz="2" w:space="0" w:color="auto"/>
              <w:right w:val="single" w:sz="2" w:space="0" w:color="auto"/>
            </w:tcBorders>
          </w:tcPr>
          <w:p w14:paraId="1D818279" w14:textId="77777777" w:rsidR="00551CEF" w:rsidRPr="00810CEC" w:rsidRDefault="00551CEF" w:rsidP="00C64F91">
            <w:pPr>
              <w:spacing w:line="276" w:lineRule="auto"/>
              <w:ind w:left="-57" w:right="-57"/>
              <w:jc w:val="center"/>
            </w:pPr>
          </w:p>
        </w:tc>
        <w:tc>
          <w:tcPr>
            <w:tcW w:w="4252" w:type="dxa"/>
            <w:tcBorders>
              <w:top w:val="nil"/>
              <w:left w:val="single" w:sz="2" w:space="0" w:color="auto"/>
              <w:bottom w:val="nil"/>
              <w:right w:val="single" w:sz="2" w:space="0" w:color="auto"/>
            </w:tcBorders>
          </w:tcPr>
          <w:p w14:paraId="0C77144E" w14:textId="77777777" w:rsidR="00551CEF" w:rsidRPr="00810CEC" w:rsidRDefault="00551CEF" w:rsidP="00C64F91">
            <w:pPr>
              <w:spacing w:line="276" w:lineRule="auto"/>
              <w:rPr>
                <w:rFonts w:cs="Arial"/>
              </w:rPr>
            </w:pPr>
          </w:p>
        </w:tc>
        <w:tc>
          <w:tcPr>
            <w:tcW w:w="6096" w:type="dxa"/>
            <w:tcBorders>
              <w:top w:val="nil"/>
              <w:left w:val="single" w:sz="2" w:space="0" w:color="auto"/>
              <w:bottom w:val="nil"/>
              <w:right w:val="single" w:sz="2" w:space="0" w:color="auto"/>
            </w:tcBorders>
          </w:tcPr>
          <w:p w14:paraId="4F52BE97" w14:textId="77777777" w:rsidR="00551CEF" w:rsidRPr="00810CEC" w:rsidRDefault="00551CEF" w:rsidP="00AF4027">
            <w:pPr>
              <w:autoSpaceDE w:val="0"/>
              <w:autoSpaceDN w:val="0"/>
              <w:adjustRightInd w:val="0"/>
              <w:spacing w:before="360" w:line="276" w:lineRule="auto"/>
              <w:rPr>
                <w:rFonts w:cs="Arial"/>
                <w:b/>
              </w:rPr>
            </w:pPr>
            <w:r w:rsidRPr="00810CEC">
              <w:rPr>
                <w:rFonts w:cs="Arial"/>
                <w:b/>
              </w:rPr>
              <w:t>Erfolgskontrolle:</w:t>
            </w:r>
          </w:p>
          <w:p w14:paraId="346680EC" w14:textId="1B81CCF0" w:rsidR="00551CEF" w:rsidRPr="00810CEC" w:rsidRDefault="004E5CB5" w:rsidP="00CC768D">
            <w:pPr>
              <w:pStyle w:val="Listenabsatz"/>
              <w:numPr>
                <w:ilvl w:val="0"/>
                <w:numId w:val="7"/>
              </w:numPr>
              <w:spacing w:before="120" w:after="120" w:line="276" w:lineRule="auto"/>
              <w:ind w:left="227" w:hanging="227"/>
              <w:contextualSpacing w:val="0"/>
              <w:rPr>
                <w:rFonts w:cs="Arial"/>
              </w:rPr>
            </w:pPr>
            <w:r w:rsidRPr="00810CEC">
              <w:rPr>
                <w:rFonts w:cs="Arial"/>
              </w:rPr>
              <w:t xml:space="preserve">Besondere </w:t>
            </w:r>
            <w:r w:rsidR="002D0E8F" w:rsidRPr="00810CEC">
              <w:rPr>
                <w:rFonts w:cs="Arial"/>
              </w:rPr>
              <w:t>Gefahren</w:t>
            </w:r>
          </w:p>
          <w:p w14:paraId="5B6C9DF2" w14:textId="7EC434F2" w:rsidR="00551CEF" w:rsidRPr="00810CEC" w:rsidRDefault="004E5CB5" w:rsidP="00CC768D">
            <w:pPr>
              <w:pStyle w:val="Listenabsatz"/>
              <w:numPr>
                <w:ilvl w:val="0"/>
                <w:numId w:val="7"/>
              </w:numPr>
              <w:spacing w:before="120" w:after="120" w:line="276" w:lineRule="auto"/>
              <w:ind w:left="227" w:hanging="227"/>
              <w:contextualSpacing w:val="0"/>
              <w:rPr>
                <w:rFonts w:cs="Arial"/>
              </w:rPr>
            </w:pPr>
            <w:r w:rsidRPr="00810CEC">
              <w:rPr>
                <w:rFonts w:cs="Arial"/>
              </w:rPr>
              <w:t>Kampfmittel</w:t>
            </w:r>
          </w:p>
          <w:p w14:paraId="7635DEF9" w14:textId="48158B2D" w:rsidR="00551CEF" w:rsidRPr="00810CEC" w:rsidRDefault="004E5CB5" w:rsidP="00CC768D">
            <w:pPr>
              <w:pStyle w:val="Listenabsatz"/>
              <w:numPr>
                <w:ilvl w:val="0"/>
                <w:numId w:val="7"/>
              </w:numPr>
              <w:spacing w:before="120" w:after="120" w:line="276" w:lineRule="auto"/>
              <w:ind w:left="227" w:hanging="227"/>
              <w:contextualSpacing w:val="0"/>
              <w:rPr>
                <w:rFonts w:cs="Arial"/>
              </w:rPr>
            </w:pPr>
            <w:r w:rsidRPr="00810CEC">
              <w:rPr>
                <w:rFonts w:cs="Arial"/>
              </w:rPr>
              <w:t>Schutzausrüstung</w:t>
            </w:r>
            <w:r w:rsidR="00B36764" w:rsidRPr="00810CEC">
              <w:rPr>
                <w:rFonts w:cs="Arial"/>
              </w:rPr>
              <w:t>en</w:t>
            </w:r>
            <w:r w:rsidRPr="00810CEC">
              <w:rPr>
                <w:rFonts w:cs="Arial"/>
              </w:rPr>
              <w:t xml:space="preserve"> für Einsatzkräfte</w:t>
            </w:r>
          </w:p>
          <w:p w14:paraId="38B0F5F7" w14:textId="77777777" w:rsidR="004E5CB5" w:rsidRPr="00810CEC" w:rsidRDefault="004E5CB5" w:rsidP="00CC768D">
            <w:pPr>
              <w:pStyle w:val="Listenabsatz"/>
              <w:numPr>
                <w:ilvl w:val="0"/>
                <w:numId w:val="7"/>
              </w:numPr>
              <w:spacing w:before="120" w:after="120" w:line="276" w:lineRule="auto"/>
              <w:ind w:left="227" w:hanging="227"/>
              <w:contextualSpacing w:val="0"/>
              <w:rPr>
                <w:rFonts w:cs="Arial"/>
              </w:rPr>
            </w:pPr>
            <w:r w:rsidRPr="00810CEC">
              <w:rPr>
                <w:rFonts w:cs="Arial"/>
              </w:rPr>
              <w:t>Einsatz</w:t>
            </w:r>
            <w:r w:rsidR="00AF2B9C" w:rsidRPr="00810CEC">
              <w:rPr>
                <w:rFonts w:cs="Arial"/>
              </w:rPr>
              <w:t>hygiene</w:t>
            </w:r>
          </w:p>
          <w:p w14:paraId="6553BFAF" w14:textId="1988104B" w:rsidR="00AF2B9C" w:rsidRPr="00810CEC" w:rsidRDefault="00AF2B9C" w:rsidP="00CC768D">
            <w:pPr>
              <w:pStyle w:val="Listenabsatz"/>
              <w:numPr>
                <w:ilvl w:val="0"/>
                <w:numId w:val="7"/>
              </w:numPr>
              <w:spacing w:before="120" w:after="120" w:line="276" w:lineRule="auto"/>
              <w:ind w:left="227" w:hanging="227"/>
              <w:contextualSpacing w:val="0"/>
              <w:rPr>
                <w:rFonts w:cs="Arial"/>
              </w:rPr>
            </w:pPr>
            <w:r w:rsidRPr="00810CEC">
              <w:rPr>
                <w:rFonts w:cs="Arial"/>
              </w:rPr>
              <w:t>Dekontamination</w:t>
            </w:r>
          </w:p>
        </w:tc>
        <w:tc>
          <w:tcPr>
            <w:tcW w:w="2977" w:type="dxa"/>
            <w:vMerge/>
            <w:tcBorders>
              <w:top w:val="single" w:sz="2" w:space="0" w:color="auto"/>
              <w:left w:val="single" w:sz="2" w:space="0" w:color="auto"/>
              <w:bottom w:val="single" w:sz="2" w:space="0" w:color="auto"/>
              <w:right w:val="single" w:sz="2" w:space="0" w:color="auto"/>
            </w:tcBorders>
          </w:tcPr>
          <w:p w14:paraId="58ED8433" w14:textId="77777777" w:rsidR="00551CEF" w:rsidRPr="00810CEC" w:rsidRDefault="00551CEF" w:rsidP="00C64F91">
            <w:pPr>
              <w:spacing w:line="276" w:lineRule="auto"/>
              <w:rPr>
                <w:rFonts w:cs="Arial"/>
              </w:rPr>
            </w:pPr>
          </w:p>
        </w:tc>
      </w:tr>
      <w:tr w:rsidR="004E5CB5" w:rsidRPr="00810CEC" w14:paraId="0F3FA3B2" w14:textId="77777777" w:rsidTr="00AF4027">
        <w:tc>
          <w:tcPr>
            <w:tcW w:w="851" w:type="dxa"/>
            <w:vMerge/>
            <w:tcBorders>
              <w:top w:val="single" w:sz="2" w:space="0" w:color="auto"/>
              <w:left w:val="single" w:sz="2" w:space="0" w:color="auto"/>
              <w:bottom w:val="single" w:sz="2" w:space="0" w:color="auto"/>
              <w:right w:val="single" w:sz="2" w:space="0" w:color="auto"/>
            </w:tcBorders>
          </w:tcPr>
          <w:p w14:paraId="2664E3FC" w14:textId="77777777" w:rsidR="00551CEF" w:rsidRPr="00810CEC" w:rsidRDefault="00551CEF" w:rsidP="00C64F91">
            <w:pPr>
              <w:spacing w:line="276" w:lineRule="auto"/>
              <w:ind w:left="-57" w:right="-57"/>
              <w:jc w:val="center"/>
            </w:pPr>
          </w:p>
        </w:tc>
        <w:tc>
          <w:tcPr>
            <w:tcW w:w="4252" w:type="dxa"/>
            <w:tcBorders>
              <w:top w:val="nil"/>
              <w:left w:val="single" w:sz="2" w:space="0" w:color="auto"/>
              <w:bottom w:val="single" w:sz="2" w:space="0" w:color="auto"/>
              <w:right w:val="single" w:sz="2" w:space="0" w:color="auto"/>
            </w:tcBorders>
          </w:tcPr>
          <w:p w14:paraId="078B00FC" w14:textId="77777777" w:rsidR="00551CEF" w:rsidRPr="00810CEC" w:rsidRDefault="00551CEF" w:rsidP="00C64F91">
            <w:pPr>
              <w:spacing w:line="276" w:lineRule="auto"/>
              <w:rPr>
                <w:rFonts w:cs="Arial"/>
              </w:rPr>
            </w:pPr>
          </w:p>
        </w:tc>
        <w:tc>
          <w:tcPr>
            <w:tcW w:w="6096" w:type="dxa"/>
            <w:tcBorders>
              <w:top w:val="nil"/>
              <w:left w:val="single" w:sz="2" w:space="0" w:color="auto"/>
              <w:bottom w:val="single" w:sz="2" w:space="0" w:color="auto"/>
              <w:right w:val="single" w:sz="2" w:space="0" w:color="auto"/>
            </w:tcBorders>
          </w:tcPr>
          <w:p w14:paraId="7AB16D21" w14:textId="77777777" w:rsidR="00551CEF" w:rsidRPr="00810CEC" w:rsidRDefault="00551CEF" w:rsidP="00AF4027">
            <w:pPr>
              <w:autoSpaceDE w:val="0"/>
              <w:autoSpaceDN w:val="0"/>
              <w:adjustRightInd w:val="0"/>
              <w:spacing w:before="360" w:line="276" w:lineRule="auto"/>
              <w:rPr>
                <w:rFonts w:cs="Arial"/>
                <w:b/>
              </w:rPr>
            </w:pPr>
            <w:r w:rsidRPr="00810CEC">
              <w:rPr>
                <w:rFonts w:cs="Arial"/>
                <w:b/>
              </w:rPr>
              <w:t>Beantwortung von Fragen:</w:t>
            </w:r>
          </w:p>
          <w:p w14:paraId="03B483ED" w14:textId="77777777" w:rsidR="00551CEF" w:rsidRPr="00810CEC" w:rsidRDefault="00551CEF" w:rsidP="00CC768D">
            <w:pPr>
              <w:pStyle w:val="Listenabsatz"/>
              <w:numPr>
                <w:ilvl w:val="0"/>
                <w:numId w:val="8"/>
              </w:numPr>
              <w:autoSpaceDE w:val="0"/>
              <w:autoSpaceDN w:val="0"/>
              <w:adjustRightInd w:val="0"/>
              <w:spacing w:before="120" w:after="120" w:line="276" w:lineRule="auto"/>
              <w:ind w:left="227" w:hanging="227"/>
              <w:contextualSpacing w:val="0"/>
              <w:rPr>
                <w:rFonts w:cs="Arial"/>
              </w:rPr>
            </w:pPr>
            <w:r w:rsidRPr="00810CEC">
              <w:rPr>
                <w:rFonts w:cs="Arial"/>
              </w:rPr>
              <w:t>…</w:t>
            </w:r>
          </w:p>
        </w:tc>
        <w:tc>
          <w:tcPr>
            <w:tcW w:w="2977" w:type="dxa"/>
            <w:vMerge/>
            <w:tcBorders>
              <w:top w:val="single" w:sz="2" w:space="0" w:color="auto"/>
              <w:left w:val="single" w:sz="2" w:space="0" w:color="auto"/>
              <w:bottom w:val="single" w:sz="2" w:space="0" w:color="auto"/>
              <w:right w:val="single" w:sz="2" w:space="0" w:color="auto"/>
            </w:tcBorders>
          </w:tcPr>
          <w:p w14:paraId="3F35D52B" w14:textId="77777777" w:rsidR="00551CEF" w:rsidRPr="00810CEC" w:rsidRDefault="00551CEF" w:rsidP="00C64F91">
            <w:pPr>
              <w:spacing w:line="276" w:lineRule="auto"/>
              <w:rPr>
                <w:rFonts w:cs="Arial"/>
              </w:rPr>
            </w:pPr>
          </w:p>
        </w:tc>
      </w:tr>
    </w:tbl>
    <w:p w14:paraId="1777ABAC" w14:textId="77777777" w:rsidR="002F416F" w:rsidRPr="00810CEC" w:rsidRDefault="002F416F" w:rsidP="002F416F">
      <w:pPr>
        <w:pStyle w:val="Listenabsatz"/>
        <w:sectPr w:rsidR="002F416F" w:rsidRPr="00810CEC" w:rsidSect="00DC00ED">
          <w:pgSz w:w="16838" w:h="11906" w:orient="landscape" w:code="9"/>
          <w:pgMar w:top="1418" w:right="1418" w:bottom="1134" w:left="1418" w:header="709" w:footer="709" w:gutter="0"/>
          <w:cols w:space="708"/>
          <w:docGrid w:linePitch="360"/>
        </w:sectPr>
      </w:pPr>
    </w:p>
    <w:p w14:paraId="6501AE50" w14:textId="77777777" w:rsidR="00964D18" w:rsidRPr="00810CEC" w:rsidRDefault="00964D18" w:rsidP="00964D18">
      <w:pPr>
        <w:pStyle w:val="berschrift1"/>
        <w:spacing w:after="360"/>
        <w:rPr>
          <w:rStyle w:val="Hervorhebung"/>
          <w:i w:val="0"/>
        </w:rPr>
      </w:pPr>
      <w:r w:rsidRPr="00810CEC">
        <w:rPr>
          <w:rStyle w:val="Hervorhebung"/>
          <w:i w:val="0"/>
        </w:rPr>
        <w:lastRenderedPageBreak/>
        <w:t>Literaturhinweise</w:t>
      </w:r>
    </w:p>
    <w:p w14:paraId="50099CBB" w14:textId="1CE64F95" w:rsidR="00EF3731" w:rsidRPr="00810CEC" w:rsidRDefault="00EF3731" w:rsidP="00EF3731">
      <w:pPr>
        <w:pStyle w:val="Listenabsatz"/>
        <w:numPr>
          <w:ilvl w:val="0"/>
          <w:numId w:val="45"/>
        </w:numPr>
        <w:spacing w:before="120" w:after="120" w:line="276" w:lineRule="auto"/>
        <w:ind w:left="227" w:hanging="227"/>
        <w:contextualSpacing w:val="0"/>
        <w:rPr>
          <w:rFonts w:cs="Arial"/>
        </w:rPr>
      </w:pPr>
      <w:r w:rsidRPr="00810CEC">
        <w:t xml:space="preserve">Feuerwehr-Dienstvorschrift FwDV 500 „Einheiten im ABC-Einsatz“, </w:t>
      </w:r>
      <w:r w:rsidRPr="00810CEC">
        <w:rPr>
          <w:rFonts w:cs="Arial"/>
        </w:rPr>
        <w:t>Stand: August 2004, Projektgruppe Feuerwehr-Dienst</w:t>
      </w:r>
      <w:r w:rsidR="006C10EC" w:rsidRPr="00810CEC">
        <w:rPr>
          <w:rFonts w:cs="Arial"/>
        </w:rPr>
        <w:t>-</w:t>
      </w:r>
      <w:r w:rsidRPr="00810CEC">
        <w:rPr>
          <w:rFonts w:cs="Arial"/>
        </w:rPr>
        <w:t>vorschriften im Ausschuss Feuerwehrangelegenheiten, Katastrophenschutz und zivile Verteidigung (AFKzV)</w:t>
      </w:r>
    </w:p>
    <w:p w14:paraId="1BCE8362" w14:textId="77777777" w:rsidR="00EF3731" w:rsidRPr="00810CEC" w:rsidRDefault="00EF3731" w:rsidP="00EF3731">
      <w:pPr>
        <w:pStyle w:val="Listenabsatz"/>
        <w:numPr>
          <w:ilvl w:val="0"/>
          <w:numId w:val="45"/>
        </w:numPr>
        <w:spacing w:before="120" w:after="120" w:line="276" w:lineRule="auto"/>
        <w:ind w:left="227" w:hanging="227"/>
        <w:contextualSpacing w:val="0"/>
        <w:rPr>
          <w:rFonts w:cs="Arial"/>
        </w:rPr>
      </w:pPr>
      <w:r w:rsidRPr="00810CEC">
        <w:rPr>
          <w:rFonts w:cs="Arial"/>
        </w:rPr>
        <w:t>DGUV Information 205-035 „Hygiene und Kontaminationsvermeidung bei der Feuerwehr“, Ausgabe: Mai 2020, Deutsche gesetzliche Unfallversicherung e.V. (DGUV), Berlin</w:t>
      </w:r>
    </w:p>
    <w:p w14:paraId="5C930B16" w14:textId="77777777" w:rsidR="00EF3731" w:rsidRPr="00810CEC" w:rsidRDefault="00EF3731" w:rsidP="00EF3731">
      <w:pPr>
        <w:pStyle w:val="Listenabsatz"/>
        <w:numPr>
          <w:ilvl w:val="0"/>
          <w:numId w:val="4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„Rahmenkonzeption für den CBRN-Schutz (ABC-Schutz) im Bevölkerungsschutz“; Stand: März 2014, Bundesamt für Bevölkerungsschutz und Katastrophenhilfe (BBK), Bonn</w:t>
      </w:r>
    </w:p>
    <w:p w14:paraId="101D2595" w14:textId="77777777" w:rsidR="00EF3731" w:rsidRPr="00810CEC" w:rsidRDefault="00EF3731" w:rsidP="00EF3731">
      <w:pPr>
        <w:pStyle w:val="Listenabsatz"/>
        <w:numPr>
          <w:ilvl w:val="0"/>
          <w:numId w:val="4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Lothar Schott, Manfred Ritter, „Aktuelles Grundwissen für den Dienst in der Feuerwehr“, 18. Auflage 2016, Wenzel Verlag, Marburg</w:t>
      </w:r>
    </w:p>
    <w:p w14:paraId="49378FC2" w14:textId="77777777" w:rsidR="00EF3731" w:rsidRPr="00810CEC" w:rsidRDefault="00EF3731" w:rsidP="00EF3731">
      <w:pPr>
        <w:pStyle w:val="Listenabsatz"/>
        <w:numPr>
          <w:ilvl w:val="0"/>
          <w:numId w:val="4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 xml:space="preserve">Felix Geismann, Urs Ludescher: „Chemiewehr für Einsatzkräfte, Grundlagen - Ausbildung - Einsatz“, Ausgabe 2006, </w:t>
      </w:r>
      <w:proofErr w:type="spellStart"/>
      <w:r w:rsidRPr="00810CEC">
        <w:rPr>
          <w:rFonts w:asciiTheme="minorHAnsi" w:hAnsiTheme="minorHAnsi" w:cstheme="minorHAnsi"/>
        </w:rPr>
        <w:t>Simowa</w:t>
      </w:r>
      <w:proofErr w:type="spellEnd"/>
      <w:r w:rsidRPr="00810CEC">
        <w:rPr>
          <w:rFonts w:asciiTheme="minorHAnsi" w:hAnsiTheme="minorHAnsi" w:cstheme="minorHAnsi"/>
        </w:rPr>
        <w:t xml:space="preserve"> Verlag, Bern </w:t>
      </w:r>
    </w:p>
    <w:p w14:paraId="7392DC04" w14:textId="77777777" w:rsidR="00EF3731" w:rsidRPr="00810CEC" w:rsidRDefault="00EF3731" w:rsidP="00EF3731">
      <w:pPr>
        <w:pStyle w:val="Listenabsatz"/>
        <w:numPr>
          <w:ilvl w:val="0"/>
          <w:numId w:val="4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w:t>
      </w:r>
      <w:r w:rsidRPr="00810CEC">
        <w:rPr>
          <w:rFonts w:asciiTheme="minorHAnsi" w:hAnsiTheme="minorHAnsi" w:cstheme="minorHAnsi"/>
          <w:bCs/>
        </w:rPr>
        <w:t xml:space="preserve">GEMAESS - CBRN-Gefahrenlagen - </w:t>
      </w:r>
      <w:r w:rsidRPr="00810CEC">
        <w:rPr>
          <w:rFonts w:asciiTheme="minorHAnsi" w:hAnsiTheme="minorHAnsi" w:cstheme="minorHAnsi"/>
        </w:rPr>
        <w:t>Leitfaden für Rettungs- und Einsatzdienste bei Ereignissen mit chemischen, biologischen Gefahrstoffen, mit radioaktiven Stoffen und ionisierender Strahlung“, 1. Auflage September 2010, Johanniter-Unfall-Hilfe e.V., Berlin</w:t>
      </w:r>
    </w:p>
    <w:p w14:paraId="60472FD7" w14:textId="2E0BC970" w:rsidR="0089357F" w:rsidRPr="00810CEC" w:rsidRDefault="00EF3731" w:rsidP="00EF3731">
      <w:pPr>
        <w:pStyle w:val="Listenabsatz"/>
        <w:numPr>
          <w:ilvl w:val="0"/>
          <w:numId w:val="45"/>
        </w:numPr>
        <w:spacing w:before="120" w:after="120" w:line="276" w:lineRule="auto"/>
        <w:ind w:left="227" w:hanging="227"/>
        <w:contextualSpacing w:val="0"/>
        <w:rPr>
          <w:rFonts w:asciiTheme="minorHAnsi" w:hAnsiTheme="minorHAnsi" w:cstheme="minorHAnsi"/>
        </w:rPr>
      </w:pPr>
      <w:r w:rsidRPr="00810CEC">
        <w:rPr>
          <w:rFonts w:asciiTheme="minorHAnsi" w:hAnsiTheme="minorHAnsi" w:cstheme="minorHAnsi"/>
        </w:rPr>
        <w:t>vfdb-Merkblatt MB 10-13 „Empfehlungen für den Feuerwehreinsatz zur Einsatzhygiene bei Bränden“, Ausgabe März 2014, Technisch-Wissenschaftlicher Beirat (TWB) der Vereinigung zur Förderung des Deutschen Brandschutzes e. V., Münster</w:t>
      </w:r>
    </w:p>
    <w:p w14:paraId="153B9BEA" w14:textId="7089E165" w:rsidR="00EF3731" w:rsidRPr="00810CEC" w:rsidRDefault="00EF3731" w:rsidP="00EF3731">
      <w:pPr>
        <w:rPr>
          <w:rFonts w:asciiTheme="minorHAnsi" w:hAnsiTheme="minorHAnsi" w:cstheme="minorHAnsi"/>
        </w:rPr>
      </w:pPr>
    </w:p>
    <w:p w14:paraId="7498E5A9" w14:textId="28AF7BE8" w:rsidR="00EF3731" w:rsidRPr="00810CEC" w:rsidRDefault="00EF3731" w:rsidP="00EF3731">
      <w:pPr>
        <w:rPr>
          <w:rFonts w:asciiTheme="minorHAnsi" w:hAnsiTheme="minorHAnsi" w:cstheme="minorHAnsi"/>
        </w:rPr>
      </w:pPr>
    </w:p>
    <w:p w14:paraId="6F314254" w14:textId="77777777" w:rsidR="00EF3731" w:rsidRPr="00810CEC" w:rsidRDefault="00EF3731" w:rsidP="00EF3731">
      <w:pPr>
        <w:rPr>
          <w:rFonts w:asciiTheme="minorHAnsi" w:hAnsiTheme="minorHAnsi" w:cstheme="minorHAnsi"/>
        </w:rPr>
      </w:pPr>
    </w:p>
    <w:sectPr w:rsidR="00EF3731" w:rsidRPr="00810CEC" w:rsidSect="00DC00ED">
      <w:pgSz w:w="16838" w:h="11906" w:orient="landscape" w:code="9"/>
      <w:pgMar w:top="1418" w:right="1418" w:bottom="1134"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3EECD" w14:textId="77777777" w:rsidR="00AF646E" w:rsidRDefault="00AF646E" w:rsidP="008A6940">
      <w:pPr>
        <w:spacing w:before="0" w:after="0" w:line="240" w:lineRule="auto"/>
      </w:pPr>
      <w:r>
        <w:separator/>
      </w:r>
    </w:p>
  </w:endnote>
  <w:endnote w:type="continuationSeparator" w:id="0">
    <w:p w14:paraId="63C625DE" w14:textId="77777777" w:rsidR="00AF646E" w:rsidRDefault="00AF646E"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tisSansSerif">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40246" w14:textId="7F7E09A8" w:rsidR="00F2358D" w:rsidRPr="0038518B" w:rsidRDefault="00F2358D" w:rsidP="004800AE">
    <w:pPr>
      <w:pStyle w:val="Fuzeile"/>
      <w:spacing w:before="120"/>
      <w:rPr>
        <w:rFonts w:cs="Arial"/>
        <w:sz w:val="18"/>
        <w:szCs w:val="18"/>
      </w:rPr>
    </w:pPr>
    <w:r w:rsidRPr="0038518B">
      <w:rPr>
        <w:rFonts w:cs="Arial"/>
        <w:noProof/>
        <w:sz w:val="18"/>
        <w:szCs w:val="18"/>
        <w:lang w:eastAsia="de-DE"/>
      </w:rPr>
      <mc:AlternateContent>
        <mc:Choice Requires="wps">
          <w:drawing>
            <wp:anchor distT="0" distB="0" distL="114300" distR="114300" simplePos="0" relativeHeight="251657216" behindDoc="0" locked="0" layoutInCell="1" allowOverlap="1" wp14:anchorId="39E8F8B8" wp14:editId="1F398805">
              <wp:simplePos x="0" y="0"/>
              <wp:positionH relativeFrom="column">
                <wp:posOffset>2774462</wp:posOffset>
              </wp:positionH>
              <wp:positionV relativeFrom="paragraph">
                <wp:posOffset>242228</wp:posOffset>
              </wp:positionV>
              <wp:extent cx="3329354" cy="245745"/>
              <wp:effectExtent l="0" t="0" r="4445" b="19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54" cy="245745"/>
                      </a:xfrm>
                      <a:prstGeom prst="rect">
                        <a:avLst/>
                      </a:prstGeom>
                      <a:solidFill>
                        <a:srgbClr val="FFFFFF"/>
                      </a:solidFill>
                      <a:ln w="9525">
                        <a:noFill/>
                        <a:miter lim="800000"/>
                        <a:headEnd/>
                        <a:tailEnd/>
                      </a:ln>
                    </wps:spPr>
                    <wps:txbx>
                      <w:txbxContent>
                        <w:p w14:paraId="7770E449" w14:textId="0DB565F6" w:rsidR="00F2358D" w:rsidRPr="00325046" w:rsidRDefault="00F2358D" w:rsidP="00325046">
                          <w:pPr>
                            <w:pStyle w:val="IntensivesZitat"/>
                            <w:ind w:right="0"/>
                            <w:jc w:val="center"/>
                          </w:pPr>
                          <w:r>
                            <w:t>Kapitel 4 - Besondere Gefahren im Zivilschutz, Kampfmittel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8F8B8" id="_x0000_t202" coordsize="21600,21600" o:spt="202" path="m,l,21600r21600,l21600,xe">
              <v:stroke joinstyle="miter"/>
              <v:path gradientshapeok="t" o:connecttype="rect"/>
            </v:shapetype>
            <v:shape id="Textfeld 2" o:spid="_x0000_s1026" type="#_x0000_t202" style="position:absolute;margin-left:218.45pt;margin-top:19.05pt;width:262.1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" stroked="f">
              <v:textbox>
                <w:txbxContent>
                  <w:p w14:paraId="7770E449" w14:textId="0DB565F6" w:rsidR="00F2358D" w:rsidRPr="00325046" w:rsidRDefault="00F2358D" w:rsidP="00325046">
                    <w:pPr>
                      <w:pStyle w:val="IntensivesZitat"/>
                      <w:ind w:right="0"/>
                      <w:jc w:val="center"/>
                    </w:pPr>
                    <w:r>
                      <w:t>Kapitel 4 - Besondere Gefahren im Zivilschutz, Kampfmittel</w:t>
                    </w:r>
                  </w:p>
                </w:txbxContent>
              </v:textbox>
            </v:shape>
          </w:pict>
        </mc:Fallback>
      </mc:AlternateContent>
    </w:r>
    <w:r w:rsidRPr="0038518B">
      <w:rPr>
        <w:rStyle w:val="IntensivesZitatZchn"/>
        <w:noProof/>
        <w:lang w:eastAsia="de-DE"/>
      </w:rPr>
      <mc:AlternateContent>
        <mc:Choice Requires="wps">
          <w:drawing>
            <wp:anchor distT="0" distB="0" distL="114300" distR="114300" simplePos="0" relativeHeight="251659264" behindDoc="0" locked="0" layoutInCell="1" allowOverlap="1" wp14:anchorId="0A1E32AC" wp14:editId="3A023FDA">
              <wp:simplePos x="0" y="0"/>
              <wp:positionH relativeFrom="column">
                <wp:posOffset>13726</wp:posOffset>
              </wp:positionH>
              <wp:positionV relativeFrom="paragraph">
                <wp:posOffset>-10306</wp:posOffset>
              </wp:positionV>
              <wp:extent cx="9032028" cy="0"/>
              <wp:effectExtent l="0" t="0" r="17145" b="190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2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6D62A9" id="_x0000_t32" coordsize="21600,21600" o:spt="32" o:oned="t" path="m,l21600,21600e" filled="f">
              <v:path arrowok="t" fillok="f" o:connecttype="none"/>
              <o:lock v:ext="edit" shapetype="t"/>
            </v:shapetype>
            <v:shape id="Gerade Verbindung mit Pfeil 5" o:spid="_x0000_s1026" type="#_x0000_t32" style="position:absolute;margin-left:1.1pt;margin-top:-.8pt;width:71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"/>
          </w:pict>
        </mc:Fallback>
      </mc:AlternateContent>
    </w:r>
    <w:r w:rsidRPr="0038518B">
      <w:rPr>
        <w:rFonts w:cs="Arial"/>
        <w:noProof/>
        <w:sz w:val="18"/>
        <w:szCs w:val="18"/>
        <w:lang w:eastAsia="de-DE"/>
      </w:rPr>
      <w:t>10/2020</w:t>
    </w:r>
    <w:r w:rsidRPr="0038518B">
      <w:rPr>
        <w:rFonts w:cs="Arial"/>
        <w:sz w:val="18"/>
        <w:szCs w:val="18"/>
      </w:rPr>
      <w:ptab w:relativeTo="margin" w:alignment="center" w:leader="none"/>
    </w:r>
    <w:r w:rsidRPr="0038518B">
      <w:rPr>
        <w:rStyle w:val="IntensivesZitatZchn"/>
      </w:rPr>
      <w:t xml:space="preserve">Ausbildungsleitfaden Truppausbildung - Truppmannausbildung Teil 2 </w:t>
    </w:r>
    <w:r w:rsidRPr="0038518B">
      <w:rPr>
        <w:rFonts w:cs="Arial"/>
        <w:sz w:val="18"/>
        <w:szCs w:val="18"/>
      </w:rPr>
      <w:ptab w:relativeTo="margin" w:alignment="right" w:leader="none"/>
    </w:r>
    <w:r w:rsidRPr="0038518B">
      <w:rPr>
        <w:rFonts w:cs="Arial"/>
        <w:sz w:val="18"/>
        <w:szCs w:val="18"/>
      </w:rPr>
      <w:t>-</w:t>
    </w:r>
    <w:r w:rsidRPr="0038518B">
      <w:rPr>
        <w:rStyle w:val="IntensivesZitatZchn"/>
      </w:rPr>
      <w:fldChar w:fldCharType="begin"/>
    </w:r>
    <w:r w:rsidRPr="0038518B">
      <w:rPr>
        <w:rStyle w:val="IntensivesZitatZchn"/>
      </w:rPr>
      <w:instrText>PAGE   \* MERGEFORMAT</w:instrText>
    </w:r>
    <w:r w:rsidRPr="0038518B">
      <w:rPr>
        <w:rStyle w:val="IntensivesZitatZchn"/>
      </w:rPr>
      <w:fldChar w:fldCharType="separate"/>
    </w:r>
    <w:r w:rsidRPr="0038518B">
      <w:rPr>
        <w:rStyle w:val="IntensivesZitatZchn"/>
        <w:noProof/>
      </w:rPr>
      <w:t>7</w:t>
    </w:r>
    <w:r w:rsidRPr="0038518B">
      <w:rPr>
        <w:rStyle w:val="IntensivesZitatZchn"/>
      </w:rPr>
      <w:fldChar w:fldCharType="end"/>
    </w:r>
    <w:r w:rsidRPr="0038518B">
      <w:rPr>
        <w:rStyle w:val="IntensivesZitatZch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1866A" w14:textId="77777777" w:rsidR="00AF646E" w:rsidRDefault="00AF646E" w:rsidP="008A6940">
      <w:pPr>
        <w:spacing w:before="0" w:after="0" w:line="240" w:lineRule="auto"/>
      </w:pPr>
      <w:r>
        <w:separator/>
      </w:r>
    </w:p>
  </w:footnote>
  <w:footnote w:type="continuationSeparator" w:id="0">
    <w:p w14:paraId="2386D9A8" w14:textId="77777777" w:rsidR="00AF646E" w:rsidRDefault="00AF646E"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0EA11" w14:textId="7980A761" w:rsidR="00F2358D" w:rsidRDefault="00F2358D" w:rsidP="008A6940">
    <w:pPr>
      <w:pStyle w:val="VorlageKopfzeile"/>
    </w:pPr>
    <w:r>
      <w:rPr>
        <w:b w:val="0"/>
        <w:noProof/>
        <w:sz w:val="32"/>
        <w:szCs w:val="32"/>
      </w:rPr>
      <mc:AlternateContent>
        <mc:Choice Requires="wps">
          <w:drawing>
            <wp:anchor distT="0" distB="0" distL="114300" distR="114300" simplePos="0" relativeHeight="251652096" behindDoc="0" locked="0" layoutInCell="1" allowOverlap="1" wp14:anchorId="553FF823" wp14:editId="121F3DF8">
              <wp:simplePos x="0" y="0"/>
              <wp:positionH relativeFrom="column">
                <wp:posOffset>-41379</wp:posOffset>
              </wp:positionH>
              <wp:positionV relativeFrom="paragraph">
                <wp:posOffset>278208</wp:posOffset>
              </wp:positionV>
              <wp:extent cx="9068928" cy="0"/>
              <wp:effectExtent l="0" t="0" r="18415" b="1905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89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2095E8" id="_x0000_t32" coordsize="21600,21600" o:spt="32" o:oned="t" path="m,l21600,21600e" filled="f">
              <v:path arrowok="t" fillok="f" o:connecttype="none"/>
              <o:lock v:ext="edit" shapetype="t"/>
            </v:shapetype>
            <v:shape id="Gerade Verbindung mit Pfeil 3" o:spid="_x0000_s1026" type="#_x0000_t32" style="position:absolute;margin-left:-3.25pt;margin-top:21.9pt;width:714.1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"/>
          </w:pict>
        </mc:Fallback>
      </mc:AlternateContent>
    </w:r>
    <w:r w:rsidRPr="00AE06B7">
      <w:rPr>
        <w:noProof/>
      </w:rPr>
      <w:drawing>
        <wp:anchor distT="0" distB="0" distL="114300" distR="114300" simplePos="0" relativeHeight="251678720" behindDoc="1" locked="1" layoutInCell="1" allowOverlap="1" wp14:anchorId="5399121C" wp14:editId="32588CCC">
          <wp:simplePos x="0" y="0"/>
          <wp:positionH relativeFrom="column">
            <wp:posOffset>7171055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4"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Besondere Gefahren im Zivilschutz, Kampfmittel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55D"/>
    <w:multiLevelType w:val="hybridMultilevel"/>
    <w:tmpl w:val="A8880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89308F"/>
    <w:multiLevelType w:val="hybridMultilevel"/>
    <w:tmpl w:val="4FEE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C823CF"/>
    <w:multiLevelType w:val="hybridMultilevel"/>
    <w:tmpl w:val="F3FCA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9778E"/>
    <w:multiLevelType w:val="hybridMultilevel"/>
    <w:tmpl w:val="9A5887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56000D"/>
    <w:multiLevelType w:val="hybridMultilevel"/>
    <w:tmpl w:val="30B60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03F72A4"/>
    <w:multiLevelType w:val="hybridMultilevel"/>
    <w:tmpl w:val="94843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C82C37"/>
    <w:multiLevelType w:val="hybridMultilevel"/>
    <w:tmpl w:val="D20CB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896B58"/>
    <w:multiLevelType w:val="hybridMultilevel"/>
    <w:tmpl w:val="D708C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6CA79B5"/>
    <w:multiLevelType w:val="hybridMultilevel"/>
    <w:tmpl w:val="E258E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9CF3F73"/>
    <w:multiLevelType w:val="hybridMultilevel"/>
    <w:tmpl w:val="A8508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2954FB"/>
    <w:multiLevelType w:val="hybridMultilevel"/>
    <w:tmpl w:val="D20A8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E090694"/>
    <w:multiLevelType w:val="hybridMultilevel"/>
    <w:tmpl w:val="FC1A0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1718D3"/>
    <w:multiLevelType w:val="hybridMultilevel"/>
    <w:tmpl w:val="FE46724C"/>
    <w:lvl w:ilvl="0" w:tplc="04070001">
      <w:start w:val="1"/>
      <w:numFmt w:val="bullet"/>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13" w15:restartNumberingAfterBreak="0">
    <w:nsid w:val="223C10BE"/>
    <w:multiLevelType w:val="hybridMultilevel"/>
    <w:tmpl w:val="194E4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4F33074"/>
    <w:multiLevelType w:val="hybridMultilevel"/>
    <w:tmpl w:val="327E6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4D2974"/>
    <w:multiLevelType w:val="hybridMultilevel"/>
    <w:tmpl w:val="25325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B423D42"/>
    <w:multiLevelType w:val="hybridMultilevel"/>
    <w:tmpl w:val="A97EB7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D47396D"/>
    <w:multiLevelType w:val="hybridMultilevel"/>
    <w:tmpl w:val="9AAAE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21646B"/>
    <w:multiLevelType w:val="hybridMultilevel"/>
    <w:tmpl w:val="651EAA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2B513D5"/>
    <w:multiLevelType w:val="hybridMultilevel"/>
    <w:tmpl w:val="2EAAA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744660C"/>
    <w:multiLevelType w:val="hybridMultilevel"/>
    <w:tmpl w:val="59C8B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ACE245F"/>
    <w:multiLevelType w:val="hybridMultilevel"/>
    <w:tmpl w:val="2CFC4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C251FA4"/>
    <w:multiLevelType w:val="hybridMultilevel"/>
    <w:tmpl w:val="166ED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2C30CE"/>
    <w:multiLevelType w:val="hybridMultilevel"/>
    <w:tmpl w:val="F828C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7A55DB"/>
    <w:multiLevelType w:val="hybridMultilevel"/>
    <w:tmpl w:val="1A64C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10D43C7"/>
    <w:multiLevelType w:val="hybridMultilevel"/>
    <w:tmpl w:val="DA14D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11465F5"/>
    <w:multiLevelType w:val="hybridMultilevel"/>
    <w:tmpl w:val="8910936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D44CE4"/>
    <w:multiLevelType w:val="hybridMultilevel"/>
    <w:tmpl w:val="6EC28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5B85987"/>
    <w:multiLevelType w:val="hybridMultilevel"/>
    <w:tmpl w:val="9288F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8134BE3"/>
    <w:multiLevelType w:val="hybridMultilevel"/>
    <w:tmpl w:val="FFCE11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82902DF"/>
    <w:multiLevelType w:val="hybridMultilevel"/>
    <w:tmpl w:val="97FAD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32" w15:restartNumberingAfterBreak="0">
    <w:nsid w:val="4AFE4074"/>
    <w:multiLevelType w:val="hybridMultilevel"/>
    <w:tmpl w:val="BE648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BB532B4"/>
    <w:multiLevelType w:val="hybridMultilevel"/>
    <w:tmpl w:val="B1EA0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C74509D"/>
    <w:multiLevelType w:val="hybridMultilevel"/>
    <w:tmpl w:val="9F7E3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E7C22A6"/>
    <w:multiLevelType w:val="hybridMultilevel"/>
    <w:tmpl w:val="E9D89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0244AFF"/>
    <w:multiLevelType w:val="hybridMultilevel"/>
    <w:tmpl w:val="C608B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5BA7CE9"/>
    <w:multiLevelType w:val="hybridMultilevel"/>
    <w:tmpl w:val="906C0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D78091A"/>
    <w:multiLevelType w:val="hybridMultilevel"/>
    <w:tmpl w:val="91A29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17049EE"/>
    <w:multiLevelType w:val="hybridMultilevel"/>
    <w:tmpl w:val="0096E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88D44EF"/>
    <w:multiLevelType w:val="hybridMultilevel"/>
    <w:tmpl w:val="ACFA6C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D496135"/>
    <w:multiLevelType w:val="hybridMultilevel"/>
    <w:tmpl w:val="EBE0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F1C64EE"/>
    <w:multiLevelType w:val="hybridMultilevel"/>
    <w:tmpl w:val="9A74F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0972A61"/>
    <w:multiLevelType w:val="hybridMultilevel"/>
    <w:tmpl w:val="282EEC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1BE4C07"/>
    <w:multiLevelType w:val="hybridMultilevel"/>
    <w:tmpl w:val="E4E6C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59A57CE"/>
    <w:multiLevelType w:val="hybridMultilevel"/>
    <w:tmpl w:val="71C06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5CC559B"/>
    <w:multiLevelType w:val="hybridMultilevel"/>
    <w:tmpl w:val="A9E41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9481D0B"/>
    <w:multiLevelType w:val="hybridMultilevel"/>
    <w:tmpl w:val="45EE4ADC"/>
    <w:lvl w:ilvl="0" w:tplc="9AFE8198">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C940F99"/>
    <w:multiLevelType w:val="hybridMultilevel"/>
    <w:tmpl w:val="46D60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7F424B70"/>
    <w:multiLevelType w:val="hybridMultilevel"/>
    <w:tmpl w:val="BA6EB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7"/>
  </w:num>
  <w:num w:numId="4">
    <w:abstractNumId w:val="43"/>
  </w:num>
  <w:num w:numId="5">
    <w:abstractNumId w:val="2"/>
  </w:num>
  <w:num w:numId="6">
    <w:abstractNumId w:val="25"/>
  </w:num>
  <w:num w:numId="7">
    <w:abstractNumId w:val="44"/>
  </w:num>
  <w:num w:numId="8">
    <w:abstractNumId w:val="9"/>
  </w:num>
  <w:num w:numId="9">
    <w:abstractNumId w:val="23"/>
  </w:num>
  <w:num w:numId="10">
    <w:abstractNumId w:val="28"/>
  </w:num>
  <w:num w:numId="11">
    <w:abstractNumId w:val="18"/>
  </w:num>
  <w:num w:numId="12">
    <w:abstractNumId w:val="11"/>
  </w:num>
  <w:num w:numId="13">
    <w:abstractNumId w:val="33"/>
  </w:num>
  <w:num w:numId="14">
    <w:abstractNumId w:val="24"/>
  </w:num>
  <w:num w:numId="15">
    <w:abstractNumId w:val="40"/>
  </w:num>
  <w:num w:numId="16">
    <w:abstractNumId w:val="32"/>
  </w:num>
  <w:num w:numId="17">
    <w:abstractNumId w:val="8"/>
  </w:num>
  <w:num w:numId="18">
    <w:abstractNumId w:val="34"/>
  </w:num>
  <w:num w:numId="19">
    <w:abstractNumId w:val="16"/>
  </w:num>
  <w:num w:numId="20">
    <w:abstractNumId w:val="36"/>
  </w:num>
  <w:num w:numId="21">
    <w:abstractNumId w:val="48"/>
  </w:num>
  <w:num w:numId="22">
    <w:abstractNumId w:val="13"/>
  </w:num>
  <w:num w:numId="23">
    <w:abstractNumId w:val="49"/>
  </w:num>
  <w:num w:numId="24">
    <w:abstractNumId w:val="39"/>
  </w:num>
  <w:num w:numId="25">
    <w:abstractNumId w:val="42"/>
  </w:num>
  <w:num w:numId="26">
    <w:abstractNumId w:val="19"/>
  </w:num>
  <w:num w:numId="27">
    <w:abstractNumId w:val="20"/>
  </w:num>
  <w:num w:numId="28">
    <w:abstractNumId w:val="6"/>
  </w:num>
  <w:num w:numId="29">
    <w:abstractNumId w:val="7"/>
  </w:num>
  <w:num w:numId="30">
    <w:abstractNumId w:val="4"/>
  </w:num>
  <w:num w:numId="31">
    <w:abstractNumId w:val="45"/>
  </w:num>
  <w:num w:numId="32">
    <w:abstractNumId w:val="38"/>
  </w:num>
  <w:num w:numId="33">
    <w:abstractNumId w:val="21"/>
  </w:num>
  <w:num w:numId="34">
    <w:abstractNumId w:val="3"/>
  </w:num>
  <w:num w:numId="35">
    <w:abstractNumId w:val="30"/>
  </w:num>
  <w:num w:numId="36">
    <w:abstractNumId w:val="22"/>
  </w:num>
  <w:num w:numId="37">
    <w:abstractNumId w:val="1"/>
  </w:num>
  <w:num w:numId="38">
    <w:abstractNumId w:val="10"/>
  </w:num>
  <w:num w:numId="39">
    <w:abstractNumId w:val="46"/>
  </w:num>
  <w:num w:numId="40">
    <w:abstractNumId w:val="35"/>
  </w:num>
  <w:num w:numId="41">
    <w:abstractNumId w:val="15"/>
  </w:num>
  <w:num w:numId="42">
    <w:abstractNumId w:val="29"/>
  </w:num>
  <w:num w:numId="43">
    <w:abstractNumId w:val="12"/>
  </w:num>
  <w:num w:numId="44">
    <w:abstractNumId w:val="47"/>
  </w:num>
  <w:num w:numId="45">
    <w:abstractNumId w:val="37"/>
  </w:num>
  <w:num w:numId="46">
    <w:abstractNumId w:val="14"/>
  </w:num>
  <w:num w:numId="47">
    <w:abstractNumId w:val="0"/>
  </w:num>
  <w:num w:numId="48">
    <w:abstractNumId w:val="5"/>
  </w:num>
  <w:num w:numId="49">
    <w:abstractNumId w:val="17"/>
  </w:num>
  <w:num w:numId="50">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456C"/>
    <w:rsid w:val="000047B4"/>
    <w:rsid w:val="00005F55"/>
    <w:rsid w:val="00006406"/>
    <w:rsid w:val="00006486"/>
    <w:rsid w:val="00006FBB"/>
    <w:rsid w:val="00007EFB"/>
    <w:rsid w:val="0001299F"/>
    <w:rsid w:val="00015496"/>
    <w:rsid w:val="000166CA"/>
    <w:rsid w:val="00017CDF"/>
    <w:rsid w:val="0002110E"/>
    <w:rsid w:val="00024050"/>
    <w:rsid w:val="00024345"/>
    <w:rsid w:val="00032527"/>
    <w:rsid w:val="00035F97"/>
    <w:rsid w:val="00044D1B"/>
    <w:rsid w:val="0004558D"/>
    <w:rsid w:val="00052E2E"/>
    <w:rsid w:val="00053EF1"/>
    <w:rsid w:val="00054D7A"/>
    <w:rsid w:val="00055811"/>
    <w:rsid w:val="0006213D"/>
    <w:rsid w:val="00066C45"/>
    <w:rsid w:val="00067767"/>
    <w:rsid w:val="000710F9"/>
    <w:rsid w:val="00072CC4"/>
    <w:rsid w:val="00072E00"/>
    <w:rsid w:val="00077585"/>
    <w:rsid w:val="00077DA0"/>
    <w:rsid w:val="00080263"/>
    <w:rsid w:val="00086919"/>
    <w:rsid w:val="00090577"/>
    <w:rsid w:val="000A10D8"/>
    <w:rsid w:val="000A2175"/>
    <w:rsid w:val="000A6CBD"/>
    <w:rsid w:val="000A6FE8"/>
    <w:rsid w:val="000A7C57"/>
    <w:rsid w:val="000B0617"/>
    <w:rsid w:val="000B4921"/>
    <w:rsid w:val="000B6B3F"/>
    <w:rsid w:val="000C0866"/>
    <w:rsid w:val="000D1534"/>
    <w:rsid w:val="000E14D3"/>
    <w:rsid w:val="000E2634"/>
    <w:rsid w:val="001004BA"/>
    <w:rsid w:val="001011F9"/>
    <w:rsid w:val="0010655A"/>
    <w:rsid w:val="00107239"/>
    <w:rsid w:val="00112238"/>
    <w:rsid w:val="001147FA"/>
    <w:rsid w:val="00120B0C"/>
    <w:rsid w:val="00121BCB"/>
    <w:rsid w:val="00130DF1"/>
    <w:rsid w:val="0013288E"/>
    <w:rsid w:val="00136C43"/>
    <w:rsid w:val="00145B54"/>
    <w:rsid w:val="00154893"/>
    <w:rsid w:val="0015596C"/>
    <w:rsid w:val="00156795"/>
    <w:rsid w:val="0017381B"/>
    <w:rsid w:val="001832DB"/>
    <w:rsid w:val="001835E0"/>
    <w:rsid w:val="0018432B"/>
    <w:rsid w:val="00184E78"/>
    <w:rsid w:val="0018722D"/>
    <w:rsid w:val="001A3988"/>
    <w:rsid w:val="001A468A"/>
    <w:rsid w:val="001A579B"/>
    <w:rsid w:val="001A78F7"/>
    <w:rsid w:val="001B63AF"/>
    <w:rsid w:val="001C2D28"/>
    <w:rsid w:val="001C38B6"/>
    <w:rsid w:val="001C4DE9"/>
    <w:rsid w:val="001D0969"/>
    <w:rsid w:val="001D1962"/>
    <w:rsid w:val="001D3102"/>
    <w:rsid w:val="001D5581"/>
    <w:rsid w:val="001D5B67"/>
    <w:rsid w:val="001E3187"/>
    <w:rsid w:val="001E36D9"/>
    <w:rsid w:val="001E55C1"/>
    <w:rsid w:val="001F172D"/>
    <w:rsid w:val="001F570A"/>
    <w:rsid w:val="001F6351"/>
    <w:rsid w:val="00204C05"/>
    <w:rsid w:val="00206F89"/>
    <w:rsid w:val="002104D7"/>
    <w:rsid w:val="00212B6E"/>
    <w:rsid w:val="00213435"/>
    <w:rsid w:val="002150B2"/>
    <w:rsid w:val="00216B1F"/>
    <w:rsid w:val="00220CA9"/>
    <w:rsid w:val="002324DD"/>
    <w:rsid w:val="00232617"/>
    <w:rsid w:val="002339DC"/>
    <w:rsid w:val="00234893"/>
    <w:rsid w:val="00235B38"/>
    <w:rsid w:val="00237115"/>
    <w:rsid w:val="00242FB1"/>
    <w:rsid w:val="002528AE"/>
    <w:rsid w:val="00254980"/>
    <w:rsid w:val="002569AA"/>
    <w:rsid w:val="00261C24"/>
    <w:rsid w:val="0026301F"/>
    <w:rsid w:val="00263112"/>
    <w:rsid w:val="00271AC7"/>
    <w:rsid w:val="002726EA"/>
    <w:rsid w:val="00273EED"/>
    <w:rsid w:val="00276290"/>
    <w:rsid w:val="0028365B"/>
    <w:rsid w:val="00284453"/>
    <w:rsid w:val="00284619"/>
    <w:rsid w:val="00291C51"/>
    <w:rsid w:val="00292CF5"/>
    <w:rsid w:val="00296D5E"/>
    <w:rsid w:val="002A102F"/>
    <w:rsid w:val="002A5806"/>
    <w:rsid w:val="002A74C5"/>
    <w:rsid w:val="002B49EA"/>
    <w:rsid w:val="002B4B61"/>
    <w:rsid w:val="002C23F3"/>
    <w:rsid w:val="002C4D5F"/>
    <w:rsid w:val="002D0E8F"/>
    <w:rsid w:val="002D263D"/>
    <w:rsid w:val="002D5734"/>
    <w:rsid w:val="002E232B"/>
    <w:rsid w:val="002E308D"/>
    <w:rsid w:val="002E5274"/>
    <w:rsid w:val="002F1950"/>
    <w:rsid w:val="002F416F"/>
    <w:rsid w:val="002F7878"/>
    <w:rsid w:val="00303B8E"/>
    <w:rsid w:val="00303E33"/>
    <w:rsid w:val="0031050B"/>
    <w:rsid w:val="00311A64"/>
    <w:rsid w:val="003125C4"/>
    <w:rsid w:val="00313B73"/>
    <w:rsid w:val="0031515F"/>
    <w:rsid w:val="003151C5"/>
    <w:rsid w:val="003167B6"/>
    <w:rsid w:val="00316E0D"/>
    <w:rsid w:val="00317E9B"/>
    <w:rsid w:val="00320375"/>
    <w:rsid w:val="003230B1"/>
    <w:rsid w:val="00325046"/>
    <w:rsid w:val="00327206"/>
    <w:rsid w:val="00331613"/>
    <w:rsid w:val="0033464C"/>
    <w:rsid w:val="00335970"/>
    <w:rsid w:val="003370F9"/>
    <w:rsid w:val="0033757A"/>
    <w:rsid w:val="003408DC"/>
    <w:rsid w:val="0034148B"/>
    <w:rsid w:val="003423FF"/>
    <w:rsid w:val="003438B7"/>
    <w:rsid w:val="0035099A"/>
    <w:rsid w:val="0035250E"/>
    <w:rsid w:val="00373FC4"/>
    <w:rsid w:val="003740CA"/>
    <w:rsid w:val="0038219A"/>
    <w:rsid w:val="003838BA"/>
    <w:rsid w:val="0038518B"/>
    <w:rsid w:val="00396FB9"/>
    <w:rsid w:val="003A6F96"/>
    <w:rsid w:val="003C0050"/>
    <w:rsid w:val="003C183C"/>
    <w:rsid w:val="003C1F4D"/>
    <w:rsid w:val="003C3F3B"/>
    <w:rsid w:val="003C5FF8"/>
    <w:rsid w:val="003D65B4"/>
    <w:rsid w:val="003D7C1B"/>
    <w:rsid w:val="003E2A51"/>
    <w:rsid w:val="003E39FC"/>
    <w:rsid w:val="003E447E"/>
    <w:rsid w:val="003E5CFE"/>
    <w:rsid w:val="003E6B0B"/>
    <w:rsid w:val="003F1C9F"/>
    <w:rsid w:val="003F2D48"/>
    <w:rsid w:val="003F317D"/>
    <w:rsid w:val="0040058F"/>
    <w:rsid w:val="00401AB2"/>
    <w:rsid w:val="0041070D"/>
    <w:rsid w:val="00412E9E"/>
    <w:rsid w:val="004150B8"/>
    <w:rsid w:val="00421325"/>
    <w:rsid w:val="004214F7"/>
    <w:rsid w:val="00422509"/>
    <w:rsid w:val="00422AE5"/>
    <w:rsid w:val="00423272"/>
    <w:rsid w:val="00423A4B"/>
    <w:rsid w:val="00424521"/>
    <w:rsid w:val="00425555"/>
    <w:rsid w:val="004372B6"/>
    <w:rsid w:val="004458EE"/>
    <w:rsid w:val="0044652A"/>
    <w:rsid w:val="004521CF"/>
    <w:rsid w:val="00454485"/>
    <w:rsid w:val="00455E27"/>
    <w:rsid w:val="00460A6D"/>
    <w:rsid w:val="00463E77"/>
    <w:rsid w:val="0046488F"/>
    <w:rsid w:val="00465FDD"/>
    <w:rsid w:val="004667E8"/>
    <w:rsid w:val="00471653"/>
    <w:rsid w:val="00472D4D"/>
    <w:rsid w:val="00472E96"/>
    <w:rsid w:val="004743B9"/>
    <w:rsid w:val="00474C37"/>
    <w:rsid w:val="004764A0"/>
    <w:rsid w:val="004800AE"/>
    <w:rsid w:val="00482C75"/>
    <w:rsid w:val="00487354"/>
    <w:rsid w:val="00487E70"/>
    <w:rsid w:val="0049206E"/>
    <w:rsid w:val="00495910"/>
    <w:rsid w:val="004A0E75"/>
    <w:rsid w:val="004A0F0B"/>
    <w:rsid w:val="004A4C24"/>
    <w:rsid w:val="004A78F2"/>
    <w:rsid w:val="004B2C13"/>
    <w:rsid w:val="004B47B5"/>
    <w:rsid w:val="004C10A7"/>
    <w:rsid w:val="004C2E06"/>
    <w:rsid w:val="004D2CD2"/>
    <w:rsid w:val="004D2EE3"/>
    <w:rsid w:val="004D51F6"/>
    <w:rsid w:val="004D621D"/>
    <w:rsid w:val="004E5CB5"/>
    <w:rsid w:val="004E7BF0"/>
    <w:rsid w:val="004F3498"/>
    <w:rsid w:val="004F428B"/>
    <w:rsid w:val="004F454F"/>
    <w:rsid w:val="004F76DA"/>
    <w:rsid w:val="0050457E"/>
    <w:rsid w:val="00504BAF"/>
    <w:rsid w:val="0051098E"/>
    <w:rsid w:val="005115D7"/>
    <w:rsid w:val="00513E84"/>
    <w:rsid w:val="00517C16"/>
    <w:rsid w:val="00520743"/>
    <w:rsid w:val="00522968"/>
    <w:rsid w:val="005235FD"/>
    <w:rsid w:val="00524167"/>
    <w:rsid w:val="00530229"/>
    <w:rsid w:val="005373BD"/>
    <w:rsid w:val="00546950"/>
    <w:rsid w:val="00547163"/>
    <w:rsid w:val="00551211"/>
    <w:rsid w:val="00551CEF"/>
    <w:rsid w:val="0055373B"/>
    <w:rsid w:val="0056095E"/>
    <w:rsid w:val="00562372"/>
    <w:rsid w:val="00562CE9"/>
    <w:rsid w:val="00565402"/>
    <w:rsid w:val="00565B60"/>
    <w:rsid w:val="00565F48"/>
    <w:rsid w:val="005703B9"/>
    <w:rsid w:val="00571019"/>
    <w:rsid w:val="005719F5"/>
    <w:rsid w:val="00574019"/>
    <w:rsid w:val="00583116"/>
    <w:rsid w:val="00592D3E"/>
    <w:rsid w:val="00593C1F"/>
    <w:rsid w:val="0059791A"/>
    <w:rsid w:val="005A0566"/>
    <w:rsid w:val="005B28A0"/>
    <w:rsid w:val="005B2E2B"/>
    <w:rsid w:val="005B3835"/>
    <w:rsid w:val="005B3E42"/>
    <w:rsid w:val="005C283C"/>
    <w:rsid w:val="005C5398"/>
    <w:rsid w:val="005D5A24"/>
    <w:rsid w:val="005D5F60"/>
    <w:rsid w:val="005E0FEC"/>
    <w:rsid w:val="005E253B"/>
    <w:rsid w:val="005E7331"/>
    <w:rsid w:val="005F5F98"/>
    <w:rsid w:val="005F6FAE"/>
    <w:rsid w:val="005F7D71"/>
    <w:rsid w:val="00602D6A"/>
    <w:rsid w:val="006031E3"/>
    <w:rsid w:val="00603360"/>
    <w:rsid w:val="00603B19"/>
    <w:rsid w:val="00605ADE"/>
    <w:rsid w:val="006108CC"/>
    <w:rsid w:val="00615850"/>
    <w:rsid w:val="00616ED5"/>
    <w:rsid w:val="00623B6A"/>
    <w:rsid w:val="0063067D"/>
    <w:rsid w:val="00633A4B"/>
    <w:rsid w:val="00636F3C"/>
    <w:rsid w:val="00641288"/>
    <w:rsid w:val="00642AD0"/>
    <w:rsid w:val="006435D7"/>
    <w:rsid w:val="0064417B"/>
    <w:rsid w:val="00644C5C"/>
    <w:rsid w:val="0065460A"/>
    <w:rsid w:val="006555C4"/>
    <w:rsid w:val="00655DF3"/>
    <w:rsid w:val="0065627A"/>
    <w:rsid w:val="006579D4"/>
    <w:rsid w:val="00657BD6"/>
    <w:rsid w:val="00660267"/>
    <w:rsid w:val="00660A1B"/>
    <w:rsid w:val="00661CD3"/>
    <w:rsid w:val="00667371"/>
    <w:rsid w:val="00671604"/>
    <w:rsid w:val="00674BCC"/>
    <w:rsid w:val="00681004"/>
    <w:rsid w:val="00681073"/>
    <w:rsid w:val="00690060"/>
    <w:rsid w:val="00690BDC"/>
    <w:rsid w:val="00691C02"/>
    <w:rsid w:val="00693998"/>
    <w:rsid w:val="00697FEE"/>
    <w:rsid w:val="006A6913"/>
    <w:rsid w:val="006B1AA9"/>
    <w:rsid w:val="006C10EC"/>
    <w:rsid w:val="006C362D"/>
    <w:rsid w:val="006C7A9C"/>
    <w:rsid w:val="006D35E5"/>
    <w:rsid w:val="006D3633"/>
    <w:rsid w:val="006D4F31"/>
    <w:rsid w:val="006E2C74"/>
    <w:rsid w:val="006E407A"/>
    <w:rsid w:val="006E444A"/>
    <w:rsid w:val="006E59FE"/>
    <w:rsid w:val="006E67EB"/>
    <w:rsid w:val="007055A6"/>
    <w:rsid w:val="0070708B"/>
    <w:rsid w:val="007105DF"/>
    <w:rsid w:val="00711BDB"/>
    <w:rsid w:val="007123A0"/>
    <w:rsid w:val="007232C9"/>
    <w:rsid w:val="0072436B"/>
    <w:rsid w:val="00734976"/>
    <w:rsid w:val="00737D92"/>
    <w:rsid w:val="00741AF8"/>
    <w:rsid w:val="00752497"/>
    <w:rsid w:val="00752D04"/>
    <w:rsid w:val="00752FA2"/>
    <w:rsid w:val="00755C18"/>
    <w:rsid w:val="007607E4"/>
    <w:rsid w:val="007630AE"/>
    <w:rsid w:val="00764A97"/>
    <w:rsid w:val="00764D98"/>
    <w:rsid w:val="00775C2B"/>
    <w:rsid w:val="00781769"/>
    <w:rsid w:val="00783BDD"/>
    <w:rsid w:val="00796809"/>
    <w:rsid w:val="007A0C4F"/>
    <w:rsid w:val="007A0FA6"/>
    <w:rsid w:val="007A2EF3"/>
    <w:rsid w:val="007A3DC6"/>
    <w:rsid w:val="007A40F3"/>
    <w:rsid w:val="007A5A76"/>
    <w:rsid w:val="007A6DB1"/>
    <w:rsid w:val="007B2613"/>
    <w:rsid w:val="007B41A3"/>
    <w:rsid w:val="007B5F4E"/>
    <w:rsid w:val="007C4ECA"/>
    <w:rsid w:val="007C5DAE"/>
    <w:rsid w:val="007C779C"/>
    <w:rsid w:val="007D1702"/>
    <w:rsid w:val="007D2BC2"/>
    <w:rsid w:val="007E2BEE"/>
    <w:rsid w:val="007E3980"/>
    <w:rsid w:val="007E7CF4"/>
    <w:rsid w:val="007F177E"/>
    <w:rsid w:val="007F72A8"/>
    <w:rsid w:val="00801058"/>
    <w:rsid w:val="008028A6"/>
    <w:rsid w:val="00803128"/>
    <w:rsid w:val="00803C55"/>
    <w:rsid w:val="00804E0D"/>
    <w:rsid w:val="00807C1A"/>
    <w:rsid w:val="00810064"/>
    <w:rsid w:val="00810CEC"/>
    <w:rsid w:val="00812D3A"/>
    <w:rsid w:val="00814108"/>
    <w:rsid w:val="00825167"/>
    <w:rsid w:val="00825C3E"/>
    <w:rsid w:val="008265EF"/>
    <w:rsid w:val="00830206"/>
    <w:rsid w:val="00832251"/>
    <w:rsid w:val="00832602"/>
    <w:rsid w:val="008345A8"/>
    <w:rsid w:val="008455B1"/>
    <w:rsid w:val="00850EDD"/>
    <w:rsid w:val="00851BB0"/>
    <w:rsid w:val="008615FA"/>
    <w:rsid w:val="008650FD"/>
    <w:rsid w:val="00866035"/>
    <w:rsid w:val="00870E66"/>
    <w:rsid w:val="008725C2"/>
    <w:rsid w:val="00873F37"/>
    <w:rsid w:val="00874264"/>
    <w:rsid w:val="0088276C"/>
    <w:rsid w:val="00885740"/>
    <w:rsid w:val="008910CB"/>
    <w:rsid w:val="00891AE7"/>
    <w:rsid w:val="0089357F"/>
    <w:rsid w:val="00896DD2"/>
    <w:rsid w:val="008970DE"/>
    <w:rsid w:val="008A2AFE"/>
    <w:rsid w:val="008A4588"/>
    <w:rsid w:val="008A5631"/>
    <w:rsid w:val="008A6940"/>
    <w:rsid w:val="008B2108"/>
    <w:rsid w:val="008B2831"/>
    <w:rsid w:val="008B3494"/>
    <w:rsid w:val="008C0B6B"/>
    <w:rsid w:val="008C6FA8"/>
    <w:rsid w:val="008D0DEF"/>
    <w:rsid w:val="008D13B1"/>
    <w:rsid w:val="008D2C0D"/>
    <w:rsid w:val="008D6B3E"/>
    <w:rsid w:val="008E22AB"/>
    <w:rsid w:val="008E2E75"/>
    <w:rsid w:val="008E33D5"/>
    <w:rsid w:val="008F0572"/>
    <w:rsid w:val="008F3198"/>
    <w:rsid w:val="008F3928"/>
    <w:rsid w:val="008F68A4"/>
    <w:rsid w:val="009004F9"/>
    <w:rsid w:val="00901F0A"/>
    <w:rsid w:val="009066BD"/>
    <w:rsid w:val="00906FEA"/>
    <w:rsid w:val="009107AE"/>
    <w:rsid w:val="0091083B"/>
    <w:rsid w:val="00912107"/>
    <w:rsid w:val="009141A2"/>
    <w:rsid w:val="0091540F"/>
    <w:rsid w:val="00917926"/>
    <w:rsid w:val="009208D2"/>
    <w:rsid w:val="00920A1C"/>
    <w:rsid w:val="00920F1E"/>
    <w:rsid w:val="00930BDD"/>
    <w:rsid w:val="00931402"/>
    <w:rsid w:val="009335C9"/>
    <w:rsid w:val="009346A8"/>
    <w:rsid w:val="00936A78"/>
    <w:rsid w:val="00937D02"/>
    <w:rsid w:val="00950CAE"/>
    <w:rsid w:val="00954116"/>
    <w:rsid w:val="0096190F"/>
    <w:rsid w:val="00962C5F"/>
    <w:rsid w:val="00964D18"/>
    <w:rsid w:val="00970694"/>
    <w:rsid w:val="00975E27"/>
    <w:rsid w:val="00976181"/>
    <w:rsid w:val="00977713"/>
    <w:rsid w:val="00977C36"/>
    <w:rsid w:val="00980EB5"/>
    <w:rsid w:val="00993491"/>
    <w:rsid w:val="00993A31"/>
    <w:rsid w:val="00994140"/>
    <w:rsid w:val="00994DFF"/>
    <w:rsid w:val="0099710B"/>
    <w:rsid w:val="00997D11"/>
    <w:rsid w:val="009A622D"/>
    <w:rsid w:val="009A657B"/>
    <w:rsid w:val="009B23FE"/>
    <w:rsid w:val="009C0A05"/>
    <w:rsid w:val="009C183F"/>
    <w:rsid w:val="009C2A9E"/>
    <w:rsid w:val="009C5912"/>
    <w:rsid w:val="009D304B"/>
    <w:rsid w:val="009E32FE"/>
    <w:rsid w:val="009E52EF"/>
    <w:rsid w:val="009F3786"/>
    <w:rsid w:val="009F4858"/>
    <w:rsid w:val="00A1149B"/>
    <w:rsid w:val="00A26A8F"/>
    <w:rsid w:val="00A3318A"/>
    <w:rsid w:val="00A33C02"/>
    <w:rsid w:val="00A34C1C"/>
    <w:rsid w:val="00A35F16"/>
    <w:rsid w:val="00A40B48"/>
    <w:rsid w:val="00A40E77"/>
    <w:rsid w:val="00A41DAB"/>
    <w:rsid w:val="00A43416"/>
    <w:rsid w:val="00A450BB"/>
    <w:rsid w:val="00A4595E"/>
    <w:rsid w:val="00A57BE5"/>
    <w:rsid w:val="00A62592"/>
    <w:rsid w:val="00A66F16"/>
    <w:rsid w:val="00A70AE0"/>
    <w:rsid w:val="00A840B7"/>
    <w:rsid w:val="00A8522D"/>
    <w:rsid w:val="00A90C33"/>
    <w:rsid w:val="00A95D62"/>
    <w:rsid w:val="00A96BC2"/>
    <w:rsid w:val="00AA3E2B"/>
    <w:rsid w:val="00AB50C0"/>
    <w:rsid w:val="00AB65C9"/>
    <w:rsid w:val="00AD019D"/>
    <w:rsid w:val="00AD216B"/>
    <w:rsid w:val="00AD5576"/>
    <w:rsid w:val="00AE364B"/>
    <w:rsid w:val="00AE4470"/>
    <w:rsid w:val="00AF243C"/>
    <w:rsid w:val="00AF2AEE"/>
    <w:rsid w:val="00AF2B9C"/>
    <w:rsid w:val="00AF4027"/>
    <w:rsid w:val="00AF646E"/>
    <w:rsid w:val="00B2136B"/>
    <w:rsid w:val="00B237B0"/>
    <w:rsid w:val="00B23FC9"/>
    <w:rsid w:val="00B252F0"/>
    <w:rsid w:val="00B274DF"/>
    <w:rsid w:val="00B3451B"/>
    <w:rsid w:val="00B36764"/>
    <w:rsid w:val="00B36E34"/>
    <w:rsid w:val="00B437D2"/>
    <w:rsid w:val="00B4389A"/>
    <w:rsid w:val="00B447FE"/>
    <w:rsid w:val="00B6020A"/>
    <w:rsid w:val="00B61A94"/>
    <w:rsid w:val="00B61D92"/>
    <w:rsid w:val="00B62157"/>
    <w:rsid w:val="00B63BA5"/>
    <w:rsid w:val="00B72031"/>
    <w:rsid w:val="00B720AB"/>
    <w:rsid w:val="00B756D8"/>
    <w:rsid w:val="00B7741E"/>
    <w:rsid w:val="00B774E3"/>
    <w:rsid w:val="00B8021D"/>
    <w:rsid w:val="00B8214B"/>
    <w:rsid w:val="00B83E92"/>
    <w:rsid w:val="00B870A2"/>
    <w:rsid w:val="00B910B2"/>
    <w:rsid w:val="00B91D1A"/>
    <w:rsid w:val="00B94DDA"/>
    <w:rsid w:val="00B9527C"/>
    <w:rsid w:val="00B9542B"/>
    <w:rsid w:val="00BA3B5E"/>
    <w:rsid w:val="00BA4B59"/>
    <w:rsid w:val="00BA7E45"/>
    <w:rsid w:val="00BB37F1"/>
    <w:rsid w:val="00BB38E1"/>
    <w:rsid w:val="00BB3BEF"/>
    <w:rsid w:val="00BB42C5"/>
    <w:rsid w:val="00BB7DB8"/>
    <w:rsid w:val="00BC1380"/>
    <w:rsid w:val="00BC186E"/>
    <w:rsid w:val="00BC1D18"/>
    <w:rsid w:val="00BD2909"/>
    <w:rsid w:val="00BD590E"/>
    <w:rsid w:val="00BD6DDB"/>
    <w:rsid w:val="00BE0776"/>
    <w:rsid w:val="00BF4168"/>
    <w:rsid w:val="00BF75AD"/>
    <w:rsid w:val="00C00376"/>
    <w:rsid w:val="00C02024"/>
    <w:rsid w:val="00C0241C"/>
    <w:rsid w:val="00C11196"/>
    <w:rsid w:val="00C11623"/>
    <w:rsid w:val="00C17E98"/>
    <w:rsid w:val="00C211DA"/>
    <w:rsid w:val="00C2330A"/>
    <w:rsid w:val="00C31174"/>
    <w:rsid w:val="00C31EE9"/>
    <w:rsid w:val="00C3743A"/>
    <w:rsid w:val="00C43F5B"/>
    <w:rsid w:val="00C44CFC"/>
    <w:rsid w:val="00C46F97"/>
    <w:rsid w:val="00C504BD"/>
    <w:rsid w:val="00C5434E"/>
    <w:rsid w:val="00C6122C"/>
    <w:rsid w:val="00C630FF"/>
    <w:rsid w:val="00C64302"/>
    <w:rsid w:val="00C64342"/>
    <w:rsid w:val="00C64F91"/>
    <w:rsid w:val="00C6737F"/>
    <w:rsid w:val="00C7055D"/>
    <w:rsid w:val="00C70FBC"/>
    <w:rsid w:val="00C72CFC"/>
    <w:rsid w:val="00C77D33"/>
    <w:rsid w:val="00C81864"/>
    <w:rsid w:val="00C84AD4"/>
    <w:rsid w:val="00C935F2"/>
    <w:rsid w:val="00C94360"/>
    <w:rsid w:val="00CB06F4"/>
    <w:rsid w:val="00CB201F"/>
    <w:rsid w:val="00CB5087"/>
    <w:rsid w:val="00CB617E"/>
    <w:rsid w:val="00CB70E3"/>
    <w:rsid w:val="00CC2410"/>
    <w:rsid w:val="00CC2CFB"/>
    <w:rsid w:val="00CC768D"/>
    <w:rsid w:val="00CD0386"/>
    <w:rsid w:val="00CD1E3E"/>
    <w:rsid w:val="00CD2756"/>
    <w:rsid w:val="00CD3CD7"/>
    <w:rsid w:val="00CD4D6F"/>
    <w:rsid w:val="00CD62E0"/>
    <w:rsid w:val="00CE1329"/>
    <w:rsid w:val="00CE5484"/>
    <w:rsid w:val="00CF36CB"/>
    <w:rsid w:val="00CF40DF"/>
    <w:rsid w:val="00CF5856"/>
    <w:rsid w:val="00D03D58"/>
    <w:rsid w:val="00D07856"/>
    <w:rsid w:val="00D12964"/>
    <w:rsid w:val="00D1750E"/>
    <w:rsid w:val="00D202AA"/>
    <w:rsid w:val="00D2529C"/>
    <w:rsid w:val="00D255A6"/>
    <w:rsid w:val="00D30CC5"/>
    <w:rsid w:val="00D34894"/>
    <w:rsid w:val="00D426AB"/>
    <w:rsid w:val="00D44F46"/>
    <w:rsid w:val="00D45590"/>
    <w:rsid w:val="00D469A1"/>
    <w:rsid w:val="00D50802"/>
    <w:rsid w:val="00D51B2B"/>
    <w:rsid w:val="00D61532"/>
    <w:rsid w:val="00D63F4C"/>
    <w:rsid w:val="00D70343"/>
    <w:rsid w:val="00D745EA"/>
    <w:rsid w:val="00D74A24"/>
    <w:rsid w:val="00D8154C"/>
    <w:rsid w:val="00D8226A"/>
    <w:rsid w:val="00D83B45"/>
    <w:rsid w:val="00DA062C"/>
    <w:rsid w:val="00DA0D73"/>
    <w:rsid w:val="00DA196A"/>
    <w:rsid w:val="00DA277A"/>
    <w:rsid w:val="00DA3687"/>
    <w:rsid w:val="00DA70C7"/>
    <w:rsid w:val="00DA74EF"/>
    <w:rsid w:val="00DA7FC9"/>
    <w:rsid w:val="00DB3FA8"/>
    <w:rsid w:val="00DB3FFF"/>
    <w:rsid w:val="00DB63EA"/>
    <w:rsid w:val="00DC00ED"/>
    <w:rsid w:val="00DC2437"/>
    <w:rsid w:val="00DC5181"/>
    <w:rsid w:val="00DC63B0"/>
    <w:rsid w:val="00DC6C2D"/>
    <w:rsid w:val="00DC731A"/>
    <w:rsid w:val="00DC7AAB"/>
    <w:rsid w:val="00DD07E7"/>
    <w:rsid w:val="00DD0B47"/>
    <w:rsid w:val="00DD13F1"/>
    <w:rsid w:val="00DD36A2"/>
    <w:rsid w:val="00DD4CCF"/>
    <w:rsid w:val="00DD6E84"/>
    <w:rsid w:val="00E00239"/>
    <w:rsid w:val="00E05755"/>
    <w:rsid w:val="00E06299"/>
    <w:rsid w:val="00E169DF"/>
    <w:rsid w:val="00E25F34"/>
    <w:rsid w:val="00E26A5E"/>
    <w:rsid w:val="00E32DEF"/>
    <w:rsid w:val="00E36F55"/>
    <w:rsid w:val="00E4473A"/>
    <w:rsid w:val="00E502FB"/>
    <w:rsid w:val="00E527BB"/>
    <w:rsid w:val="00E610E4"/>
    <w:rsid w:val="00E622A4"/>
    <w:rsid w:val="00E64F1C"/>
    <w:rsid w:val="00E65E8B"/>
    <w:rsid w:val="00E801D4"/>
    <w:rsid w:val="00E8044D"/>
    <w:rsid w:val="00E81D9D"/>
    <w:rsid w:val="00E847AC"/>
    <w:rsid w:val="00E857CC"/>
    <w:rsid w:val="00E92BBB"/>
    <w:rsid w:val="00E93F97"/>
    <w:rsid w:val="00E96AF0"/>
    <w:rsid w:val="00EA7741"/>
    <w:rsid w:val="00EB123F"/>
    <w:rsid w:val="00EB304A"/>
    <w:rsid w:val="00EB4788"/>
    <w:rsid w:val="00EB57C6"/>
    <w:rsid w:val="00EB6DE1"/>
    <w:rsid w:val="00EC0CEC"/>
    <w:rsid w:val="00EC2245"/>
    <w:rsid w:val="00EC2A58"/>
    <w:rsid w:val="00EC3DE8"/>
    <w:rsid w:val="00EC3FA7"/>
    <w:rsid w:val="00EC513E"/>
    <w:rsid w:val="00ED0640"/>
    <w:rsid w:val="00ED08F0"/>
    <w:rsid w:val="00ED2F91"/>
    <w:rsid w:val="00EE03AD"/>
    <w:rsid w:val="00EE4AF1"/>
    <w:rsid w:val="00EE4FEF"/>
    <w:rsid w:val="00EE61C8"/>
    <w:rsid w:val="00EE68EB"/>
    <w:rsid w:val="00EE799B"/>
    <w:rsid w:val="00EF1CAB"/>
    <w:rsid w:val="00EF1F91"/>
    <w:rsid w:val="00EF285C"/>
    <w:rsid w:val="00EF3731"/>
    <w:rsid w:val="00EF3EFB"/>
    <w:rsid w:val="00EF5F8D"/>
    <w:rsid w:val="00EF7628"/>
    <w:rsid w:val="00F00BE5"/>
    <w:rsid w:val="00F02EAA"/>
    <w:rsid w:val="00F107DD"/>
    <w:rsid w:val="00F1513F"/>
    <w:rsid w:val="00F15294"/>
    <w:rsid w:val="00F17F56"/>
    <w:rsid w:val="00F2358D"/>
    <w:rsid w:val="00F249EA"/>
    <w:rsid w:val="00F31893"/>
    <w:rsid w:val="00F32F98"/>
    <w:rsid w:val="00F36013"/>
    <w:rsid w:val="00F36E5A"/>
    <w:rsid w:val="00F419F2"/>
    <w:rsid w:val="00F4520F"/>
    <w:rsid w:val="00F47768"/>
    <w:rsid w:val="00F53887"/>
    <w:rsid w:val="00F54E70"/>
    <w:rsid w:val="00F631C3"/>
    <w:rsid w:val="00F70871"/>
    <w:rsid w:val="00F70D4C"/>
    <w:rsid w:val="00F70E5E"/>
    <w:rsid w:val="00F758CC"/>
    <w:rsid w:val="00F77A68"/>
    <w:rsid w:val="00F845CE"/>
    <w:rsid w:val="00F936F5"/>
    <w:rsid w:val="00F93DAA"/>
    <w:rsid w:val="00F940D3"/>
    <w:rsid w:val="00F94DFB"/>
    <w:rsid w:val="00F956CF"/>
    <w:rsid w:val="00F96715"/>
    <w:rsid w:val="00FA5D0C"/>
    <w:rsid w:val="00FB09C4"/>
    <w:rsid w:val="00FB4FA3"/>
    <w:rsid w:val="00FB6F35"/>
    <w:rsid w:val="00FC03CA"/>
    <w:rsid w:val="00FC1056"/>
    <w:rsid w:val="00FC127A"/>
    <w:rsid w:val="00FC2CE8"/>
    <w:rsid w:val="00FC754B"/>
    <w:rsid w:val="00FD0BCC"/>
    <w:rsid w:val="00FD210D"/>
    <w:rsid w:val="00FD5473"/>
    <w:rsid w:val="00FE0E46"/>
    <w:rsid w:val="00FE5584"/>
    <w:rsid w:val="00FE63C6"/>
    <w:rsid w:val="00FE6706"/>
    <w:rsid w:val="00FE7CF5"/>
    <w:rsid w:val="00FF51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3F173"/>
  <w15:docId w15:val="{9A8030E9-A5AB-4C95-A1D7-FB93154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semiHidden/>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Zeileneinzug">
    <w:name w:val="Body Text Indent"/>
    <w:basedOn w:val="Standard"/>
    <w:link w:val="Textkrper-ZeileneinzugZchn"/>
    <w:uiPriority w:val="99"/>
    <w:unhideWhenUsed/>
    <w:locked/>
    <w:rsid w:val="00BC1380"/>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uiPriority w:val="99"/>
    <w:rsid w:val="00BC1380"/>
  </w:style>
  <w:style w:type="character" w:customStyle="1" w:styleId="gesetzevueberschrift">
    <w:name w:val="gesetz_ev_ueberschrift"/>
    <w:basedOn w:val="Absatz-Standardschriftart"/>
    <w:rsid w:val="00BC1380"/>
  </w:style>
  <w:style w:type="paragraph" w:customStyle="1" w:styleId="Default">
    <w:name w:val="Default"/>
    <w:rsid w:val="00D426AB"/>
    <w:pPr>
      <w:autoSpaceDE w:val="0"/>
      <w:autoSpaceDN w:val="0"/>
      <w:adjustRightInd w:val="0"/>
      <w:spacing w:after="0" w:line="240" w:lineRule="auto"/>
    </w:pPr>
    <w:rPr>
      <w:rFonts w:ascii="Cambria" w:hAnsi="Cambria" w:cs="Cambria"/>
      <w:color w:val="000000"/>
      <w:sz w:val="24"/>
      <w:szCs w:val="24"/>
    </w:rPr>
  </w:style>
  <w:style w:type="paragraph" w:styleId="Textkrper">
    <w:name w:val="Body Text"/>
    <w:basedOn w:val="Standard"/>
    <w:link w:val="TextkrperZchn"/>
    <w:uiPriority w:val="99"/>
    <w:unhideWhenUsed/>
    <w:rsid w:val="00FB6F35"/>
  </w:style>
  <w:style w:type="character" w:customStyle="1" w:styleId="TextkrperZchn">
    <w:name w:val="Textkörper Zchn"/>
    <w:basedOn w:val="Absatz-Standardschriftart"/>
    <w:link w:val="Textkrper"/>
    <w:uiPriority w:val="99"/>
    <w:rsid w:val="00FB6F35"/>
    <w:rPr>
      <w:rFonts w:ascii="Arial" w:hAnsi="Arial"/>
    </w:rPr>
  </w:style>
  <w:style w:type="paragraph" w:styleId="StandardWeb">
    <w:name w:val="Normal (Web)"/>
    <w:basedOn w:val="Standard"/>
    <w:unhideWhenUsed/>
    <w:rsid w:val="00E36F5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1">
    <w:name w:val="toc 1"/>
    <w:basedOn w:val="Standard"/>
    <w:next w:val="Standard"/>
    <w:autoRedefine/>
    <w:uiPriority w:val="39"/>
    <w:unhideWhenUsed/>
    <w:rsid w:val="006A691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576CD-106A-421D-9369-065F17691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57</Pages>
  <Words>12143</Words>
  <Characters>76505</Characters>
  <Application>Microsoft Office Word</Application>
  <DocSecurity>0</DocSecurity>
  <Lines>637</Lines>
  <Paragraphs>176</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88472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Kemper</cp:lastModifiedBy>
  <cp:revision>33</cp:revision>
  <cp:lastPrinted>2020-10-12T18:31:00Z</cp:lastPrinted>
  <dcterms:created xsi:type="dcterms:W3CDTF">2020-09-02T17:24:00Z</dcterms:created>
  <dcterms:modified xsi:type="dcterms:W3CDTF">2020-10-12T18:58:00Z</dcterms:modified>
</cp:coreProperties>
</file>