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6C996" w14:textId="77777777" w:rsidR="006308BF" w:rsidRPr="000439DC" w:rsidRDefault="00B62157" w:rsidP="00BB3BEF">
      <w:pPr>
        <w:rPr>
          <w:rStyle w:val="Fett"/>
          <w:rFonts w:asciiTheme="minorHAnsi" w:hAnsiTheme="minorHAnsi" w:cstheme="minorHAnsi"/>
        </w:rPr>
      </w:pPr>
      <w:bookmarkStart w:id="0" w:name="_Toc513463489"/>
      <w:r w:rsidRPr="000439DC">
        <w:rPr>
          <w:rFonts w:asciiTheme="minorHAnsi" w:hAnsiTheme="minorHAnsi" w:cstheme="minorHAnsi"/>
          <w:noProof/>
          <w:lang w:eastAsia="de-DE"/>
        </w:rPr>
        <w:drawing>
          <wp:inline distT="0" distB="0" distL="0" distR="0" wp14:anchorId="17591983" wp14:editId="5034711C">
            <wp:extent cx="5760720" cy="2058035"/>
            <wp:effectExtent l="0" t="0" r="0" b="0"/>
            <wp:docPr id="2"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58035"/>
                    </a:xfrm>
                    <a:prstGeom prst="rect">
                      <a:avLst/>
                    </a:prstGeom>
                    <a:noFill/>
                    <a:ln w="9525">
                      <a:noFill/>
                      <a:miter lim="800000"/>
                      <a:headEnd/>
                      <a:tailEnd/>
                    </a:ln>
                  </pic:spPr>
                </pic:pic>
              </a:graphicData>
            </a:graphic>
          </wp:inline>
        </w:drawing>
      </w:r>
      <w:bookmarkEnd w:id="0"/>
    </w:p>
    <w:p w14:paraId="59F075BA" w14:textId="77777777" w:rsidR="00B62157" w:rsidRPr="000439DC" w:rsidRDefault="00B62157" w:rsidP="00B02373">
      <w:pPr>
        <w:ind w:left="709"/>
        <w:rPr>
          <w:rFonts w:asciiTheme="minorHAnsi" w:hAnsiTheme="minorHAnsi" w:cstheme="minorHAnsi"/>
        </w:rPr>
      </w:pPr>
    </w:p>
    <w:p w14:paraId="78E152AF" w14:textId="77777777" w:rsidR="00B62157" w:rsidRPr="000439DC" w:rsidRDefault="00B62157" w:rsidP="008A5631">
      <w:pPr>
        <w:pStyle w:val="Titel"/>
        <w:rPr>
          <w:rFonts w:asciiTheme="minorHAnsi" w:hAnsiTheme="minorHAnsi" w:cstheme="minorHAnsi"/>
          <w:color w:val="auto"/>
        </w:rPr>
      </w:pPr>
    </w:p>
    <w:p w14:paraId="772DF5E9" w14:textId="77777777" w:rsidR="00B62157" w:rsidRPr="000439DC" w:rsidRDefault="00B62157" w:rsidP="008A5631">
      <w:pPr>
        <w:pStyle w:val="Titel"/>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Veranstaltung:</w:t>
      </w:r>
      <w:r w:rsidRPr="000439DC">
        <w:rPr>
          <w:rStyle w:val="Hervorhebung"/>
          <w:rFonts w:asciiTheme="minorHAnsi" w:hAnsiTheme="minorHAnsi" w:cstheme="minorHAnsi"/>
          <w:i w:val="0"/>
          <w:iCs w:val="0"/>
          <w:color w:val="auto"/>
        </w:rPr>
        <w:tab/>
      </w:r>
      <w:r w:rsidRPr="000439DC">
        <w:rPr>
          <w:rStyle w:val="Hervorhebung"/>
          <w:rFonts w:asciiTheme="minorHAnsi" w:hAnsiTheme="minorHAnsi" w:cstheme="minorHAnsi"/>
          <w:i w:val="0"/>
          <w:iCs w:val="0"/>
          <w:color w:val="auto"/>
        </w:rPr>
        <w:tab/>
      </w:r>
      <w:r w:rsidR="00DD6715" w:rsidRPr="000439DC">
        <w:rPr>
          <w:rStyle w:val="Hervorhebung"/>
          <w:rFonts w:asciiTheme="minorHAnsi" w:hAnsiTheme="minorHAnsi" w:cstheme="minorHAnsi"/>
          <w:i w:val="0"/>
          <w:iCs w:val="0"/>
          <w:color w:val="auto"/>
        </w:rPr>
        <w:t xml:space="preserve"> </w:t>
      </w:r>
      <w:r w:rsidR="00415CBF" w:rsidRPr="000439DC">
        <w:rPr>
          <w:rStyle w:val="Hervorhebung"/>
          <w:rFonts w:asciiTheme="minorHAnsi" w:hAnsiTheme="minorHAnsi" w:cstheme="minorHAnsi"/>
          <w:i w:val="0"/>
          <w:iCs w:val="0"/>
          <w:color w:val="auto"/>
        </w:rPr>
        <w:t xml:space="preserve">  Truppmannausbildung Teil 2</w:t>
      </w:r>
    </w:p>
    <w:p w14:paraId="393FF30A" w14:textId="77777777" w:rsidR="00415CBF" w:rsidRPr="000439DC" w:rsidRDefault="00B62157" w:rsidP="00C54D7A">
      <w:pPr>
        <w:pStyle w:val="Titel"/>
        <w:spacing w:after="0" w:line="240" w:lineRule="auto"/>
        <w:ind w:left="709"/>
        <w:contextualSpacing w:val="0"/>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Ausbildungseinheit:</w:t>
      </w:r>
      <w:r w:rsidRPr="000439DC">
        <w:rPr>
          <w:rStyle w:val="Hervorhebung"/>
          <w:rFonts w:asciiTheme="minorHAnsi" w:hAnsiTheme="minorHAnsi" w:cstheme="minorHAnsi"/>
          <w:i w:val="0"/>
          <w:iCs w:val="0"/>
          <w:color w:val="auto"/>
        </w:rPr>
        <w:tab/>
      </w:r>
      <w:r w:rsidR="00DD6715" w:rsidRPr="000439DC">
        <w:rPr>
          <w:rStyle w:val="Hervorhebung"/>
          <w:rFonts w:asciiTheme="minorHAnsi" w:hAnsiTheme="minorHAnsi" w:cstheme="minorHAnsi"/>
          <w:i w:val="0"/>
          <w:iCs w:val="0"/>
          <w:color w:val="auto"/>
        </w:rPr>
        <w:t xml:space="preserve"> </w:t>
      </w:r>
      <w:r w:rsidR="00415CBF" w:rsidRPr="000439DC">
        <w:rPr>
          <w:rStyle w:val="Hervorhebung"/>
          <w:rFonts w:asciiTheme="minorHAnsi" w:hAnsiTheme="minorHAnsi" w:cstheme="minorHAnsi"/>
          <w:i w:val="0"/>
          <w:iCs w:val="0"/>
          <w:color w:val="auto"/>
        </w:rPr>
        <w:t xml:space="preserve">  Besondere Gefahren im Zivilschutz,</w:t>
      </w:r>
    </w:p>
    <w:p w14:paraId="655BA929" w14:textId="77777777" w:rsidR="00B62157" w:rsidRPr="000439DC" w:rsidRDefault="00415CBF" w:rsidP="008A5631">
      <w:pPr>
        <w:pStyle w:val="Titel"/>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Cs/>
          <w:i w:val="0"/>
          <w:iCs w:val="0"/>
          <w:color w:val="auto"/>
        </w:rPr>
        <w:t xml:space="preserve">   </w:t>
      </w:r>
      <w:r w:rsidRPr="000439DC">
        <w:rPr>
          <w:rStyle w:val="Hervorhebung"/>
          <w:rFonts w:asciiTheme="minorHAnsi" w:hAnsiTheme="minorHAnsi" w:cstheme="minorHAnsi"/>
          <w:i w:val="0"/>
          <w:iCs w:val="0"/>
          <w:color w:val="auto"/>
        </w:rPr>
        <w:t>Kampfmittel</w:t>
      </w:r>
    </w:p>
    <w:p w14:paraId="087584A1" w14:textId="60969BB1" w:rsidR="00B62157" w:rsidRPr="000439DC" w:rsidRDefault="00B62157" w:rsidP="008A5631">
      <w:pPr>
        <w:pStyle w:val="Titel"/>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Thema:</w:t>
      </w: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
          <w:i w:val="0"/>
          <w:iCs w:val="0"/>
          <w:color w:val="auto"/>
        </w:rPr>
        <w:tab/>
      </w:r>
      <w:r w:rsidRPr="000439DC">
        <w:rPr>
          <w:rStyle w:val="Hervorhebung"/>
          <w:rFonts w:asciiTheme="minorHAnsi" w:hAnsiTheme="minorHAnsi" w:cstheme="minorHAnsi"/>
          <w:b/>
          <w:i w:val="0"/>
          <w:iCs w:val="0"/>
          <w:color w:val="auto"/>
        </w:rPr>
        <w:tab/>
      </w:r>
      <w:r w:rsidR="009F369C" w:rsidRPr="000439DC">
        <w:rPr>
          <w:rStyle w:val="Hervorhebung"/>
          <w:rFonts w:asciiTheme="minorHAnsi" w:hAnsiTheme="minorHAnsi" w:cstheme="minorHAnsi"/>
          <w:bCs/>
          <w:i w:val="0"/>
          <w:iCs w:val="0"/>
          <w:color w:val="auto"/>
        </w:rPr>
        <w:t xml:space="preserve">   </w:t>
      </w:r>
    </w:p>
    <w:p w14:paraId="1F6DDC32" w14:textId="332284E9" w:rsidR="00B62157" w:rsidRPr="000439DC" w:rsidRDefault="00B62157" w:rsidP="008A5631">
      <w:pPr>
        <w:pStyle w:val="Titel"/>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Ausgabe:</w:t>
      </w:r>
      <w:r w:rsidRPr="000439DC">
        <w:rPr>
          <w:rStyle w:val="Hervorhebung"/>
          <w:rFonts w:asciiTheme="minorHAnsi" w:hAnsiTheme="minorHAnsi" w:cstheme="minorHAnsi"/>
          <w:i w:val="0"/>
          <w:iCs w:val="0"/>
          <w:color w:val="auto"/>
        </w:rPr>
        <w:tab/>
      </w:r>
      <w:r w:rsidRPr="000439DC">
        <w:rPr>
          <w:rStyle w:val="Hervorhebung"/>
          <w:rFonts w:asciiTheme="minorHAnsi" w:hAnsiTheme="minorHAnsi" w:cstheme="minorHAnsi"/>
          <w:i w:val="0"/>
          <w:iCs w:val="0"/>
          <w:color w:val="auto"/>
        </w:rPr>
        <w:tab/>
      </w:r>
      <w:r w:rsidRPr="000439DC">
        <w:rPr>
          <w:rStyle w:val="Hervorhebung"/>
          <w:rFonts w:asciiTheme="minorHAnsi" w:hAnsiTheme="minorHAnsi" w:cstheme="minorHAnsi"/>
          <w:i w:val="0"/>
          <w:iCs w:val="0"/>
          <w:color w:val="auto"/>
        </w:rPr>
        <w:tab/>
      </w:r>
      <w:r w:rsidR="00DD6715" w:rsidRPr="000439DC">
        <w:rPr>
          <w:rStyle w:val="Hervorhebung"/>
          <w:rFonts w:asciiTheme="minorHAnsi" w:hAnsiTheme="minorHAnsi" w:cstheme="minorHAnsi"/>
          <w:i w:val="0"/>
          <w:iCs w:val="0"/>
          <w:color w:val="auto"/>
        </w:rPr>
        <w:t xml:space="preserve"> </w:t>
      </w:r>
      <w:r w:rsidR="00415CBF" w:rsidRPr="000439DC">
        <w:rPr>
          <w:rStyle w:val="Hervorhebung"/>
          <w:rFonts w:asciiTheme="minorHAnsi" w:hAnsiTheme="minorHAnsi" w:cstheme="minorHAnsi"/>
          <w:i w:val="0"/>
          <w:iCs w:val="0"/>
          <w:color w:val="auto"/>
        </w:rPr>
        <w:t xml:space="preserve">  </w:t>
      </w:r>
      <w:r w:rsidR="008B60DE" w:rsidRPr="000439DC">
        <w:rPr>
          <w:rStyle w:val="Hervorhebung"/>
          <w:rFonts w:asciiTheme="minorHAnsi" w:hAnsiTheme="minorHAnsi" w:cstheme="minorHAnsi"/>
          <w:i w:val="0"/>
          <w:iCs w:val="0"/>
          <w:color w:val="auto"/>
        </w:rPr>
        <w:t>1</w:t>
      </w:r>
      <w:r w:rsidR="00C07153">
        <w:rPr>
          <w:rStyle w:val="Hervorhebung"/>
          <w:rFonts w:asciiTheme="minorHAnsi" w:hAnsiTheme="minorHAnsi" w:cstheme="minorHAnsi"/>
          <w:i w:val="0"/>
          <w:iCs w:val="0"/>
          <w:color w:val="auto"/>
        </w:rPr>
        <w:t>1</w:t>
      </w:r>
      <w:r w:rsidR="00ED0CAE" w:rsidRPr="000439DC">
        <w:rPr>
          <w:rStyle w:val="Hervorhebung"/>
          <w:rFonts w:asciiTheme="minorHAnsi" w:hAnsiTheme="minorHAnsi" w:cstheme="minorHAnsi"/>
          <w:i w:val="0"/>
          <w:iCs w:val="0"/>
          <w:color w:val="auto"/>
        </w:rPr>
        <w:t>/</w:t>
      </w:r>
      <w:r w:rsidR="00415CBF" w:rsidRPr="000439DC">
        <w:rPr>
          <w:rStyle w:val="Hervorhebung"/>
          <w:rFonts w:asciiTheme="minorHAnsi" w:hAnsiTheme="minorHAnsi" w:cstheme="minorHAnsi"/>
          <w:i w:val="0"/>
          <w:iCs w:val="0"/>
          <w:color w:val="auto"/>
        </w:rPr>
        <w:t>20</w:t>
      </w:r>
      <w:r w:rsidR="00F102DD" w:rsidRPr="000439DC">
        <w:rPr>
          <w:rStyle w:val="Hervorhebung"/>
          <w:rFonts w:asciiTheme="minorHAnsi" w:hAnsiTheme="minorHAnsi" w:cstheme="minorHAnsi"/>
          <w:i w:val="0"/>
          <w:iCs w:val="0"/>
          <w:color w:val="auto"/>
        </w:rPr>
        <w:t>20</w:t>
      </w:r>
    </w:p>
    <w:p w14:paraId="54A53D7C" w14:textId="07CDE180" w:rsidR="00B62157" w:rsidRPr="000439DC" w:rsidRDefault="00B62157" w:rsidP="008A5631">
      <w:pPr>
        <w:pStyle w:val="Titel"/>
        <w:rPr>
          <w:rStyle w:val="Hervorhebung"/>
          <w:rFonts w:asciiTheme="minorHAnsi" w:hAnsiTheme="minorHAnsi" w:cstheme="minorHAnsi"/>
          <w:i w:val="0"/>
          <w:iCs w:val="0"/>
          <w:color w:val="auto"/>
        </w:rPr>
      </w:pPr>
      <w:r w:rsidRPr="000439DC">
        <w:rPr>
          <w:rStyle w:val="Hervorhebung"/>
          <w:rFonts w:asciiTheme="minorHAnsi" w:hAnsiTheme="minorHAnsi" w:cstheme="minorHAnsi"/>
          <w:b/>
          <w:i w:val="0"/>
          <w:iCs w:val="0"/>
          <w:color w:val="auto"/>
        </w:rPr>
        <w:t>Zuständig:</w:t>
      </w:r>
      <w:r w:rsidRPr="000439DC">
        <w:rPr>
          <w:rStyle w:val="Hervorhebung"/>
          <w:rFonts w:asciiTheme="minorHAnsi" w:hAnsiTheme="minorHAnsi" w:cstheme="minorHAnsi"/>
          <w:i w:val="0"/>
          <w:iCs w:val="0"/>
          <w:color w:val="auto"/>
        </w:rPr>
        <w:tab/>
      </w:r>
      <w:r w:rsidRPr="000439DC">
        <w:rPr>
          <w:rStyle w:val="Hervorhebung"/>
          <w:rFonts w:asciiTheme="minorHAnsi" w:hAnsiTheme="minorHAnsi" w:cstheme="minorHAnsi"/>
          <w:i w:val="0"/>
          <w:iCs w:val="0"/>
          <w:color w:val="auto"/>
        </w:rPr>
        <w:tab/>
      </w:r>
      <w:r w:rsidR="00DD6715" w:rsidRPr="000439DC">
        <w:rPr>
          <w:rStyle w:val="Hervorhebung"/>
          <w:rFonts w:asciiTheme="minorHAnsi" w:hAnsiTheme="minorHAnsi" w:cstheme="minorHAnsi"/>
          <w:i w:val="0"/>
          <w:iCs w:val="0"/>
          <w:color w:val="auto"/>
        </w:rPr>
        <w:t xml:space="preserve"> </w:t>
      </w:r>
      <w:r w:rsidR="00415CBF" w:rsidRPr="000439DC">
        <w:rPr>
          <w:rStyle w:val="Hervorhebung"/>
          <w:rFonts w:asciiTheme="minorHAnsi" w:hAnsiTheme="minorHAnsi" w:cstheme="minorHAnsi"/>
          <w:i w:val="0"/>
          <w:iCs w:val="0"/>
          <w:color w:val="auto"/>
        </w:rPr>
        <w:t xml:space="preserve">  </w:t>
      </w:r>
      <w:r w:rsidR="003C1F4D" w:rsidRPr="000439DC">
        <w:rPr>
          <w:rStyle w:val="Hervorhebung"/>
          <w:rFonts w:asciiTheme="minorHAnsi" w:hAnsiTheme="minorHAnsi" w:cstheme="minorHAnsi"/>
          <w:i w:val="0"/>
          <w:iCs w:val="0"/>
          <w:color w:val="auto"/>
        </w:rPr>
        <w:t>Abteilung</w:t>
      </w:r>
      <w:r w:rsidR="00415CBF" w:rsidRPr="000439DC">
        <w:rPr>
          <w:rStyle w:val="Hervorhebung"/>
          <w:rFonts w:asciiTheme="minorHAnsi" w:hAnsiTheme="minorHAnsi" w:cstheme="minorHAnsi"/>
          <w:i w:val="0"/>
          <w:iCs w:val="0"/>
          <w:color w:val="auto"/>
        </w:rPr>
        <w:t xml:space="preserve"> </w:t>
      </w:r>
      <w:r w:rsidR="00992F57" w:rsidRPr="000439DC">
        <w:rPr>
          <w:rStyle w:val="Hervorhebung"/>
          <w:rFonts w:asciiTheme="minorHAnsi" w:hAnsiTheme="minorHAnsi" w:cstheme="minorHAnsi"/>
          <w:i w:val="0"/>
          <w:iCs w:val="0"/>
          <w:color w:val="auto"/>
        </w:rPr>
        <w:t>1</w:t>
      </w:r>
      <w:r w:rsidR="003C1F4D" w:rsidRPr="000439DC">
        <w:rPr>
          <w:rStyle w:val="Hervorhebung"/>
          <w:rFonts w:asciiTheme="minorHAnsi" w:hAnsiTheme="minorHAnsi" w:cstheme="minorHAnsi"/>
          <w:i w:val="0"/>
          <w:iCs w:val="0"/>
          <w:color w:val="auto"/>
        </w:rPr>
        <w:t xml:space="preserve"> </w:t>
      </w:r>
    </w:p>
    <w:p w14:paraId="62349749" w14:textId="77777777" w:rsidR="008A5631" w:rsidRPr="000439DC" w:rsidRDefault="003C1F4D" w:rsidP="008A5631">
      <w:pPr>
        <w:pStyle w:val="Titel"/>
        <w:rPr>
          <w:rStyle w:val="Hervorhebung"/>
          <w:rFonts w:asciiTheme="minorHAnsi" w:hAnsiTheme="minorHAnsi" w:cstheme="minorHAnsi"/>
          <w:color w:val="auto"/>
        </w:rPr>
      </w:pPr>
      <w:r w:rsidRPr="000439DC">
        <w:rPr>
          <w:rStyle w:val="Hervorhebung"/>
          <w:rFonts w:asciiTheme="minorHAnsi" w:hAnsiTheme="minorHAnsi" w:cstheme="minorHAnsi"/>
          <w:b/>
          <w:i w:val="0"/>
          <w:iCs w:val="0"/>
          <w:color w:val="auto"/>
        </w:rPr>
        <w:t>Bearbeitet von:</w:t>
      </w:r>
      <w:r w:rsidRPr="000439DC">
        <w:rPr>
          <w:rStyle w:val="Hervorhebung"/>
          <w:rFonts w:asciiTheme="minorHAnsi" w:hAnsiTheme="minorHAnsi" w:cstheme="minorHAnsi"/>
          <w:i w:val="0"/>
          <w:iCs w:val="0"/>
          <w:color w:val="auto"/>
        </w:rPr>
        <w:tab/>
      </w:r>
      <w:r w:rsidRPr="000439DC">
        <w:rPr>
          <w:rStyle w:val="Hervorhebung"/>
          <w:rFonts w:asciiTheme="minorHAnsi" w:hAnsiTheme="minorHAnsi" w:cstheme="minorHAnsi"/>
          <w:i w:val="0"/>
          <w:iCs w:val="0"/>
          <w:color w:val="auto"/>
        </w:rPr>
        <w:tab/>
      </w:r>
      <w:r w:rsidR="00DD6715" w:rsidRPr="000439DC">
        <w:rPr>
          <w:rStyle w:val="Hervorhebung"/>
          <w:rFonts w:asciiTheme="minorHAnsi" w:hAnsiTheme="minorHAnsi" w:cstheme="minorHAnsi"/>
          <w:i w:val="0"/>
          <w:iCs w:val="0"/>
          <w:color w:val="auto"/>
        </w:rPr>
        <w:t xml:space="preserve"> </w:t>
      </w:r>
      <w:r w:rsidR="00415CBF" w:rsidRPr="000439DC">
        <w:rPr>
          <w:rStyle w:val="Hervorhebung"/>
          <w:rFonts w:asciiTheme="minorHAnsi" w:hAnsiTheme="minorHAnsi" w:cstheme="minorHAnsi"/>
          <w:i w:val="0"/>
          <w:iCs w:val="0"/>
          <w:color w:val="auto"/>
        </w:rPr>
        <w:t xml:space="preserve">  Hans Kemper</w:t>
      </w:r>
    </w:p>
    <w:p w14:paraId="169CB22D" w14:textId="77777777" w:rsidR="008A5631" w:rsidRPr="000439DC" w:rsidRDefault="008A5631" w:rsidP="008A5631">
      <w:pPr>
        <w:pStyle w:val="Titel"/>
        <w:rPr>
          <w:rStyle w:val="Hervorhebung"/>
          <w:rFonts w:asciiTheme="minorHAnsi" w:hAnsiTheme="minorHAnsi" w:cstheme="minorHAnsi"/>
          <w:i w:val="0"/>
          <w:iCs w:val="0"/>
          <w:color w:val="auto"/>
        </w:rPr>
      </w:pPr>
    </w:p>
    <w:p w14:paraId="146C15FB" w14:textId="77777777" w:rsidR="00B62157" w:rsidRPr="000439DC" w:rsidRDefault="00B62157" w:rsidP="005A0566">
      <w:pPr>
        <w:pStyle w:val="Titel"/>
        <w:rPr>
          <w:rStyle w:val="Hervorhebung"/>
          <w:rFonts w:asciiTheme="minorHAnsi" w:hAnsiTheme="minorHAnsi" w:cstheme="minorHAnsi"/>
          <w:i w:val="0"/>
          <w:iCs w:val="0"/>
          <w:color w:val="auto"/>
        </w:rPr>
      </w:pPr>
    </w:p>
    <w:p w14:paraId="1194096A" w14:textId="77777777" w:rsidR="00B62157" w:rsidRPr="000439DC" w:rsidRDefault="00B62157" w:rsidP="005A0566">
      <w:pPr>
        <w:pStyle w:val="Titel"/>
        <w:rPr>
          <w:rStyle w:val="Hervorhebung"/>
          <w:rFonts w:asciiTheme="minorHAnsi" w:hAnsiTheme="minorHAnsi" w:cstheme="minorHAnsi"/>
          <w:i w:val="0"/>
          <w:iCs w:val="0"/>
          <w:color w:val="auto"/>
        </w:rPr>
      </w:pPr>
    </w:p>
    <w:p w14:paraId="7739E911" w14:textId="77777777" w:rsidR="00B62157" w:rsidRPr="000439DC" w:rsidRDefault="00B62157" w:rsidP="005A0566">
      <w:pPr>
        <w:pStyle w:val="Titel"/>
        <w:rPr>
          <w:rStyle w:val="Hervorhebung"/>
          <w:rFonts w:asciiTheme="minorHAnsi" w:hAnsiTheme="minorHAnsi" w:cstheme="minorHAnsi"/>
          <w:i w:val="0"/>
          <w:iCs w:val="0"/>
          <w:color w:val="auto"/>
        </w:rPr>
      </w:pPr>
    </w:p>
    <w:p w14:paraId="03AF2EE9" w14:textId="77777777" w:rsidR="00B62157" w:rsidRPr="000439DC" w:rsidRDefault="00B62157" w:rsidP="005A0566">
      <w:pPr>
        <w:pStyle w:val="Titel"/>
        <w:rPr>
          <w:rStyle w:val="Hervorhebung"/>
          <w:rFonts w:asciiTheme="minorHAnsi" w:hAnsiTheme="minorHAnsi" w:cstheme="minorHAnsi"/>
          <w:i w:val="0"/>
          <w:iCs w:val="0"/>
          <w:color w:val="auto"/>
        </w:rPr>
      </w:pPr>
    </w:p>
    <w:p w14:paraId="72A74C53" w14:textId="77777777" w:rsidR="00B62157" w:rsidRPr="000439DC" w:rsidRDefault="00B62157" w:rsidP="00B62157">
      <w:pPr>
        <w:pStyle w:val="Listenabsatz"/>
        <w:rPr>
          <w:rFonts w:asciiTheme="minorHAnsi" w:hAnsiTheme="minorHAnsi" w:cstheme="minorHAnsi"/>
        </w:rPr>
        <w:sectPr w:rsidR="00B62157" w:rsidRPr="000439DC" w:rsidSect="000F391A">
          <w:headerReference w:type="default" r:id="rId9"/>
          <w:footerReference w:type="default" r:id="rId10"/>
          <w:pgSz w:w="11906" w:h="16838"/>
          <w:pgMar w:top="1418" w:right="1418" w:bottom="1134" w:left="1418" w:header="709" w:footer="709" w:gutter="0"/>
          <w:cols w:space="708"/>
          <w:titlePg/>
          <w:docGrid w:linePitch="360"/>
        </w:sectPr>
      </w:pPr>
    </w:p>
    <w:sdt>
      <w:sdtPr>
        <w:rPr>
          <w:rFonts w:asciiTheme="minorHAnsi" w:eastAsiaTheme="minorHAnsi" w:hAnsiTheme="minorHAnsi" w:cstheme="minorHAnsi"/>
          <w:b w:val="0"/>
          <w:bCs w:val="0"/>
          <w:i/>
          <w:iCs/>
          <w:color w:val="auto"/>
          <w:sz w:val="22"/>
          <w:szCs w:val="22"/>
          <w:lang w:eastAsia="en-US"/>
        </w:rPr>
        <w:id w:val="-934125927"/>
        <w:docPartObj>
          <w:docPartGallery w:val="Table of Contents"/>
          <w:docPartUnique/>
        </w:docPartObj>
      </w:sdtPr>
      <w:sdtEndPr>
        <w:rPr>
          <w:i w:val="0"/>
          <w:iCs w:val="0"/>
        </w:rPr>
      </w:sdtEndPr>
      <w:sdtContent>
        <w:p w14:paraId="17280863" w14:textId="77777777" w:rsidR="002A08CD" w:rsidRPr="000439DC" w:rsidRDefault="002A08CD">
          <w:pPr>
            <w:pStyle w:val="Inhaltsverzeichnisberschrift"/>
            <w:rPr>
              <w:rFonts w:asciiTheme="minorHAnsi" w:hAnsiTheme="minorHAnsi" w:cstheme="minorHAnsi"/>
              <w:color w:val="auto"/>
            </w:rPr>
          </w:pPr>
          <w:r w:rsidRPr="000439DC">
            <w:rPr>
              <w:rFonts w:asciiTheme="minorHAnsi" w:hAnsiTheme="minorHAnsi" w:cstheme="minorHAnsi"/>
              <w:color w:val="auto"/>
            </w:rPr>
            <w:t>Inhalt</w:t>
          </w:r>
        </w:p>
        <w:p w14:paraId="4E16DBFC" w14:textId="6F7DA36B" w:rsidR="00CA23F9" w:rsidRDefault="002A08CD">
          <w:pPr>
            <w:pStyle w:val="Verzeichnis1"/>
            <w:tabs>
              <w:tab w:val="right" w:leader="dot" w:pos="9060"/>
            </w:tabs>
            <w:rPr>
              <w:rFonts w:asciiTheme="minorHAnsi" w:eastAsiaTheme="minorEastAsia" w:hAnsiTheme="minorHAnsi"/>
              <w:noProof/>
              <w:lang w:eastAsia="de-DE"/>
            </w:rPr>
          </w:pPr>
          <w:r w:rsidRPr="000439DC">
            <w:rPr>
              <w:rFonts w:asciiTheme="minorHAnsi" w:hAnsiTheme="minorHAnsi" w:cstheme="minorHAnsi"/>
              <w:b/>
              <w:bCs/>
            </w:rPr>
            <w:fldChar w:fldCharType="begin"/>
          </w:r>
          <w:r w:rsidRPr="000439DC">
            <w:rPr>
              <w:rFonts w:asciiTheme="minorHAnsi" w:hAnsiTheme="minorHAnsi" w:cstheme="minorHAnsi"/>
              <w:b/>
              <w:bCs/>
            </w:rPr>
            <w:instrText xml:space="preserve"> TOC \o "1-3" \h \z \u </w:instrText>
          </w:r>
          <w:r w:rsidRPr="000439DC">
            <w:rPr>
              <w:rFonts w:asciiTheme="minorHAnsi" w:hAnsiTheme="minorHAnsi" w:cstheme="minorHAnsi"/>
              <w:b/>
              <w:bCs/>
            </w:rPr>
            <w:fldChar w:fldCharType="separate"/>
          </w:r>
          <w:hyperlink w:anchor="_Toc56935284" w:history="1">
            <w:r w:rsidR="00CA23F9" w:rsidRPr="00D04DC0">
              <w:rPr>
                <w:rStyle w:val="Hyperlink"/>
                <w:rFonts w:cstheme="minorHAnsi"/>
                <w:noProof/>
              </w:rPr>
              <w:t>1   Einleitung</w:t>
            </w:r>
            <w:r w:rsidR="00CA23F9">
              <w:rPr>
                <w:noProof/>
                <w:webHidden/>
              </w:rPr>
              <w:tab/>
            </w:r>
            <w:r w:rsidR="00CA23F9">
              <w:rPr>
                <w:noProof/>
                <w:webHidden/>
              </w:rPr>
              <w:fldChar w:fldCharType="begin"/>
            </w:r>
            <w:r w:rsidR="00CA23F9">
              <w:rPr>
                <w:noProof/>
                <w:webHidden/>
              </w:rPr>
              <w:instrText xml:space="preserve"> PAGEREF _Toc56935284 \h </w:instrText>
            </w:r>
            <w:r w:rsidR="00CA23F9">
              <w:rPr>
                <w:noProof/>
                <w:webHidden/>
              </w:rPr>
            </w:r>
            <w:r w:rsidR="00CA23F9">
              <w:rPr>
                <w:noProof/>
                <w:webHidden/>
              </w:rPr>
              <w:fldChar w:fldCharType="separate"/>
            </w:r>
            <w:r w:rsidR="00CA23F9">
              <w:rPr>
                <w:noProof/>
                <w:webHidden/>
              </w:rPr>
              <w:t>3</w:t>
            </w:r>
            <w:r w:rsidR="00CA23F9">
              <w:rPr>
                <w:noProof/>
                <w:webHidden/>
              </w:rPr>
              <w:fldChar w:fldCharType="end"/>
            </w:r>
          </w:hyperlink>
        </w:p>
        <w:p w14:paraId="5E02238B" w14:textId="1F4B8279" w:rsidR="00CA23F9" w:rsidRDefault="00CA23F9">
          <w:pPr>
            <w:pStyle w:val="Verzeichnis1"/>
            <w:tabs>
              <w:tab w:val="right" w:leader="dot" w:pos="9060"/>
            </w:tabs>
            <w:rPr>
              <w:rFonts w:asciiTheme="minorHAnsi" w:eastAsiaTheme="minorEastAsia" w:hAnsiTheme="minorHAnsi"/>
              <w:noProof/>
              <w:lang w:eastAsia="de-DE"/>
            </w:rPr>
          </w:pPr>
          <w:hyperlink w:anchor="_Toc56935285" w:history="1">
            <w:r w:rsidRPr="00D04DC0">
              <w:rPr>
                <w:rStyle w:val="Hyperlink"/>
                <w:rFonts w:cstheme="minorHAnsi"/>
                <w:noProof/>
              </w:rPr>
              <w:t>2   Besondere Gefahren</w:t>
            </w:r>
            <w:r>
              <w:rPr>
                <w:noProof/>
                <w:webHidden/>
              </w:rPr>
              <w:tab/>
            </w:r>
            <w:r>
              <w:rPr>
                <w:noProof/>
                <w:webHidden/>
              </w:rPr>
              <w:fldChar w:fldCharType="begin"/>
            </w:r>
            <w:r>
              <w:rPr>
                <w:noProof/>
                <w:webHidden/>
              </w:rPr>
              <w:instrText xml:space="preserve"> PAGEREF _Toc56935285 \h </w:instrText>
            </w:r>
            <w:r>
              <w:rPr>
                <w:noProof/>
                <w:webHidden/>
              </w:rPr>
            </w:r>
            <w:r>
              <w:rPr>
                <w:noProof/>
                <w:webHidden/>
              </w:rPr>
              <w:fldChar w:fldCharType="separate"/>
            </w:r>
            <w:r>
              <w:rPr>
                <w:noProof/>
                <w:webHidden/>
              </w:rPr>
              <w:t>3</w:t>
            </w:r>
            <w:r>
              <w:rPr>
                <w:noProof/>
                <w:webHidden/>
              </w:rPr>
              <w:fldChar w:fldCharType="end"/>
            </w:r>
          </w:hyperlink>
        </w:p>
        <w:p w14:paraId="131A72E6" w14:textId="4B413814" w:rsidR="00CA23F9" w:rsidRDefault="00CA23F9">
          <w:pPr>
            <w:pStyle w:val="Verzeichnis1"/>
            <w:tabs>
              <w:tab w:val="right" w:leader="dot" w:pos="9060"/>
            </w:tabs>
            <w:rPr>
              <w:rFonts w:asciiTheme="minorHAnsi" w:eastAsiaTheme="minorEastAsia" w:hAnsiTheme="minorHAnsi"/>
              <w:noProof/>
              <w:lang w:eastAsia="de-DE"/>
            </w:rPr>
          </w:pPr>
          <w:hyperlink w:anchor="_Toc56935286" w:history="1">
            <w:r w:rsidRPr="00D04DC0">
              <w:rPr>
                <w:rStyle w:val="Hyperlink"/>
                <w:rFonts w:cstheme="minorHAnsi"/>
                <w:noProof/>
              </w:rPr>
              <w:t>3   Kampfmittel</w:t>
            </w:r>
            <w:r>
              <w:rPr>
                <w:noProof/>
                <w:webHidden/>
              </w:rPr>
              <w:tab/>
            </w:r>
            <w:r>
              <w:rPr>
                <w:noProof/>
                <w:webHidden/>
              </w:rPr>
              <w:fldChar w:fldCharType="begin"/>
            </w:r>
            <w:r>
              <w:rPr>
                <w:noProof/>
                <w:webHidden/>
              </w:rPr>
              <w:instrText xml:space="preserve"> PAGEREF _Toc56935286 \h </w:instrText>
            </w:r>
            <w:r>
              <w:rPr>
                <w:noProof/>
                <w:webHidden/>
              </w:rPr>
            </w:r>
            <w:r>
              <w:rPr>
                <w:noProof/>
                <w:webHidden/>
              </w:rPr>
              <w:fldChar w:fldCharType="separate"/>
            </w:r>
            <w:r>
              <w:rPr>
                <w:noProof/>
                <w:webHidden/>
              </w:rPr>
              <w:t>4</w:t>
            </w:r>
            <w:r>
              <w:rPr>
                <w:noProof/>
                <w:webHidden/>
              </w:rPr>
              <w:fldChar w:fldCharType="end"/>
            </w:r>
          </w:hyperlink>
        </w:p>
        <w:p w14:paraId="78B6AE81" w14:textId="7DA1B8E3" w:rsidR="00CA23F9" w:rsidRDefault="00CA23F9">
          <w:pPr>
            <w:pStyle w:val="Verzeichnis2"/>
            <w:tabs>
              <w:tab w:val="right" w:leader="dot" w:pos="9060"/>
            </w:tabs>
            <w:rPr>
              <w:rFonts w:asciiTheme="minorHAnsi" w:eastAsiaTheme="minorEastAsia" w:hAnsiTheme="minorHAnsi"/>
              <w:noProof/>
              <w:lang w:eastAsia="de-DE"/>
            </w:rPr>
          </w:pPr>
          <w:hyperlink w:anchor="_Toc56935287" w:history="1">
            <w:r w:rsidRPr="00D04DC0">
              <w:rPr>
                <w:rStyle w:val="Hyperlink"/>
                <w:rFonts w:cstheme="minorHAnsi"/>
                <w:noProof/>
              </w:rPr>
              <w:t>3.1   Konventionelle Kampfmittel</w:t>
            </w:r>
            <w:r>
              <w:rPr>
                <w:noProof/>
                <w:webHidden/>
              </w:rPr>
              <w:tab/>
            </w:r>
            <w:r>
              <w:rPr>
                <w:noProof/>
                <w:webHidden/>
              </w:rPr>
              <w:fldChar w:fldCharType="begin"/>
            </w:r>
            <w:r>
              <w:rPr>
                <w:noProof/>
                <w:webHidden/>
              </w:rPr>
              <w:instrText xml:space="preserve"> PAGEREF _Toc56935287 \h </w:instrText>
            </w:r>
            <w:r>
              <w:rPr>
                <w:noProof/>
                <w:webHidden/>
              </w:rPr>
            </w:r>
            <w:r>
              <w:rPr>
                <w:noProof/>
                <w:webHidden/>
              </w:rPr>
              <w:fldChar w:fldCharType="separate"/>
            </w:r>
            <w:r>
              <w:rPr>
                <w:noProof/>
                <w:webHidden/>
              </w:rPr>
              <w:t>4</w:t>
            </w:r>
            <w:r>
              <w:rPr>
                <w:noProof/>
                <w:webHidden/>
              </w:rPr>
              <w:fldChar w:fldCharType="end"/>
            </w:r>
          </w:hyperlink>
        </w:p>
        <w:p w14:paraId="1351799C" w14:textId="1334C09F" w:rsidR="00CA23F9" w:rsidRDefault="00CA23F9">
          <w:pPr>
            <w:pStyle w:val="Verzeichnis2"/>
            <w:tabs>
              <w:tab w:val="right" w:leader="dot" w:pos="9060"/>
            </w:tabs>
            <w:rPr>
              <w:rFonts w:asciiTheme="minorHAnsi" w:eastAsiaTheme="minorEastAsia" w:hAnsiTheme="minorHAnsi"/>
              <w:noProof/>
              <w:lang w:eastAsia="de-DE"/>
            </w:rPr>
          </w:pPr>
          <w:hyperlink w:anchor="_Toc56935288" w:history="1">
            <w:r w:rsidRPr="00D04DC0">
              <w:rPr>
                <w:rStyle w:val="Hyperlink"/>
                <w:rFonts w:cstheme="minorHAnsi"/>
                <w:noProof/>
              </w:rPr>
              <w:t>3.2   ABC- / CBRN-Kampfmittel</w:t>
            </w:r>
            <w:r>
              <w:rPr>
                <w:noProof/>
                <w:webHidden/>
              </w:rPr>
              <w:tab/>
            </w:r>
            <w:r>
              <w:rPr>
                <w:noProof/>
                <w:webHidden/>
              </w:rPr>
              <w:fldChar w:fldCharType="begin"/>
            </w:r>
            <w:r>
              <w:rPr>
                <w:noProof/>
                <w:webHidden/>
              </w:rPr>
              <w:instrText xml:space="preserve"> PAGEREF _Toc56935288 \h </w:instrText>
            </w:r>
            <w:r>
              <w:rPr>
                <w:noProof/>
                <w:webHidden/>
              </w:rPr>
            </w:r>
            <w:r>
              <w:rPr>
                <w:noProof/>
                <w:webHidden/>
              </w:rPr>
              <w:fldChar w:fldCharType="separate"/>
            </w:r>
            <w:r>
              <w:rPr>
                <w:noProof/>
                <w:webHidden/>
              </w:rPr>
              <w:t>5</w:t>
            </w:r>
            <w:r>
              <w:rPr>
                <w:noProof/>
                <w:webHidden/>
              </w:rPr>
              <w:fldChar w:fldCharType="end"/>
            </w:r>
          </w:hyperlink>
        </w:p>
        <w:p w14:paraId="37B31B22" w14:textId="5FCE2C5D" w:rsidR="00CA23F9" w:rsidRDefault="00CA23F9">
          <w:pPr>
            <w:pStyle w:val="Verzeichnis3"/>
            <w:tabs>
              <w:tab w:val="right" w:leader="dot" w:pos="9060"/>
            </w:tabs>
            <w:rPr>
              <w:rFonts w:asciiTheme="minorHAnsi" w:eastAsiaTheme="minorEastAsia" w:hAnsiTheme="minorHAnsi"/>
              <w:noProof/>
              <w:lang w:eastAsia="de-DE"/>
            </w:rPr>
          </w:pPr>
          <w:hyperlink w:anchor="_Toc56935289" w:history="1">
            <w:r w:rsidRPr="00D04DC0">
              <w:rPr>
                <w:rStyle w:val="Hyperlink"/>
                <w:noProof/>
              </w:rPr>
              <w:t>3.2.1   Atomare Kampfmittel</w:t>
            </w:r>
            <w:r>
              <w:rPr>
                <w:noProof/>
                <w:webHidden/>
              </w:rPr>
              <w:tab/>
            </w:r>
            <w:r>
              <w:rPr>
                <w:noProof/>
                <w:webHidden/>
              </w:rPr>
              <w:fldChar w:fldCharType="begin"/>
            </w:r>
            <w:r>
              <w:rPr>
                <w:noProof/>
                <w:webHidden/>
              </w:rPr>
              <w:instrText xml:space="preserve"> PAGEREF _Toc56935289 \h </w:instrText>
            </w:r>
            <w:r>
              <w:rPr>
                <w:noProof/>
                <w:webHidden/>
              </w:rPr>
            </w:r>
            <w:r>
              <w:rPr>
                <w:noProof/>
                <w:webHidden/>
              </w:rPr>
              <w:fldChar w:fldCharType="separate"/>
            </w:r>
            <w:r>
              <w:rPr>
                <w:noProof/>
                <w:webHidden/>
              </w:rPr>
              <w:t>5</w:t>
            </w:r>
            <w:r>
              <w:rPr>
                <w:noProof/>
                <w:webHidden/>
              </w:rPr>
              <w:fldChar w:fldCharType="end"/>
            </w:r>
          </w:hyperlink>
        </w:p>
        <w:p w14:paraId="6D24A970" w14:textId="601B22BD" w:rsidR="00CA23F9" w:rsidRDefault="00CA23F9">
          <w:pPr>
            <w:pStyle w:val="Verzeichnis3"/>
            <w:tabs>
              <w:tab w:val="right" w:leader="dot" w:pos="9060"/>
            </w:tabs>
            <w:rPr>
              <w:rFonts w:asciiTheme="minorHAnsi" w:eastAsiaTheme="minorEastAsia" w:hAnsiTheme="minorHAnsi"/>
              <w:noProof/>
              <w:lang w:eastAsia="de-DE"/>
            </w:rPr>
          </w:pPr>
          <w:hyperlink w:anchor="_Toc56935290" w:history="1">
            <w:r w:rsidRPr="00D04DC0">
              <w:rPr>
                <w:rStyle w:val="Hyperlink"/>
                <w:noProof/>
              </w:rPr>
              <w:t>3.2.2   Biologische Kampfmittel</w:t>
            </w:r>
            <w:r>
              <w:rPr>
                <w:noProof/>
                <w:webHidden/>
              </w:rPr>
              <w:tab/>
            </w:r>
            <w:r>
              <w:rPr>
                <w:noProof/>
                <w:webHidden/>
              </w:rPr>
              <w:fldChar w:fldCharType="begin"/>
            </w:r>
            <w:r>
              <w:rPr>
                <w:noProof/>
                <w:webHidden/>
              </w:rPr>
              <w:instrText xml:space="preserve"> PAGEREF _Toc56935290 \h </w:instrText>
            </w:r>
            <w:r>
              <w:rPr>
                <w:noProof/>
                <w:webHidden/>
              </w:rPr>
            </w:r>
            <w:r>
              <w:rPr>
                <w:noProof/>
                <w:webHidden/>
              </w:rPr>
              <w:fldChar w:fldCharType="separate"/>
            </w:r>
            <w:r>
              <w:rPr>
                <w:noProof/>
                <w:webHidden/>
              </w:rPr>
              <w:t>7</w:t>
            </w:r>
            <w:r>
              <w:rPr>
                <w:noProof/>
                <w:webHidden/>
              </w:rPr>
              <w:fldChar w:fldCharType="end"/>
            </w:r>
          </w:hyperlink>
        </w:p>
        <w:p w14:paraId="32850F78" w14:textId="781E1C57" w:rsidR="00CA23F9" w:rsidRDefault="00CA23F9">
          <w:pPr>
            <w:pStyle w:val="Verzeichnis3"/>
            <w:tabs>
              <w:tab w:val="right" w:leader="dot" w:pos="9060"/>
            </w:tabs>
            <w:rPr>
              <w:rFonts w:asciiTheme="minorHAnsi" w:eastAsiaTheme="minorEastAsia" w:hAnsiTheme="minorHAnsi"/>
              <w:noProof/>
              <w:lang w:eastAsia="de-DE"/>
            </w:rPr>
          </w:pPr>
          <w:hyperlink w:anchor="_Toc56935291" w:history="1">
            <w:r w:rsidRPr="00D04DC0">
              <w:rPr>
                <w:rStyle w:val="Hyperlink"/>
                <w:noProof/>
              </w:rPr>
              <w:t>3.2.3   Chemische Kampfmittel</w:t>
            </w:r>
            <w:r>
              <w:rPr>
                <w:noProof/>
                <w:webHidden/>
              </w:rPr>
              <w:tab/>
            </w:r>
            <w:r>
              <w:rPr>
                <w:noProof/>
                <w:webHidden/>
              </w:rPr>
              <w:fldChar w:fldCharType="begin"/>
            </w:r>
            <w:r>
              <w:rPr>
                <w:noProof/>
                <w:webHidden/>
              </w:rPr>
              <w:instrText xml:space="preserve"> PAGEREF _Toc56935291 \h </w:instrText>
            </w:r>
            <w:r>
              <w:rPr>
                <w:noProof/>
                <w:webHidden/>
              </w:rPr>
            </w:r>
            <w:r>
              <w:rPr>
                <w:noProof/>
                <w:webHidden/>
              </w:rPr>
              <w:fldChar w:fldCharType="separate"/>
            </w:r>
            <w:r>
              <w:rPr>
                <w:noProof/>
                <w:webHidden/>
              </w:rPr>
              <w:t>9</w:t>
            </w:r>
            <w:r>
              <w:rPr>
                <w:noProof/>
                <w:webHidden/>
              </w:rPr>
              <w:fldChar w:fldCharType="end"/>
            </w:r>
          </w:hyperlink>
        </w:p>
        <w:p w14:paraId="35AF4A15" w14:textId="1B140285" w:rsidR="00CA23F9" w:rsidRDefault="00CA23F9">
          <w:pPr>
            <w:pStyle w:val="Verzeichnis1"/>
            <w:tabs>
              <w:tab w:val="right" w:leader="dot" w:pos="9060"/>
            </w:tabs>
            <w:rPr>
              <w:rFonts w:asciiTheme="minorHAnsi" w:eastAsiaTheme="minorEastAsia" w:hAnsiTheme="minorHAnsi"/>
              <w:noProof/>
              <w:lang w:eastAsia="de-DE"/>
            </w:rPr>
          </w:pPr>
          <w:hyperlink w:anchor="_Toc56935292" w:history="1">
            <w:r w:rsidRPr="00D04DC0">
              <w:rPr>
                <w:rStyle w:val="Hyperlink"/>
                <w:rFonts w:cstheme="minorHAnsi"/>
                <w:noProof/>
              </w:rPr>
              <w:t>4   Schutzausrüstungen für Einsatzkräfte</w:t>
            </w:r>
            <w:r>
              <w:rPr>
                <w:noProof/>
                <w:webHidden/>
              </w:rPr>
              <w:tab/>
            </w:r>
            <w:r>
              <w:rPr>
                <w:noProof/>
                <w:webHidden/>
              </w:rPr>
              <w:fldChar w:fldCharType="begin"/>
            </w:r>
            <w:r>
              <w:rPr>
                <w:noProof/>
                <w:webHidden/>
              </w:rPr>
              <w:instrText xml:space="preserve"> PAGEREF _Toc56935292 \h </w:instrText>
            </w:r>
            <w:r>
              <w:rPr>
                <w:noProof/>
                <w:webHidden/>
              </w:rPr>
            </w:r>
            <w:r>
              <w:rPr>
                <w:noProof/>
                <w:webHidden/>
              </w:rPr>
              <w:fldChar w:fldCharType="separate"/>
            </w:r>
            <w:r>
              <w:rPr>
                <w:noProof/>
                <w:webHidden/>
              </w:rPr>
              <w:t>12</w:t>
            </w:r>
            <w:r>
              <w:rPr>
                <w:noProof/>
                <w:webHidden/>
              </w:rPr>
              <w:fldChar w:fldCharType="end"/>
            </w:r>
          </w:hyperlink>
        </w:p>
        <w:p w14:paraId="20B9D927" w14:textId="01EB6F0B" w:rsidR="00CA23F9" w:rsidRDefault="00CA23F9">
          <w:pPr>
            <w:pStyle w:val="Verzeichnis2"/>
            <w:tabs>
              <w:tab w:val="right" w:leader="dot" w:pos="9060"/>
            </w:tabs>
            <w:rPr>
              <w:rFonts w:asciiTheme="minorHAnsi" w:eastAsiaTheme="minorEastAsia" w:hAnsiTheme="minorHAnsi"/>
              <w:noProof/>
              <w:lang w:eastAsia="de-DE"/>
            </w:rPr>
          </w:pPr>
          <w:hyperlink w:anchor="_Toc56935293" w:history="1">
            <w:r w:rsidRPr="00D04DC0">
              <w:rPr>
                <w:rStyle w:val="Hyperlink"/>
                <w:rFonts w:cstheme="minorHAnsi"/>
                <w:noProof/>
              </w:rPr>
              <w:t>4.1   Persönliche Schutzausrüstungen</w:t>
            </w:r>
            <w:r>
              <w:rPr>
                <w:noProof/>
                <w:webHidden/>
              </w:rPr>
              <w:tab/>
            </w:r>
            <w:r>
              <w:rPr>
                <w:noProof/>
                <w:webHidden/>
              </w:rPr>
              <w:fldChar w:fldCharType="begin"/>
            </w:r>
            <w:r>
              <w:rPr>
                <w:noProof/>
                <w:webHidden/>
              </w:rPr>
              <w:instrText xml:space="preserve"> PAGEREF _Toc56935293 \h </w:instrText>
            </w:r>
            <w:r>
              <w:rPr>
                <w:noProof/>
                <w:webHidden/>
              </w:rPr>
            </w:r>
            <w:r>
              <w:rPr>
                <w:noProof/>
                <w:webHidden/>
              </w:rPr>
              <w:fldChar w:fldCharType="separate"/>
            </w:r>
            <w:r>
              <w:rPr>
                <w:noProof/>
                <w:webHidden/>
              </w:rPr>
              <w:t>12</w:t>
            </w:r>
            <w:r>
              <w:rPr>
                <w:noProof/>
                <w:webHidden/>
              </w:rPr>
              <w:fldChar w:fldCharType="end"/>
            </w:r>
          </w:hyperlink>
        </w:p>
        <w:p w14:paraId="14CC78A0" w14:textId="0EB4E198" w:rsidR="00CA23F9" w:rsidRDefault="00CA23F9">
          <w:pPr>
            <w:pStyle w:val="Verzeichnis2"/>
            <w:tabs>
              <w:tab w:val="right" w:leader="dot" w:pos="9060"/>
            </w:tabs>
            <w:rPr>
              <w:rFonts w:asciiTheme="minorHAnsi" w:eastAsiaTheme="minorEastAsia" w:hAnsiTheme="minorHAnsi"/>
              <w:noProof/>
              <w:lang w:eastAsia="de-DE"/>
            </w:rPr>
          </w:pPr>
          <w:hyperlink w:anchor="_Toc56935294" w:history="1">
            <w:r w:rsidRPr="00D04DC0">
              <w:rPr>
                <w:rStyle w:val="Hyperlink"/>
                <w:noProof/>
              </w:rPr>
              <w:t>4.2   Persönliche CBRN-Schutzausrüstung des Bundes</w:t>
            </w:r>
            <w:r>
              <w:rPr>
                <w:noProof/>
                <w:webHidden/>
              </w:rPr>
              <w:tab/>
            </w:r>
            <w:r>
              <w:rPr>
                <w:noProof/>
                <w:webHidden/>
              </w:rPr>
              <w:fldChar w:fldCharType="begin"/>
            </w:r>
            <w:r>
              <w:rPr>
                <w:noProof/>
                <w:webHidden/>
              </w:rPr>
              <w:instrText xml:space="preserve"> PAGEREF _Toc56935294 \h </w:instrText>
            </w:r>
            <w:r>
              <w:rPr>
                <w:noProof/>
                <w:webHidden/>
              </w:rPr>
            </w:r>
            <w:r>
              <w:rPr>
                <w:noProof/>
                <w:webHidden/>
              </w:rPr>
              <w:fldChar w:fldCharType="separate"/>
            </w:r>
            <w:r>
              <w:rPr>
                <w:noProof/>
                <w:webHidden/>
              </w:rPr>
              <w:t>14</w:t>
            </w:r>
            <w:r>
              <w:rPr>
                <w:noProof/>
                <w:webHidden/>
              </w:rPr>
              <w:fldChar w:fldCharType="end"/>
            </w:r>
          </w:hyperlink>
        </w:p>
        <w:p w14:paraId="033C423C" w14:textId="7E51AACE" w:rsidR="00CA23F9" w:rsidRDefault="00CA23F9">
          <w:pPr>
            <w:pStyle w:val="Verzeichnis2"/>
            <w:tabs>
              <w:tab w:val="right" w:leader="dot" w:pos="9060"/>
            </w:tabs>
            <w:rPr>
              <w:rFonts w:asciiTheme="minorHAnsi" w:eastAsiaTheme="minorEastAsia" w:hAnsiTheme="minorHAnsi"/>
              <w:noProof/>
              <w:lang w:eastAsia="de-DE"/>
            </w:rPr>
          </w:pPr>
          <w:hyperlink w:anchor="_Toc56935295" w:history="1">
            <w:r w:rsidRPr="00D04DC0">
              <w:rPr>
                <w:rStyle w:val="Hyperlink"/>
                <w:noProof/>
              </w:rPr>
              <w:t>4.3   ABC-Selbsthilfe-Set</w:t>
            </w:r>
            <w:r>
              <w:rPr>
                <w:noProof/>
                <w:webHidden/>
              </w:rPr>
              <w:tab/>
            </w:r>
            <w:r>
              <w:rPr>
                <w:noProof/>
                <w:webHidden/>
              </w:rPr>
              <w:fldChar w:fldCharType="begin"/>
            </w:r>
            <w:r>
              <w:rPr>
                <w:noProof/>
                <w:webHidden/>
              </w:rPr>
              <w:instrText xml:space="preserve"> PAGEREF _Toc56935295 \h </w:instrText>
            </w:r>
            <w:r>
              <w:rPr>
                <w:noProof/>
                <w:webHidden/>
              </w:rPr>
            </w:r>
            <w:r>
              <w:rPr>
                <w:noProof/>
                <w:webHidden/>
              </w:rPr>
              <w:fldChar w:fldCharType="separate"/>
            </w:r>
            <w:r>
              <w:rPr>
                <w:noProof/>
                <w:webHidden/>
              </w:rPr>
              <w:t>14</w:t>
            </w:r>
            <w:r>
              <w:rPr>
                <w:noProof/>
                <w:webHidden/>
              </w:rPr>
              <w:fldChar w:fldCharType="end"/>
            </w:r>
          </w:hyperlink>
        </w:p>
        <w:p w14:paraId="39C59C70" w14:textId="1BE818D8" w:rsidR="00CA23F9" w:rsidRDefault="00CA23F9">
          <w:pPr>
            <w:pStyle w:val="Verzeichnis1"/>
            <w:tabs>
              <w:tab w:val="right" w:leader="dot" w:pos="9060"/>
            </w:tabs>
            <w:rPr>
              <w:rFonts w:asciiTheme="minorHAnsi" w:eastAsiaTheme="minorEastAsia" w:hAnsiTheme="minorHAnsi"/>
              <w:noProof/>
              <w:lang w:eastAsia="de-DE"/>
            </w:rPr>
          </w:pPr>
          <w:hyperlink w:anchor="_Toc56935296" w:history="1">
            <w:r w:rsidRPr="00D04DC0">
              <w:rPr>
                <w:rStyle w:val="Hyperlink"/>
                <w:rFonts w:cstheme="minorHAnsi"/>
                <w:noProof/>
              </w:rPr>
              <w:t>5   Hygiene bei Einsätzen</w:t>
            </w:r>
            <w:r>
              <w:rPr>
                <w:noProof/>
                <w:webHidden/>
              </w:rPr>
              <w:tab/>
            </w:r>
            <w:r>
              <w:rPr>
                <w:noProof/>
                <w:webHidden/>
              </w:rPr>
              <w:fldChar w:fldCharType="begin"/>
            </w:r>
            <w:r>
              <w:rPr>
                <w:noProof/>
                <w:webHidden/>
              </w:rPr>
              <w:instrText xml:space="preserve"> PAGEREF _Toc56935296 \h </w:instrText>
            </w:r>
            <w:r>
              <w:rPr>
                <w:noProof/>
                <w:webHidden/>
              </w:rPr>
            </w:r>
            <w:r>
              <w:rPr>
                <w:noProof/>
                <w:webHidden/>
              </w:rPr>
              <w:fldChar w:fldCharType="separate"/>
            </w:r>
            <w:r>
              <w:rPr>
                <w:noProof/>
                <w:webHidden/>
              </w:rPr>
              <w:t>14</w:t>
            </w:r>
            <w:r>
              <w:rPr>
                <w:noProof/>
                <w:webHidden/>
              </w:rPr>
              <w:fldChar w:fldCharType="end"/>
            </w:r>
          </w:hyperlink>
        </w:p>
        <w:p w14:paraId="6D0F47B5" w14:textId="7BFB5FA2" w:rsidR="00CA23F9" w:rsidRDefault="00CA23F9">
          <w:pPr>
            <w:pStyle w:val="Verzeichnis2"/>
            <w:tabs>
              <w:tab w:val="right" w:leader="dot" w:pos="9060"/>
            </w:tabs>
            <w:rPr>
              <w:rFonts w:asciiTheme="minorHAnsi" w:eastAsiaTheme="minorEastAsia" w:hAnsiTheme="minorHAnsi"/>
              <w:noProof/>
              <w:lang w:eastAsia="de-DE"/>
            </w:rPr>
          </w:pPr>
          <w:hyperlink w:anchor="_Toc56935297" w:history="1">
            <w:r w:rsidRPr="00D04DC0">
              <w:rPr>
                <w:rStyle w:val="Hyperlink"/>
                <w:noProof/>
              </w:rPr>
              <w:t>5.1   Gefahren</w:t>
            </w:r>
            <w:r>
              <w:rPr>
                <w:noProof/>
                <w:webHidden/>
              </w:rPr>
              <w:tab/>
            </w:r>
            <w:r>
              <w:rPr>
                <w:noProof/>
                <w:webHidden/>
              </w:rPr>
              <w:fldChar w:fldCharType="begin"/>
            </w:r>
            <w:r>
              <w:rPr>
                <w:noProof/>
                <w:webHidden/>
              </w:rPr>
              <w:instrText xml:space="preserve"> PAGEREF _Toc56935297 \h </w:instrText>
            </w:r>
            <w:r>
              <w:rPr>
                <w:noProof/>
                <w:webHidden/>
              </w:rPr>
            </w:r>
            <w:r>
              <w:rPr>
                <w:noProof/>
                <w:webHidden/>
              </w:rPr>
              <w:fldChar w:fldCharType="separate"/>
            </w:r>
            <w:r>
              <w:rPr>
                <w:noProof/>
                <w:webHidden/>
              </w:rPr>
              <w:t>14</w:t>
            </w:r>
            <w:r>
              <w:rPr>
                <w:noProof/>
                <w:webHidden/>
              </w:rPr>
              <w:fldChar w:fldCharType="end"/>
            </w:r>
          </w:hyperlink>
        </w:p>
        <w:p w14:paraId="7E3EE57C" w14:textId="620FEB72" w:rsidR="00CA23F9" w:rsidRDefault="00CA23F9">
          <w:pPr>
            <w:pStyle w:val="Verzeichnis2"/>
            <w:tabs>
              <w:tab w:val="right" w:leader="dot" w:pos="9060"/>
            </w:tabs>
            <w:rPr>
              <w:rFonts w:asciiTheme="minorHAnsi" w:eastAsiaTheme="minorEastAsia" w:hAnsiTheme="minorHAnsi"/>
              <w:noProof/>
              <w:lang w:eastAsia="de-DE"/>
            </w:rPr>
          </w:pPr>
          <w:hyperlink w:anchor="_Toc56935298" w:history="1">
            <w:r w:rsidRPr="00D04DC0">
              <w:rPr>
                <w:rStyle w:val="Hyperlink"/>
                <w:noProof/>
              </w:rPr>
              <w:t>5.2   Schutzmaßnahmen</w:t>
            </w:r>
            <w:r>
              <w:rPr>
                <w:noProof/>
                <w:webHidden/>
              </w:rPr>
              <w:tab/>
            </w:r>
            <w:r>
              <w:rPr>
                <w:noProof/>
                <w:webHidden/>
              </w:rPr>
              <w:fldChar w:fldCharType="begin"/>
            </w:r>
            <w:r>
              <w:rPr>
                <w:noProof/>
                <w:webHidden/>
              </w:rPr>
              <w:instrText xml:space="preserve"> PAGEREF _Toc56935298 \h </w:instrText>
            </w:r>
            <w:r>
              <w:rPr>
                <w:noProof/>
                <w:webHidden/>
              </w:rPr>
            </w:r>
            <w:r>
              <w:rPr>
                <w:noProof/>
                <w:webHidden/>
              </w:rPr>
              <w:fldChar w:fldCharType="separate"/>
            </w:r>
            <w:r>
              <w:rPr>
                <w:noProof/>
                <w:webHidden/>
              </w:rPr>
              <w:t>15</w:t>
            </w:r>
            <w:r>
              <w:rPr>
                <w:noProof/>
                <w:webHidden/>
              </w:rPr>
              <w:fldChar w:fldCharType="end"/>
            </w:r>
          </w:hyperlink>
        </w:p>
        <w:p w14:paraId="4DF6B444" w14:textId="3DA56B00" w:rsidR="00CA23F9" w:rsidRDefault="00CA23F9">
          <w:pPr>
            <w:pStyle w:val="Verzeichnis3"/>
            <w:tabs>
              <w:tab w:val="right" w:leader="dot" w:pos="9060"/>
            </w:tabs>
            <w:rPr>
              <w:rFonts w:asciiTheme="minorHAnsi" w:eastAsiaTheme="minorEastAsia" w:hAnsiTheme="minorHAnsi"/>
              <w:noProof/>
              <w:lang w:eastAsia="de-DE"/>
            </w:rPr>
          </w:pPr>
          <w:hyperlink w:anchor="_Toc56935299" w:history="1">
            <w:r w:rsidRPr="00D04DC0">
              <w:rPr>
                <w:rStyle w:val="Hyperlink"/>
                <w:noProof/>
              </w:rPr>
              <w:t>5.2.1   Einsatzbeginn</w:t>
            </w:r>
            <w:r>
              <w:rPr>
                <w:noProof/>
                <w:webHidden/>
              </w:rPr>
              <w:tab/>
            </w:r>
            <w:r>
              <w:rPr>
                <w:noProof/>
                <w:webHidden/>
              </w:rPr>
              <w:fldChar w:fldCharType="begin"/>
            </w:r>
            <w:r>
              <w:rPr>
                <w:noProof/>
                <w:webHidden/>
              </w:rPr>
              <w:instrText xml:space="preserve"> PAGEREF _Toc56935299 \h </w:instrText>
            </w:r>
            <w:r>
              <w:rPr>
                <w:noProof/>
                <w:webHidden/>
              </w:rPr>
            </w:r>
            <w:r>
              <w:rPr>
                <w:noProof/>
                <w:webHidden/>
              </w:rPr>
              <w:fldChar w:fldCharType="separate"/>
            </w:r>
            <w:r>
              <w:rPr>
                <w:noProof/>
                <w:webHidden/>
              </w:rPr>
              <w:t>15</w:t>
            </w:r>
            <w:r>
              <w:rPr>
                <w:noProof/>
                <w:webHidden/>
              </w:rPr>
              <w:fldChar w:fldCharType="end"/>
            </w:r>
          </w:hyperlink>
        </w:p>
        <w:p w14:paraId="0C6E760A" w14:textId="0DD4A3AE" w:rsidR="00CA23F9" w:rsidRDefault="00CA23F9">
          <w:pPr>
            <w:pStyle w:val="Verzeichnis3"/>
            <w:tabs>
              <w:tab w:val="right" w:leader="dot" w:pos="9060"/>
            </w:tabs>
            <w:rPr>
              <w:rFonts w:asciiTheme="minorHAnsi" w:eastAsiaTheme="minorEastAsia" w:hAnsiTheme="minorHAnsi"/>
              <w:noProof/>
              <w:lang w:eastAsia="de-DE"/>
            </w:rPr>
          </w:pPr>
          <w:hyperlink w:anchor="_Toc56935300" w:history="1">
            <w:r w:rsidRPr="00D04DC0">
              <w:rPr>
                <w:rStyle w:val="Hyperlink"/>
                <w:noProof/>
              </w:rPr>
              <w:t>5.2.2   Einsatzverlauf</w:t>
            </w:r>
            <w:r>
              <w:rPr>
                <w:noProof/>
                <w:webHidden/>
              </w:rPr>
              <w:tab/>
            </w:r>
            <w:r>
              <w:rPr>
                <w:noProof/>
                <w:webHidden/>
              </w:rPr>
              <w:fldChar w:fldCharType="begin"/>
            </w:r>
            <w:r>
              <w:rPr>
                <w:noProof/>
                <w:webHidden/>
              </w:rPr>
              <w:instrText xml:space="preserve"> PAGEREF _Toc56935300 \h </w:instrText>
            </w:r>
            <w:r>
              <w:rPr>
                <w:noProof/>
                <w:webHidden/>
              </w:rPr>
            </w:r>
            <w:r>
              <w:rPr>
                <w:noProof/>
                <w:webHidden/>
              </w:rPr>
              <w:fldChar w:fldCharType="separate"/>
            </w:r>
            <w:r>
              <w:rPr>
                <w:noProof/>
                <w:webHidden/>
              </w:rPr>
              <w:t>15</w:t>
            </w:r>
            <w:r>
              <w:rPr>
                <w:noProof/>
                <w:webHidden/>
              </w:rPr>
              <w:fldChar w:fldCharType="end"/>
            </w:r>
          </w:hyperlink>
        </w:p>
        <w:p w14:paraId="04B30F3D" w14:textId="2917F696" w:rsidR="00CA23F9" w:rsidRDefault="00CA23F9">
          <w:pPr>
            <w:pStyle w:val="Verzeichnis3"/>
            <w:tabs>
              <w:tab w:val="right" w:leader="dot" w:pos="9060"/>
            </w:tabs>
            <w:rPr>
              <w:rFonts w:asciiTheme="minorHAnsi" w:eastAsiaTheme="minorEastAsia" w:hAnsiTheme="minorHAnsi"/>
              <w:noProof/>
              <w:lang w:eastAsia="de-DE"/>
            </w:rPr>
          </w:pPr>
          <w:hyperlink w:anchor="_Toc56935301" w:history="1">
            <w:r w:rsidRPr="00D04DC0">
              <w:rPr>
                <w:rStyle w:val="Hyperlink"/>
                <w:noProof/>
              </w:rPr>
              <w:t>5.2.3   Einsatzende</w:t>
            </w:r>
            <w:r>
              <w:rPr>
                <w:noProof/>
                <w:webHidden/>
              </w:rPr>
              <w:tab/>
            </w:r>
            <w:r>
              <w:rPr>
                <w:noProof/>
                <w:webHidden/>
              </w:rPr>
              <w:fldChar w:fldCharType="begin"/>
            </w:r>
            <w:r>
              <w:rPr>
                <w:noProof/>
                <w:webHidden/>
              </w:rPr>
              <w:instrText xml:space="preserve"> PAGEREF _Toc56935301 \h </w:instrText>
            </w:r>
            <w:r>
              <w:rPr>
                <w:noProof/>
                <w:webHidden/>
              </w:rPr>
            </w:r>
            <w:r>
              <w:rPr>
                <w:noProof/>
                <w:webHidden/>
              </w:rPr>
              <w:fldChar w:fldCharType="separate"/>
            </w:r>
            <w:r>
              <w:rPr>
                <w:noProof/>
                <w:webHidden/>
              </w:rPr>
              <w:t>16</w:t>
            </w:r>
            <w:r>
              <w:rPr>
                <w:noProof/>
                <w:webHidden/>
              </w:rPr>
              <w:fldChar w:fldCharType="end"/>
            </w:r>
          </w:hyperlink>
        </w:p>
        <w:p w14:paraId="645C5413" w14:textId="707B695D" w:rsidR="00CA23F9" w:rsidRDefault="00CA23F9">
          <w:pPr>
            <w:pStyle w:val="Verzeichnis3"/>
            <w:tabs>
              <w:tab w:val="right" w:leader="dot" w:pos="9060"/>
            </w:tabs>
            <w:rPr>
              <w:rFonts w:asciiTheme="minorHAnsi" w:eastAsiaTheme="minorEastAsia" w:hAnsiTheme="minorHAnsi"/>
              <w:noProof/>
              <w:lang w:eastAsia="de-DE"/>
            </w:rPr>
          </w:pPr>
          <w:hyperlink w:anchor="_Toc56935302" w:history="1">
            <w:r w:rsidRPr="00D04DC0">
              <w:rPr>
                <w:rStyle w:val="Hyperlink"/>
                <w:noProof/>
              </w:rPr>
              <w:t>5.2.4   Rückkehr zum Standort</w:t>
            </w:r>
            <w:r>
              <w:rPr>
                <w:noProof/>
                <w:webHidden/>
              </w:rPr>
              <w:tab/>
            </w:r>
            <w:r>
              <w:rPr>
                <w:noProof/>
                <w:webHidden/>
              </w:rPr>
              <w:fldChar w:fldCharType="begin"/>
            </w:r>
            <w:r>
              <w:rPr>
                <w:noProof/>
                <w:webHidden/>
              </w:rPr>
              <w:instrText xml:space="preserve"> PAGEREF _Toc56935302 \h </w:instrText>
            </w:r>
            <w:r>
              <w:rPr>
                <w:noProof/>
                <w:webHidden/>
              </w:rPr>
            </w:r>
            <w:r>
              <w:rPr>
                <w:noProof/>
                <w:webHidden/>
              </w:rPr>
              <w:fldChar w:fldCharType="separate"/>
            </w:r>
            <w:r>
              <w:rPr>
                <w:noProof/>
                <w:webHidden/>
              </w:rPr>
              <w:t>16</w:t>
            </w:r>
            <w:r>
              <w:rPr>
                <w:noProof/>
                <w:webHidden/>
              </w:rPr>
              <w:fldChar w:fldCharType="end"/>
            </w:r>
          </w:hyperlink>
        </w:p>
        <w:p w14:paraId="45125097" w14:textId="4A18FF6D" w:rsidR="00CA23F9" w:rsidRDefault="00CA23F9">
          <w:pPr>
            <w:pStyle w:val="Verzeichnis2"/>
            <w:tabs>
              <w:tab w:val="right" w:leader="dot" w:pos="9060"/>
            </w:tabs>
            <w:rPr>
              <w:rFonts w:asciiTheme="minorHAnsi" w:eastAsiaTheme="minorEastAsia" w:hAnsiTheme="minorHAnsi"/>
              <w:noProof/>
              <w:lang w:eastAsia="de-DE"/>
            </w:rPr>
          </w:pPr>
          <w:hyperlink w:anchor="_Toc56935303" w:history="1">
            <w:r w:rsidRPr="00D04DC0">
              <w:rPr>
                <w:rStyle w:val="Hyperlink"/>
                <w:rFonts w:cstheme="minorHAnsi"/>
                <w:noProof/>
              </w:rPr>
              <w:t>5.3   Ausrüstungen</w:t>
            </w:r>
            <w:r>
              <w:rPr>
                <w:noProof/>
                <w:webHidden/>
              </w:rPr>
              <w:tab/>
            </w:r>
            <w:r>
              <w:rPr>
                <w:noProof/>
                <w:webHidden/>
              </w:rPr>
              <w:fldChar w:fldCharType="begin"/>
            </w:r>
            <w:r>
              <w:rPr>
                <w:noProof/>
                <w:webHidden/>
              </w:rPr>
              <w:instrText xml:space="preserve"> PAGEREF _Toc56935303 \h </w:instrText>
            </w:r>
            <w:r>
              <w:rPr>
                <w:noProof/>
                <w:webHidden/>
              </w:rPr>
            </w:r>
            <w:r>
              <w:rPr>
                <w:noProof/>
                <w:webHidden/>
              </w:rPr>
              <w:fldChar w:fldCharType="separate"/>
            </w:r>
            <w:r>
              <w:rPr>
                <w:noProof/>
                <w:webHidden/>
              </w:rPr>
              <w:t>18</w:t>
            </w:r>
            <w:r>
              <w:rPr>
                <w:noProof/>
                <w:webHidden/>
              </w:rPr>
              <w:fldChar w:fldCharType="end"/>
            </w:r>
          </w:hyperlink>
        </w:p>
        <w:p w14:paraId="6AAA9C13" w14:textId="4A0127E6" w:rsidR="00CA23F9" w:rsidRDefault="00CA23F9">
          <w:pPr>
            <w:pStyle w:val="Verzeichnis2"/>
            <w:tabs>
              <w:tab w:val="right" w:leader="dot" w:pos="9060"/>
            </w:tabs>
            <w:rPr>
              <w:rFonts w:asciiTheme="minorHAnsi" w:eastAsiaTheme="minorEastAsia" w:hAnsiTheme="minorHAnsi"/>
              <w:noProof/>
              <w:lang w:eastAsia="de-DE"/>
            </w:rPr>
          </w:pPr>
          <w:hyperlink w:anchor="_Toc56935304" w:history="1">
            <w:r w:rsidRPr="00D04DC0">
              <w:rPr>
                <w:rStyle w:val="Hyperlink"/>
                <w:rFonts w:cstheme="minorHAnsi"/>
                <w:noProof/>
              </w:rPr>
              <w:t>5.4   Gebäude und Einrichtungen der Feuerwehr</w:t>
            </w:r>
            <w:r>
              <w:rPr>
                <w:noProof/>
                <w:webHidden/>
              </w:rPr>
              <w:tab/>
            </w:r>
            <w:r>
              <w:rPr>
                <w:noProof/>
                <w:webHidden/>
              </w:rPr>
              <w:fldChar w:fldCharType="begin"/>
            </w:r>
            <w:r>
              <w:rPr>
                <w:noProof/>
                <w:webHidden/>
              </w:rPr>
              <w:instrText xml:space="preserve"> PAGEREF _Toc56935304 \h </w:instrText>
            </w:r>
            <w:r>
              <w:rPr>
                <w:noProof/>
                <w:webHidden/>
              </w:rPr>
            </w:r>
            <w:r>
              <w:rPr>
                <w:noProof/>
                <w:webHidden/>
              </w:rPr>
              <w:fldChar w:fldCharType="separate"/>
            </w:r>
            <w:r>
              <w:rPr>
                <w:noProof/>
                <w:webHidden/>
              </w:rPr>
              <w:t>18</w:t>
            </w:r>
            <w:r>
              <w:rPr>
                <w:noProof/>
                <w:webHidden/>
              </w:rPr>
              <w:fldChar w:fldCharType="end"/>
            </w:r>
          </w:hyperlink>
        </w:p>
        <w:p w14:paraId="2E328255" w14:textId="29DF7072" w:rsidR="00CA23F9" w:rsidRDefault="00CA23F9">
          <w:pPr>
            <w:pStyle w:val="Verzeichnis1"/>
            <w:tabs>
              <w:tab w:val="right" w:leader="dot" w:pos="9060"/>
            </w:tabs>
            <w:rPr>
              <w:rFonts w:asciiTheme="minorHAnsi" w:eastAsiaTheme="minorEastAsia" w:hAnsiTheme="minorHAnsi"/>
              <w:noProof/>
              <w:lang w:eastAsia="de-DE"/>
            </w:rPr>
          </w:pPr>
          <w:hyperlink w:anchor="_Toc56935305" w:history="1">
            <w:r w:rsidRPr="00D04DC0">
              <w:rPr>
                <w:rStyle w:val="Hyperlink"/>
                <w:rFonts w:cstheme="minorHAnsi"/>
                <w:noProof/>
              </w:rPr>
              <w:t>6   Dekontamination</w:t>
            </w:r>
            <w:r>
              <w:rPr>
                <w:noProof/>
                <w:webHidden/>
              </w:rPr>
              <w:tab/>
            </w:r>
            <w:r>
              <w:rPr>
                <w:noProof/>
                <w:webHidden/>
              </w:rPr>
              <w:fldChar w:fldCharType="begin"/>
            </w:r>
            <w:r>
              <w:rPr>
                <w:noProof/>
                <w:webHidden/>
              </w:rPr>
              <w:instrText xml:space="preserve"> PAGEREF _Toc56935305 \h </w:instrText>
            </w:r>
            <w:r>
              <w:rPr>
                <w:noProof/>
                <w:webHidden/>
              </w:rPr>
            </w:r>
            <w:r>
              <w:rPr>
                <w:noProof/>
                <w:webHidden/>
              </w:rPr>
              <w:fldChar w:fldCharType="separate"/>
            </w:r>
            <w:r>
              <w:rPr>
                <w:noProof/>
                <w:webHidden/>
              </w:rPr>
              <w:t>19</w:t>
            </w:r>
            <w:r>
              <w:rPr>
                <w:noProof/>
                <w:webHidden/>
              </w:rPr>
              <w:fldChar w:fldCharType="end"/>
            </w:r>
          </w:hyperlink>
        </w:p>
        <w:p w14:paraId="62BED344" w14:textId="277A1013" w:rsidR="00CA23F9" w:rsidRDefault="00CA23F9">
          <w:pPr>
            <w:pStyle w:val="Verzeichnis2"/>
            <w:tabs>
              <w:tab w:val="right" w:leader="dot" w:pos="9060"/>
            </w:tabs>
            <w:rPr>
              <w:rFonts w:asciiTheme="minorHAnsi" w:eastAsiaTheme="minorEastAsia" w:hAnsiTheme="minorHAnsi"/>
              <w:noProof/>
              <w:lang w:eastAsia="de-DE"/>
            </w:rPr>
          </w:pPr>
          <w:hyperlink w:anchor="_Toc56935306" w:history="1">
            <w:r w:rsidRPr="00D04DC0">
              <w:rPr>
                <w:rStyle w:val="Hyperlink"/>
                <w:noProof/>
              </w:rPr>
              <w:t>6.1   Feuerwehr-Dienstvorschrift FwDV 500</w:t>
            </w:r>
            <w:r>
              <w:rPr>
                <w:noProof/>
                <w:webHidden/>
              </w:rPr>
              <w:tab/>
            </w:r>
            <w:r>
              <w:rPr>
                <w:noProof/>
                <w:webHidden/>
              </w:rPr>
              <w:fldChar w:fldCharType="begin"/>
            </w:r>
            <w:r>
              <w:rPr>
                <w:noProof/>
                <w:webHidden/>
              </w:rPr>
              <w:instrText xml:space="preserve"> PAGEREF _Toc56935306 \h </w:instrText>
            </w:r>
            <w:r>
              <w:rPr>
                <w:noProof/>
                <w:webHidden/>
              </w:rPr>
            </w:r>
            <w:r>
              <w:rPr>
                <w:noProof/>
                <w:webHidden/>
              </w:rPr>
              <w:fldChar w:fldCharType="separate"/>
            </w:r>
            <w:r>
              <w:rPr>
                <w:noProof/>
                <w:webHidden/>
              </w:rPr>
              <w:t>19</w:t>
            </w:r>
            <w:r>
              <w:rPr>
                <w:noProof/>
                <w:webHidden/>
              </w:rPr>
              <w:fldChar w:fldCharType="end"/>
            </w:r>
          </w:hyperlink>
        </w:p>
        <w:p w14:paraId="4DBBB01E" w14:textId="47558A07" w:rsidR="00CA23F9" w:rsidRDefault="00CA23F9">
          <w:pPr>
            <w:pStyle w:val="Verzeichnis2"/>
            <w:tabs>
              <w:tab w:val="right" w:leader="dot" w:pos="9060"/>
            </w:tabs>
            <w:rPr>
              <w:rFonts w:asciiTheme="minorHAnsi" w:eastAsiaTheme="minorEastAsia" w:hAnsiTheme="minorHAnsi"/>
              <w:noProof/>
              <w:lang w:eastAsia="de-DE"/>
            </w:rPr>
          </w:pPr>
          <w:hyperlink w:anchor="_Toc56935307" w:history="1">
            <w:r w:rsidRPr="00D04DC0">
              <w:rPr>
                <w:rStyle w:val="Hyperlink"/>
                <w:noProof/>
              </w:rPr>
              <w:t>6.2   Stufenkonzept</w:t>
            </w:r>
            <w:r>
              <w:rPr>
                <w:noProof/>
                <w:webHidden/>
              </w:rPr>
              <w:tab/>
            </w:r>
            <w:r>
              <w:rPr>
                <w:noProof/>
                <w:webHidden/>
              </w:rPr>
              <w:fldChar w:fldCharType="begin"/>
            </w:r>
            <w:r>
              <w:rPr>
                <w:noProof/>
                <w:webHidden/>
              </w:rPr>
              <w:instrText xml:space="preserve"> PAGEREF _Toc56935307 \h </w:instrText>
            </w:r>
            <w:r>
              <w:rPr>
                <w:noProof/>
                <w:webHidden/>
              </w:rPr>
            </w:r>
            <w:r>
              <w:rPr>
                <w:noProof/>
                <w:webHidden/>
              </w:rPr>
              <w:fldChar w:fldCharType="separate"/>
            </w:r>
            <w:r>
              <w:rPr>
                <w:noProof/>
                <w:webHidden/>
              </w:rPr>
              <w:t>19</w:t>
            </w:r>
            <w:r>
              <w:rPr>
                <w:noProof/>
                <w:webHidden/>
              </w:rPr>
              <w:fldChar w:fldCharType="end"/>
            </w:r>
          </w:hyperlink>
        </w:p>
        <w:p w14:paraId="346055A0" w14:textId="26FAC64E" w:rsidR="00CA23F9" w:rsidRDefault="00CA23F9">
          <w:pPr>
            <w:pStyle w:val="Verzeichnis2"/>
            <w:tabs>
              <w:tab w:val="right" w:leader="dot" w:pos="9060"/>
            </w:tabs>
            <w:rPr>
              <w:rFonts w:asciiTheme="minorHAnsi" w:eastAsiaTheme="minorEastAsia" w:hAnsiTheme="minorHAnsi"/>
              <w:noProof/>
              <w:lang w:eastAsia="de-DE"/>
            </w:rPr>
          </w:pPr>
          <w:hyperlink w:anchor="_Toc56935308" w:history="1">
            <w:r w:rsidRPr="00D04DC0">
              <w:rPr>
                <w:rStyle w:val="Hyperlink"/>
                <w:rFonts w:cstheme="minorHAnsi"/>
                <w:noProof/>
              </w:rPr>
              <w:t>6.3   Behelfsmäßige Dekontamination von Personen und Geräten</w:t>
            </w:r>
            <w:r>
              <w:rPr>
                <w:noProof/>
                <w:webHidden/>
              </w:rPr>
              <w:tab/>
            </w:r>
            <w:r>
              <w:rPr>
                <w:noProof/>
                <w:webHidden/>
              </w:rPr>
              <w:fldChar w:fldCharType="begin"/>
            </w:r>
            <w:r>
              <w:rPr>
                <w:noProof/>
                <w:webHidden/>
              </w:rPr>
              <w:instrText xml:space="preserve"> PAGEREF _Toc56935308 \h </w:instrText>
            </w:r>
            <w:r>
              <w:rPr>
                <w:noProof/>
                <w:webHidden/>
              </w:rPr>
            </w:r>
            <w:r>
              <w:rPr>
                <w:noProof/>
                <w:webHidden/>
              </w:rPr>
              <w:fldChar w:fldCharType="separate"/>
            </w:r>
            <w:r>
              <w:rPr>
                <w:noProof/>
                <w:webHidden/>
              </w:rPr>
              <w:t>20</w:t>
            </w:r>
            <w:r>
              <w:rPr>
                <w:noProof/>
                <w:webHidden/>
              </w:rPr>
              <w:fldChar w:fldCharType="end"/>
            </w:r>
          </w:hyperlink>
        </w:p>
        <w:p w14:paraId="6EC1B616" w14:textId="3CE99192" w:rsidR="00CA23F9" w:rsidRDefault="00CA23F9">
          <w:pPr>
            <w:pStyle w:val="Verzeichnis1"/>
            <w:tabs>
              <w:tab w:val="right" w:leader="dot" w:pos="9060"/>
            </w:tabs>
            <w:rPr>
              <w:rFonts w:asciiTheme="minorHAnsi" w:eastAsiaTheme="minorEastAsia" w:hAnsiTheme="minorHAnsi"/>
              <w:noProof/>
              <w:lang w:eastAsia="de-DE"/>
            </w:rPr>
          </w:pPr>
          <w:hyperlink w:anchor="_Toc56935309" w:history="1">
            <w:r w:rsidRPr="00D04DC0">
              <w:rPr>
                <w:rStyle w:val="Hyperlink"/>
                <w:noProof/>
              </w:rPr>
              <w:t>7   Quellennachweis</w:t>
            </w:r>
            <w:r>
              <w:rPr>
                <w:noProof/>
                <w:webHidden/>
              </w:rPr>
              <w:tab/>
            </w:r>
            <w:r>
              <w:rPr>
                <w:noProof/>
                <w:webHidden/>
              </w:rPr>
              <w:fldChar w:fldCharType="begin"/>
            </w:r>
            <w:r>
              <w:rPr>
                <w:noProof/>
                <w:webHidden/>
              </w:rPr>
              <w:instrText xml:space="preserve"> PAGEREF _Toc56935309 \h </w:instrText>
            </w:r>
            <w:r>
              <w:rPr>
                <w:noProof/>
                <w:webHidden/>
              </w:rPr>
            </w:r>
            <w:r>
              <w:rPr>
                <w:noProof/>
                <w:webHidden/>
              </w:rPr>
              <w:fldChar w:fldCharType="separate"/>
            </w:r>
            <w:r>
              <w:rPr>
                <w:noProof/>
                <w:webHidden/>
              </w:rPr>
              <w:t>21</w:t>
            </w:r>
            <w:r>
              <w:rPr>
                <w:noProof/>
                <w:webHidden/>
              </w:rPr>
              <w:fldChar w:fldCharType="end"/>
            </w:r>
          </w:hyperlink>
        </w:p>
        <w:p w14:paraId="18735777" w14:textId="5CCFD1A7" w:rsidR="00CA23F9" w:rsidRDefault="00CA23F9">
          <w:pPr>
            <w:pStyle w:val="Verzeichnis1"/>
            <w:tabs>
              <w:tab w:val="right" w:leader="dot" w:pos="9060"/>
            </w:tabs>
            <w:rPr>
              <w:rFonts w:asciiTheme="minorHAnsi" w:eastAsiaTheme="minorEastAsia" w:hAnsiTheme="minorHAnsi"/>
              <w:noProof/>
              <w:lang w:eastAsia="de-DE"/>
            </w:rPr>
          </w:pPr>
          <w:hyperlink w:anchor="_Toc56935310" w:history="1">
            <w:r w:rsidRPr="00D04DC0">
              <w:rPr>
                <w:rStyle w:val="Hyperlink"/>
                <w:noProof/>
              </w:rPr>
              <w:t>8   Literaturnachweis</w:t>
            </w:r>
            <w:r>
              <w:rPr>
                <w:noProof/>
                <w:webHidden/>
              </w:rPr>
              <w:tab/>
            </w:r>
            <w:r>
              <w:rPr>
                <w:noProof/>
                <w:webHidden/>
              </w:rPr>
              <w:fldChar w:fldCharType="begin"/>
            </w:r>
            <w:r>
              <w:rPr>
                <w:noProof/>
                <w:webHidden/>
              </w:rPr>
              <w:instrText xml:space="preserve"> PAGEREF _Toc56935310 \h </w:instrText>
            </w:r>
            <w:r>
              <w:rPr>
                <w:noProof/>
                <w:webHidden/>
              </w:rPr>
            </w:r>
            <w:r>
              <w:rPr>
                <w:noProof/>
                <w:webHidden/>
              </w:rPr>
              <w:fldChar w:fldCharType="separate"/>
            </w:r>
            <w:r>
              <w:rPr>
                <w:noProof/>
                <w:webHidden/>
              </w:rPr>
              <w:t>21</w:t>
            </w:r>
            <w:r>
              <w:rPr>
                <w:noProof/>
                <w:webHidden/>
              </w:rPr>
              <w:fldChar w:fldCharType="end"/>
            </w:r>
          </w:hyperlink>
        </w:p>
        <w:p w14:paraId="245795E8" w14:textId="1BEF323F" w:rsidR="002A08CD" w:rsidRPr="000439DC" w:rsidRDefault="002A08CD">
          <w:pPr>
            <w:rPr>
              <w:rFonts w:asciiTheme="minorHAnsi" w:hAnsiTheme="minorHAnsi" w:cstheme="minorHAnsi"/>
              <w:b/>
              <w:bCs/>
            </w:rPr>
          </w:pPr>
          <w:r w:rsidRPr="000439DC">
            <w:rPr>
              <w:rFonts w:asciiTheme="minorHAnsi" w:hAnsiTheme="minorHAnsi" w:cstheme="minorHAnsi"/>
              <w:b/>
              <w:bCs/>
            </w:rPr>
            <w:fldChar w:fldCharType="end"/>
          </w:r>
        </w:p>
      </w:sdtContent>
    </w:sdt>
    <w:p w14:paraId="34C816E7" w14:textId="079F1D77" w:rsidR="00EC2D2F" w:rsidRPr="000439DC" w:rsidRDefault="00EC2D2F" w:rsidP="00EC2D2F"/>
    <w:p w14:paraId="7E3A1EBE" w14:textId="16BA47ED" w:rsidR="008B60DE" w:rsidRPr="000439DC" w:rsidRDefault="008B60DE" w:rsidP="00EC2D2F"/>
    <w:p w14:paraId="03660DF7" w14:textId="77777777" w:rsidR="008B60DE" w:rsidRPr="000439DC" w:rsidRDefault="008B60DE" w:rsidP="00EC2D2F"/>
    <w:p w14:paraId="18D41763" w14:textId="77777777" w:rsidR="00EC2D2F" w:rsidRPr="000439DC" w:rsidRDefault="00EC2D2F" w:rsidP="00EC2D2F"/>
    <w:p w14:paraId="4F1EAEC9" w14:textId="641F3421" w:rsidR="00B252F0" w:rsidRPr="000439DC" w:rsidRDefault="00415CBF" w:rsidP="00415CBF">
      <w:pPr>
        <w:pStyle w:val="berschrift1"/>
        <w:rPr>
          <w:rFonts w:asciiTheme="minorHAnsi" w:hAnsiTheme="minorHAnsi" w:cstheme="minorHAnsi"/>
          <w:sz w:val="28"/>
        </w:rPr>
      </w:pPr>
      <w:bookmarkStart w:id="1" w:name="_Toc56935284"/>
      <w:r w:rsidRPr="000439DC">
        <w:rPr>
          <w:rFonts w:asciiTheme="minorHAnsi" w:hAnsiTheme="minorHAnsi" w:cstheme="minorHAnsi"/>
          <w:sz w:val="28"/>
        </w:rPr>
        <w:lastRenderedPageBreak/>
        <w:t>1   Einleitung</w:t>
      </w:r>
      <w:bookmarkEnd w:id="1"/>
    </w:p>
    <w:p w14:paraId="67243620" w14:textId="77777777" w:rsidR="002860D2" w:rsidRPr="000439DC" w:rsidRDefault="00F253A7" w:rsidP="00D52FAD">
      <w:pPr>
        <w:rPr>
          <w:rFonts w:asciiTheme="minorHAnsi" w:hAnsiTheme="minorHAnsi" w:cstheme="minorHAnsi"/>
          <w:lang w:eastAsia="de-DE"/>
        </w:rPr>
      </w:pPr>
      <w:r w:rsidRPr="000439DC">
        <w:rPr>
          <w:rFonts w:asciiTheme="minorHAnsi" w:hAnsiTheme="minorHAnsi" w:cstheme="minorHAnsi"/>
        </w:rPr>
        <w:t>Der</w:t>
      </w:r>
      <w:r w:rsidRPr="000439DC">
        <w:rPr>
          <w:rFonts w:asciiTheme="minorHAnsi" w:hAnsiTheme="minorHAnsi" w:cstheme="minorHAnsi"/>
          <w:lang w:eastAsia="de-DE"/>
        </w:rPr>
        <w:t xml:space="preserve"> Zivilschutz umfasst alle </w:t>
      </w:r>
      <w:r w:rsidR="002A30B1" w:rsidRPr="000439DC">
        <w:rPr>
          <w:rFonts w:asciiTheme="minorHAnsi" w:hAnsiTheme="minorHAnsi" w:cstheme="minorHAnsi"/>
          <w:lang w:eastAsia="de-DE"/>
        </w:rPr>
        <w:t xml:space="preserve">nicht polizeilichen und </w:t>
      </w:r>
      <w:r w:rsidRPr="000439DC">
        <w:rPr>
          <w:rFonts w:asciiTheme="minorHAnsi" w:hAnsiTheme="minorHAnsi" w:cstheme="minorHAnsi"/>
          <w:lang w:eastAsia="de-DE"/>
        </w:rPr>
        <w:t>nicht</w:t>
      </w:r>
      <w:r w:rsidR="002A30B1" w:rsidRPr="000439DC">
        <w:rPr>
          <w:rFonts w:asciiTheme="minorHAnsi" w:hAnsiTheme="minorHAnsi" w:cstheme="minorHAnsi"/>
          <w:lang w:eastAsia="de-DE"/>
        </w:rPr>
        <w:t xml:space="preserve"> </w:t>
      </w:r>
      <w:r w:rsidRPr="000439DC">
        <w:rPr>
          <w:rFonts w:asciiTheme="minorHAnsi" w:hAnsiTheme="minorHAnsi" w:cstheme="minorHAnsi"/>
          <w:lang w:eastAsia="de-DE"/>
        </w:rPr>
        <w:t xml:space="preserve">militärischen Maßnahmen im Verteidigungsfall, die zum Schutz der Bevölkerung </w:t>
      </w:r>
      <w:r w:rsidR="00B62FDB" w:rsidRPr="000439DC">
        <w:rPr>
          <w:rFonts w:asciiTheme="minorHAnsi" w:hAnsiTheme="minorHAnsi" w:cstheme="minorHAnsi"/>
          <w:lang w:eastAsia="de-DE"/>
        </w:rPr>
        <w:t>und ihrer Lebensgrundlagen</w:t>
      </w:r>
      <w:r w:rsidRPr="000439DC">
        <w:rPr>
          <w:rFonts w:asciiTheme="minorHAnsi" w:hAnsiTheme="minorHAnsi" w:cstheme="minorHAnsi"/>
        </w:rPr>
        <w:t>, der lebens- oder verteidigungswichtigen Dienststellen, Betriebe, Einrichtungen und Anlagen sowie der Kulturgüter</w:t>
      </w:r>
      <w:r w:rsidRPr="000439DC">
        <w:rPr>
          <w:rFonts w:asciiTheme="minorHAnsi" w:hAnsiTheme="minorHAnsi" w:cstheme="minorHAnsi"/>
          <w:lang w:eastAsia="de-DE"/>
        </w:rPr>
        <w:t xml:space="preserve"> </w:t>
      </w:r>
      <w:r w:rsidRPr="000439DC">
        <w:rPr>
          <w:rFonts w:asciiTheme="minorHAnsi" w:hAnsiTheme="minorHAnsi" w:cstheme="minorHAnsi"/>
        </w:rPr>
        <w:t>vor Kriegseinwirkungen und deren Folgen notwendig sind</w:t>
      </w:r>
      <w:r w:rsidRPr="000439DC">
        <w:rPr>
          <w:rFonts w:asciiTheme="minorHAnsi" w:hAnsiTheme="minorHAnsi" w:cstheme="minorHAnsi"/>
          <w:lang w:eastAsia="de-DE"/>
        </w:rPr>
        <w:t>.</w:t>
      </w:r>
      <w:r w:rsidR="00B62FDB" w:rsidRPr="000439DC">
        <w:rPr>
          <w:rFonts w:asciiTheme="minorHAnsi" w:hAnsiTheme="minorHAnsi" w:cstheme="minorHAnsi"/>
          <w:lang w:eastAsia="de-DE"/>
        </w:rPr>
        <w:t xml:space="preserve"> </w:t>
      </w:r>
    </w:p>
    <w:p w14:paraId="05F1BF81" w14:textId="0C28A4A7" w:rsidR="00155DEF" w:rsidRPr="000439DC" w:rsidRDefault="00B62FDB" w:rsidP="00C07153">
      <w:r w:rsidRPr="000439DC">
        <w:rPr>
          <w:rFonts w:asciiTheme="minorHAnsi" w:hAnsiTheme="minorHAnsi" w:cstheme="minorHAnsi"/>
        </w:rPr>
        <w:t>A</w:t>
      </w:r>
      <w:r w:rsidR="007E0010" w:rsidRPr="000439DC">
        <w:rPr>
          <w:rFonts w:asciiTheme="minorHAnsi" w:hAnsiTheme="minorHAnsi" w:cstheme="minorHAnsi"/>
        </w:rPr>
        <w:t xml:space="preserve">lle </w:t>
      </w:r>
      <w:bookmarkStart w:id="2" w:name="_Hlk520400872"/>
      <w:r w:rsidR="007E0010" w:rsidRPr="000439DC">
        <w:rPr>
          <w:rFonts w:asciiTheme="minorHAnsi" w:hAnsiTheme="minorHAnsi" w:cstheme="minorHAnsi"/>
        </w:rPr>
        <w:t xml:space="preserve">Einheiten </w:t>
      </w:r>
      <w:bookmarkEnd w:id="2"/>
      <w:r w:rsidR="007E0010" w:rsidRPr="000439DC">
        <w:rPr>
          <w:rFonts w:asciiTheme="minorHAnsi" w:hAnsiTheme="minorHAnsi" w:cstheme="minorHAnsi"/>
        </w:rPr>
        <w:t xml:space="preserve">und Einrichtungen des Katastrophenschutzes, die </w:t>
      </w:r>
      <w:r w:rsidR="007E0010" w:rsidRPr="000439DC">
        <w:rPr>
          <w:rFonts w:asciiTheme="minorHAnsi" w:hAnsiTheme="minorHAnsi" w:cstheme="minorHAnsi"/>
          <w:lang w:eastAsia="de-DE"/>
        </w:rPr>
        <w:t>von den öffentlichen Organisationen (Feuerwehr, Technisches Hilfswerk) und den privaten Organisationen (Deutsches Rotes Kreuz</w:t>
      </w:r>
      <w:r w:rsidR="00992F57" w:rsidRPr="000439DC">
        <w:rPr>
          <w:rFonts w:asciiTheme="minorHAnsi" w:hAnsiTheme="minorHAnsi" w:cstheme="minorHAnsi"/>
          <w:lang w:eastAsia="de-DE"/>
        </w:rPr>
        <w:t xml:space="preserve">, </w:t>
      </w:r>
      <w:r w:rsidR="007E0010" w:rsidRPr="000439DC">
        <w:rPr>
          <w:rFonts w:asciiTheme="minorHAnsi" w:hAnsiTheme="minorHAnsi" w:cstheme="minorHAnsi"/>
          <w:lang w:eastAsia="de-DE"/>
        </w:rPr>
        <w:t>…) aufgestellt</w:t>
      </w:r>
      <w:r w:rsidR="007E0010" w:rsidRPr="000439DC">
        <w:rPr>
          <w:rFonts w:asciiTheme="minorHAnsi" w:hAnsiTheme="minorHAnsi" w:cstheme="minorHAnsi"/>
        </w:rPr>
        <w:t xml:space="preserve"> werden</w:t>
      </w:r>
      <w:r w:rsidR="00CF0C14" w:rsidRPr="000439DC">
        <w:rPr>
          <w:rFonts w:asciiTheme="minorHAnsi" w:hAnsiTheme="minorHAnsi" w:cstheme="minorHAnsi"/>
        </w:rPr>
        <w:t xml:space="preserve"> und auch die Einrichtungen des öffentlichen Gesundheitsdienstes</w:t>
      </w:r>
      <w:r w:rsidR="007E0010" w:rsidRPr="000439DC">
        <w:rPr>
          <w:rFonts w:asciiTheme="minorHAnsi" w:hAnsiTheme="minorHAnsi" w:cstheme="minorHAnsi"/>
        </w:rPr>
        <w:t xml:space="preserve">, </w:t>
      </w:r>
      <w:r w:rsidRPr="000439DC">
        <w:rPr>
          <w:rFonts w:asciiTheme="minorHAnsi" w:hAnsiTheme="minorHAnsi" w:cstheme="minorHAnsi"/>
        </w:rPr>
        <w:t xml:space="preserve">müssen </w:t>
      </w:r>
      <w:r w:rsidR="00D52FAD" w:rsidRPr="000439DC">
        <w:rPr>
          <w:rFonts w:asciiTheme="minorHAnsi" w:hAnsiTheme="minorHAnsi" w:cstheme="minorHAnsi"/>
        </w:rPr>
        <w:t>sich immer darauf einstellen</w:t>
      </w:r>
      <w:r w:rsidR="007E0010" w:rsidRPr="000439DC">
        <w:rPr>
          <w:rFonts w:asciiTheme="minorHAnsi" w:hAnsiTheme="minorHAnsi" w:cstheme="minorHAnsi"/>
        </w:rPr>
        <w:t xml:space="preserve">, dass sie </w:t>
      </w:r>
      <w:r w:rsidR="00B2444B" w:rsidRPr="000439DC">
        <w:rPr>
          <w:rFonts w:asciiTheme="minorHAnsi" w:hAnsiTheme="minorHAnsi" w:cstheme="minorHAnsi"/>
        </w:rPr>
        <w:t>im</w:t>
      </w:r>
      <w:r w:rsidR="007E0010" w:rsidRPr="000439DC">
        <w:rPr>
          <w:rFonts w:asciiTheme="minorHAnsi" w:hAnsiTheme="minorHAnsi" w:cstheme="minorHAnsi"/>
        </w:rPr>
        <w:t xml:space="preserve"> Verteidigungsfall mit ihren Einsatzkräften und Einsatzmitteln </w:t>
      </w:r>
      <w:r w:rsidRPr="000439DC">
        <w:rPr>
          <w:rFonts w:asciiTheme="minorHAnsi" w:hAnsiTheme="minorHAnsi" w:cstheme="minorHAnsi"/>
        </w:rPr>
        <w:t xml:space="preserve">zur Gefahrenabwehr </w:t>
      </w:r>
      <w:r w:rsidR="007E0010" w:rsidRPr="000439DC">
        <w:rPr>
          <w:rFonts w:asciiTheme="minorHAnsi" w:hAnsiTheme="minorHAnsi" w:cstheme="minorHAnsi"/>
        </w:rPr>
        <w:t>eingesetzt werden.</w:t>
      </w:r>
      <w:r w:rsidR="00155DEF" w:rsidRPr="000439DC">
        <w:t xml:space="preserve"> </w:t>
      </w:r>
    </w:p>
    <w:p w14:paraId="12A7E301" w14:textId="0E4AC1C0" w:rsidR="00F253A7" w:rsidRPr="000439DC" w:rsidRDefault="00B62FDB" w:rsidP="007E419F">
      <w:pPr>
        <w:spacing w:before="240" w:after="240"/>
        <w:rPr>
          <w:rFonts w:asciiTheme="minorHAnsi" w:hAnsiTheme="minorHAnsi" w:cstheme="minorHAnsi"/>
        </w:rPr>
      </w:pPr>
      <w:r w:rsidRPr="000439DC">
        <w:rPr>
          <w:rFonts w:asciiTheme="minorHAnsi" w:hAnsiTheme="minorHAnsi" w:cstheme="minorHAnsi"/>
        </w:rPr>
        <w:t xml:space="preserve">Auch wenn kriegerische Handlungen mit einem Einsatz von Kampfmitteln in unserem Land derzeit kaum vorstellbar </w:t>
      </w:r>
      <w:r w:rsidR="00D52FAD" w:rsidRPr="000439DC">
        <w:rPr>
          <w:rFonts w:asciiTheme="minorHAnsi" w:hAnsiTheme="minorHAnsi" w:cstheme="minorHAnsi"/>
        </w:rPr>
        <w:t>und wenig wahrscheinlich sind</w:t>
      </w:r>
      <w:r w:rsidRPr="000439DC">
        <w:rPr>
          <w:rFonts w:asciiTheme="minorHAnsi" w:hAnsiTheme="minorHAnsi" w:cstheme="minorHAnsi"/>
        </w:rPr>
        <w:t xml:space="preserve">, </w:t>
      </w:r>
      <w:r w:rsidR="00B2444B" w:rsidRPr="000439DC">
        <w:rPr>
          <w:rFonts w:asciiTheme="minorHAnsi" w:hAnsiTheme="minorHAnsi" w:cstheme="minorHAnsi"/>
        </w:rPr>
        <w:t>kann es jederzeit zu vergleichbaren Gefahren</w:t>
      </w:r>
      <w:r w:rsidR="006D1084" w:rsidRPr="000439DC">
        <w:rPr>
          <w:rFonts w:asciiTheme="minorHAnsi" w:hAnsiTheme="minorHAnsi" w:cstheme="minorHAnsi"/>
        </w:rPr>
        <w:t>- und Schadenslagen</w:t>
      </w:r>
      <w:r w:rsidR="00B2444B" w:rsidRPr="000439DC">
        <w:rPr>
          <w:rFonts w:asciiTheme="minorHAnsi" w:hAnsiTheme="minorHAnsi" w:cstheme="minorHAnsi"/>
        </w:rPr>
        <w:t xml:space="preserve"> kommen, wenn zum Beispiel Kampfmittel </w:t>
      </w:r>
      <w:r w:rsidR="00E3528E" w:rsidRPr="000439DC">
        <w:rPr>
          <w:rFonts w:asciiTheme="minorHAnsi" w:hAnsiTheme="minorHAnsi" w:cstheme="minorHAnsi"/>
        </w:rPr>
        <w:t xml:space="preserve">oder Kampfstoffe </w:t>
      </w:r>
      <w:r w:rsidR="000867EC" w:rsidRPr="000439DC">
        <w:rPr>
          <w:rFonts w:asciiTheme="minorHAnsi" w:hAnsiTheme="minorHAnsi" w:cstheme="minorHAnsi"/>
        </w:rPr>
        <w:t xml:space="preserve">bei </w:t>
      </w:r>
      <w:r w:rsidR="00992F57" w:rsidRPr="000439DC">
        <w:rPr>
          <w:rFonts w:asciiTheme="minorHAnsi" w:hAnsiTheme="minorHAnsi" w:cstheme="minorHAnsi"/>
        </w:rPr>
        <w:t xml:space="preserve">einer kriminellen Tat oder </w:t>
      </w:r>
      <w:r w:rsidR="000867EC" w:rsidRPr="000439DC">
        <w:rPr>
          <w:rFonts w:asciiTheme="minorHAnsi" w:hAnsiTheme="minorHAnsi" w:cstheme="minorHAnsi"/>
        </w:rPr>
        <w:t>einem</w:t>
      </w:r>
      <w:r w:rsidR="007E0010" w:rsidRPr="000439DC">
        <w:rPr>
          <w:rFonts w:asciiTheme="minorHAnsi" w:hAnsiTheme="minorHAnsi" w:cstheme="minorHAnsi"/>
        </w:rPr>
        <w:t xml:space="preserve"> terroristisch</w:t>
      </w:r>
      <w:r w:rsidR="00B2444B" w:rsidRPr="000439DC">
        <w:rPr>
          <w:rFonts w:asciiTheme="minorHAnsi" w:hAnsiTheme="minorHAnsi" w:cstheme="minorHAnsi"/>
        </w:rPr>
        <w:t>e</w:t>
      </w:r>
      <w:r w:rsidR="000867EC" w:rsidRPr="000439DC">
        <w:rPr>
          <w:rFonts w:asciiTheme="minorHAnsi" w:hAnsiTheme="minorHAnsi" w:cstheme="minorHAnsi"/>
        </w:rPr>
        <w:t>n</w:t>
      </w:r>
      <w:r w:rsidR="00B2444B" w:rsidRPr="000439DC">
        <w:rPr>
          <w:rFonts w:asciiTheme="minorHAnsi" w:hAnsiTheme="minorHAnsi" w:cstheme="minorHAnsi"/>
        </w:rPr>
        <w:t xml:space="preserve"> </w:t>
      </w:r>
      <w:r w:rsidR="000867EC" w:rsidRPr="000439DC">
        <w:rPr>
          <w:rFonts w:asciiTheme="minorHAnsi" w:hAnsiTheme="minorHAnsi" w:cstheme="minorHAnsi"/>
        </w:rPr>
        <w:t xml:space="preserve">Anschlag vorsätzlich </w:t>
      </w:r>
      <w:r w:rsidR="00E3528E" w:rsidRPr="000439DC">
        <w:rPr>
          <w:rFonts w:asciiTheme="minorHAnsi" w:hAnsiTheme="minorHAnsi" w:cstheme="minorHAnsi"/>
        </w:rPr>
        <w:t xml:space="preserve">eingesetzt </w:t>
      </w:r>
      <w:r w:rsidR="00B2444B" w:rsidRPr="000439DC">
        <w:rPr>
          <w:rFonts w:asciiTheme="minorHAnsi" w:hAnsiTheme="minorHAnsi" w:cstheme="minorHAnsi"/>
        </w:rPr>
        <w:t xml:space="preserve">oder </w:t>
      </w:r>
      <w:r w:rsidR="0023729A" w:rsidRPr="000439DC">
        <w:rPr>
          <w:rFonts w:asciiTheme="minorHAnsi" w:hAnsiTheme="minorHAnsi" w:cstheme="minorHAnsi"/>
        </w:rPr>
        <w:t>sehr große</w:t>
      </w:r>
      <w:r w:rsidR="00D52FAD" w:rsidRPr="000439DC">
        <w:rPr>
          <w:rFonts w:asciiTheme="minorHAnsi" w:hAnsiTheme="minorHAnsi" w:cstheme="minorHAnsi"/>
        </w:rPr>
        <w:t xml:space="preserve"> Mengen von ABC-</w:t>
      </w:r>
      <w:r w:rsidR="00E3528E" w:rsidRPr="000439DC">
        <w:rPr>
          <w:rFonts w:asciiTheme="minorHAnsi" w:hAnsiTheme="minorHAnsi" w:cstheme="minorHAnsi"/>
        </w:rPr>
        <w:t>Gefahrstoffe</w:t>
      </w:r>
      <w:r w:rsidR="00AC0B23" w:rsidRPr="000439DC">
        <w:rPr>
          <w:rFonts w:asciiTheme="minorHAnsi" w:hAnsiTheme="minorHAnsi" w:cstheme="minorHAnsi"/>
        </w:rPr>
        <w:t>n</w:t>
      </w:r>
      <w:r w:rsidR="00E3528E" w:rsidRPr="000439DC">
        <w:rPr>
          <w:rFonts w:asciiTheme="minorHAnsi" w:hAnsiTheme="minorHAnsi" w:cstheme="minorHAnsi"/>
        </w:rPr>
        <w:t xml:space="preserve"> durch </w:t>
      </w:r>
      <w:r w:rsidR="00B7022B" w:rsidRPr="000439DC">
        <w:rPr>
          <w:rFonts w:asciiTheme="minorHAnsi" w:hAnsiTheme="minorHAnsi" w:cstheme="minorHAnsi"/>
        </w:rPr>
        <w:t>besonder</w:t>
      </w:r>
      <w:r w:rsidR="0023729A" w:rsidRPr="000439DC">
        <w:rPr>
          <w:rFonts w:asciiTheme="minorHAnsi" w:hAnsiTheme="minorHAnsi" w:cstheme="minorHAnsi"/>
        </w:rPr>
        <w:t>e</w:t>
      </w:r>
      <w:r w:rsidR="00B7022B" w:rsidRPr="000439DC">
        <w:rPr>
          <w:rFonts w:asciiTheme="minorHAnsi" w:hAnsiTheme="minorHAnsi" w:cstheme="minorHAnsi"/>
        </w:rPr>
        <w:t xml:space="preserve"> Unglücksfälle</w:t>
      </w:r>
      <w:r w:rsidR="00B15BA9" w:rsidRPr="000439DC">
        <w:rPr>
          <w:rFonts w:asciiTheme="minorHAnsi" w:hAnsiTheme="minorHAnsi" w:cstheme="minorHAnsi"/>
        </w:rPr>
        <w:t xml:space="preserve"> oder </w:t>
      </w:r>
      <w:r w:rsidR="00992F57" w:rsidRPr="000439DC">
        <w:rPr>
          <w:rFonts w:asciiTheme="minorHAnsi" w:hAnsiTheme="minorHAnsi" w:cstheme="minorHAnsi"/>
        </w:rPr>
        <w:t xml:space="preserve">durch </w:t>
      </w:r>
      <w:r w:rsidR="00B15BA9" w:rsidRPr="000439DC">
        <w:rPr>
          <w:rFonts w:asciiTheme="minorHAnsi" w:hAnsiTheme="minorHAnsi" w:cstheme="minorHAnsi"/>
        </w:rPr>
        <w:t xml:space="preserve">Sabotage </w:t>
      </w:r>
      <w:r w:rsidR="00E3528E" w:rsidRPr="000439DC">
        <w:rPr>
          <w:rFonts w:asciiTheme="minorHAnsi" w:hAnsiTheme="minorHAnsi" w:cstheme="minorHAnsi"/>
        </w:rPr>
        <w:t>freigesetzt werden</w:t>
      </w:r>
      <w:r w:rsidR="009A66A2" w:rsidRPr="000439DC">
        <w:rPr>
          <w:rFonts w:asciiTheme="minorHAnsi" w:hAnsiTheme="minorHAnsi" w:cstheme="minorHAnsi"/>
        </w:rPr>
        <w:t>.</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02"/>
      </w:tblGrid>
      <w:tr w:rsidR="000439DC" w:rsidRPr="000439DC" w14:paraId="50306ED7" w14:textId="77777777" w:rsidTr="00C918D6">
        <w:tc>
          <w:tcPr>
            <w:tcW w:w="9102" w:type="dxa"/>
            <w:shd w:val="clear" w:color="auto" w:fill="BFBFBF" w:themeFill="background1" w:themeFillShade="BF"/>
          </w:tcPr>
          <w:p w14:paraId="4DBC69B7" w14:textId="1B75A1E6" w:rsidR="00E22D8E" w:rsidRPr="000439DC" w:rsidRDefault="00E22D8E" w:rsidP="00E22D8E">
            <w:pPr>
              <w:spacing w:line="276" w:lineRule="auto"/>
              <w:rPr>
                <w:rFonts w:asciiTheme="minorHAnsi" w:hAnsiTheme="minorHAnsi" w:cstheme="minorHAnsi"/>
              </w:rPr>
            </w:pPr>
            <w:r w:rsidRPr="000439DC">
              <w:rPr>
                <w:rFonts w:asciiTheme="minorHAnsi" w:hAnsiTheme="minorHAnsi" w:cstheme="minorHAnsi"/>
                <w:b/>
              </w:rPr>
              <w:t>Hinweis:</w:t>
            </w:r>
            <w:r w:rsidRPr="000439DC">
              <w:rPr>
                <w:rFonts w:asciiTheme="minorHAnsi" w:hAnsiTheme="minorHAnsi" w:cstheme="minorHAnsi"/>
              </w:rPr>
              <w:t xml:space="preserve"> </w:t>
            </w:r>
            <w:r w:rsidRPr="000439DC">
              <w:rPr>
                <w:rFonts w:asciiTheme="minorHAnsi" w:hAnsiTheme="minorHAnsi" w:cstheme="minorHAnsi"/>
                <w:lang w:eastAsia="de-DE"/>
              </w:rPr>
              <w:t xml:space="preserve">Der Begriff </w:t>
            </w:r>
            <w:r w:rsidRPr="000439DC">
              <w:rPr>
                <w:rFonts w:asciiTheme="minorHAnsi" w:hAnsiTheme="minorHAnsi" w:cstheme="minorHAnsi"/>
                <w:b/>
                <w:iCs/>
                <w:lang w:eastAsia="de-DE"/>
              </w:rPr>
              <w:t>ABC</w:t>
            </w:r>
            <w:r w:rsidRPr="000439DC">
              <w:rPr>
                <w:rFonts w:asciiTheme="minorHAnsi" w:hAnsiTheme="minorHAnsi" w:cstheme="minorHAnsi"/>
                <w:iCs/>
                <w:lang w:eastAsia="de-DE"/>
              </w:rPr>
              <w:t xml:space="preserve"> wird </w:t>
            </w:r>
            <w:r w:rsidRPr="000439DC">
              <w:rPr>
                <w:rFonts w:asciiTheme="minorHAnsi" w:hAnsiTheme="minorHAnsi" w:cstheme="minorHAnsi"/>
                <w:lang w:eastAsia="de-DE"/>
              </w:rPr>
              <w:t xml:space="preserve">für </w:t>
            </w:r>
            <w:r w:rsidRPr="000439DC">
              <w:rPr>
                <w:rFonts w:asciiTheme="minorHAnsi" w:hAnsiTheme="minorHAnsi" w:cstheme="minorHAnsi"/>
                <w:iCs/>
                <w:lang w:eastAsia="de-DE"/>
              </w:rPr>
              <w:t xml:space="preserve">atomare, biologische </w:t>
            </w:r>
            <w:r w:rsidRPr="000439DC">
              <w:rPr>
                <w:rFonts w:asciiTheme="minorHAnsi" w:hAnsiTheme="minorHAnsi" w:cstheme="minorHAnsi"/>
                <w:lang w:eastAsia="de-DE"/>
              </w:rPr>
              <w:t xml:space="preserve">und </w:t>
            </w:r>
            <w:r w:rsidRPr="000439DC">
              <w:rPr>
                <w:rFonts w:asciiTheme="minorHAnsi" w:hAnsiTheme="minorHAnsi" w:cstheme="minorHAnsi"/>
                <w:iCs/>
                <w:lang w:eastAsia="de-DE"/>
              </w:rPr>
              <w:t xml:space="preserve">chemische </w:t>
            </w:r>
            <w:r w:rsidR="00AC0B23" w:rsidRPr="000439DC">
              <w:rPr>
                <w:rFonts w:asciiTheme="minorHAnsi" w:hAnsiTheme="minorHAnsi" w:cstheme="minorHAnsi"/>
                <w:iCs/>
                <w:lang w:eastAsia="de-DE"/>
              </w:rPr>
              <w:t>Gefahren</w:t>
            </w:r>
            <w:r w:rsidRPr="000439DC">
              <w:rPr>
                <w:rFonts w:asciiTheme="minorHAnsi" w:hAnsiTheme="minorHAnsi" w:cstheme="minorHAnsi"/>
                <w:iCs/>
                <w:lang w:eastAsia="de-DE"/>
              </w:rPr>
              <w:t xml:space="preserve"> </w:t>
            </w:r>
            <w:r w:rsidRPr="000439DC">
              <w:rPr>
                <w:rFonts w:asciiTheme="minorHAnsi" w:hAnsiTheme="minorHAnsi" w:cstheme="minorHAnsi"/>
                <w:lang w:eastAsia="de-DE"/>
              </w:rPr>
              <w:t xml:space="preserve">verwendet. Er ist bedeutungsgleich mit dem Begriff </w:t>
            </w:r>
            <w:r w:rsidRPr="000439DC">
              <w:rPr>
                <w:rFonts w:asciiTheme="minorHAnsi" w:hAnsiTheme="minorHAnsi" w:cstheme="minorHAnsi"/>
                <w:b/>
                <w:iCs/>
                <w:lang w:eastAsia="de-DE"/>
              </w:rPr>
              <w:t>CBRN</w:t>
            </w:r>
            <w:r w:rsidRPr="000439DC">
              <w:rPr>
                <w:rFonts w:asciiTheme="minorHAnsi" w:hAnsiTheme="minorHAnsi" w:cstheme="minorHAnsi"/>
                <w:lang w:eastAsia="de-DE"/>
              </w:rPr>
              <w:t xml:space="preserve"> für </w:t>
            </w:r>
            <w:r w:rsidRPr="000439DC">
              <w:rPr>
                <w:rFonts w:asciiTheme="minorHAnsi" w:hAnsiTheme="minorHAnsi" w:cstheme="minorHAnsi"/>
                <w:iCs/>
                <w:lang w:eastAsia="de-DE"/>
              </w:rPr>
              <w:t>chemische</w:t>
            </w:r>
            <w:r w:rsidRPr="000439DC">
              <w:rPr>
                <w:rFonts w:asciiTheme="minorHAnsi" w:hAnsiTheme="minorHAnsi" w:cstheme="minorHAnsi"/>
                <w:lang w:eastAsia="de-DE"/>
              </w:rPr>
              <w:t xml:space="preserve">, </w:t>
            </w:r>
            <w:r w:rsidRPr="000439DC">
              <w:rPr>
                <w:rFonts w:asciiTheme="minorHAnsi" w:hAnsiTheme="minorHAnsi" w:cstheme="minorHAnsi"/>
                <w:iCs/>
                <w:lang w:eastAsia="de-DE"/>
              </w:rPr>
              <w:t>biologische</w:t>
            </w:r>
            <w:r w:rsidRPr="000439DC">
              <w:rPr>
                <w:rFonts w:asciiTheme="minorHAnsi" w:hAnsiTheme="minorHAnsi" w:cstheme="minorHAnsi"/>
                <w:lang w:eastAsia="de-DE"/>
              </w:rPr>
              <w:t xml:space="preserve">, </w:t>
            </w:r>
            <w:r w:rsidRPr="000439DC">
              <w:rPr>
                <w:rFonts w:asciiTheme="minorHAnsi" w:hAnsiTheme="minorHAnsi" w:cstheme="minorHAnsi"/>
                <w:iCs/>
                <w:lang w:eastAsia="de-DE"/>
              </w:rPr>
              <w:t>radiologische</w:t>
            </w:r>
            <w:r w:rsidR="00F1451B" w:rsidRPr="000439DC">
              <w:rPr>
                <w:rFonts w:asciiTheme="minorHAnsi" w:hAnsiTheme="minorHAnsi" w:cstheme="minorHAnsi"/>
                <w:iCs/>
                <w:lang w:eastAsia="de-DE"/>
              </w:rPr>
              <w:t xml:space="preserve"> </w:t>
            </w:r>
            <w:r w:rsidRPr="000439DC">
              <w:rPr>
                <w:rFonts w:asciiTheme="minorHAnsi" w:hAnsiTheme="minorHAnsi" w:cstheme="minorHAnsi"/>
                <w:lang w:eastAsia="de-DE"/>
              </w:rPr>
              <w:t xml:space="preserve">und </w:t>
            </w:r>
            <w:r w:rsidRPr="000439DC">
              <w:rPr>
                <w:rFonts w:asciiTheme="minorHAnsi" w:hAnsiTheme="minorHAnsi" w:cstheme="minorHAnsi"/>
                <w:iCs/>
                <w:lang w:eastAsia="de-DE"/>
              </w:rPr>
              <w:t xml:space="preserve">nukleare </w:t>
            </w:r>
            <w:r w:rsidR="00B40B23" w:rsidRPr="000439DC">
              <w:rPr>
                <w:rFonts w:asciiTheme="minorHAnsi" w:hAnsiTheme="minorHAnsi" w:cstheme="minorHAnsi"/>
                <w:iCs/>
                <w:lang w:eastAsia="de-DE"/>
              </w:rPr>
              <w:t>Gefahren</w:t>
            </w:r>
            <w:r w:rsidRPr="000439DC">
              <w:rPr>
                <w:rFonts w:asciiTheme="minorHAnsi" w:hAnsiTheme="minorHAnsi" w:cstheme="minorHAnsi"/>
                <w:lang w:eastAsia="de-DE"/>
              </w:rPr>
              <w:t>.</w:t>
            </w:r>
          </w:p>
        </w:tc>
      </w:tr>
    </w:tbl>
    <w:p w14:paraId="6D191461" w14:textId="77777777" w:rsidR="004B084B" w:rsidRPr="000439DC" w:rsidRDefault="004B084B" w:rsidP="00D52FAD">
      <w:pPr>
        <w:rPr>
          <w:rFonts w:asciiTheme="minorHAnsi" w:hAnsiTheme="minorHAnsi" w:cstheme="minorHAnsi"/>
          <w:lang w:eastAsia="de-DE"/>
        </w:rPr>
      </w:pPr>
    </w:p>
    <w:p w14:paraId="762FCB1D" w14:textId="77777777" w:rsidR="00415CBF" w:rsidRPr="000439DC" w:rsidRDefault="00415CBF" w:rsidP="00415CBF">
      <w:pPr>
        <w:pStyle w:val="berschrift1"/>
        <w:rPr>
          <w:rFonts w:asciiTheme="minorHAnsi" w:hAnsiTheme="minorHAnsi" w:cstheme="minorHAnsi"/>
          <w:sz w:val="28"/>
        </w:rPr>
      </w:pPr>
      <w:bookmarkStart w:id="3" w:name="_Toc56935285"/>
      <w:r w:rsidRPr="000439DC">
        <w:rPr>
          <w:rFonts w:asciiTheme="minorHAnsi" w:hAnsiTheme="minorHAnsi" w:cstheme="minorHAnsi"/>
          <w:sz w:val="28"/>
        </w:rPr>
        <w:t>2   Besondere Gefahren</w:t>
      </w:r>
      <w:bookmarkEnd w:id="3"/>
    </w:p>
    <w:p w14:paraId="22901DBC" w14:textId="31AC25D7" w:rsidR="00495F59" w:rsidRPr="000439DC" w:rsidRDefault="00B62FDB" w:rsidP="00575C8F">
      <w:pPr>
        <w:rPr>
          <w:rFonts w:asciiTheme="minorHAnsi" w:hAnsiTheme="minorHAnsi" w:cstheme="minorHAnsi"/>
        </w:rPr>
      </w:pPr>
      <w:r w:rsidRPr="000439DC">
        <w:rPr>
          <w:rFonts w:asciiTheme="minorHAnsi" w:hAnsiTheme="minorHAnsi" w:cstheme="minorHAnsi"/>
        </w:rPr>
        <w:t xml:space="preserve">Die besonderen Gefahren im Zivilschutz gehen </w:t>
      </w:r>
      <w:r w:rsidR="00184C5B" w:rsidRPr="000439DC">
        <w:rPr>
          <w:rFonts w:asciiTheme="minorHAnsi" w:hAnsiTheme="minorHAnsi" w:cstheme="minorHAnsi"/>
        </w:rPr>
        <w:t xml:space="preserve">vor allem </w:t>
      </w:r>
      <w:r w:rsidRPr="000439DC">
        <w:rPr>
          <w:rFonts w:asciiTheme="minorHAnsi" w:hAnsiTheme="minorHAnsi" w:cstheme="minorHAnsi"/>
        </w:rPr>
        <w:t xml:space="preserve">von den Wirkungen der </w:t>
      </w:r>
      <w:r w:rsidR="00047573" w:rsidRPr="000439DC">
        <w:rPr>
          <w:rFonts w:asciiTheme="minorHAnsi" w:hAnsiTheme="minorHAnsi" w:cstheme="minorHAnsi"/>
        </w:rPr>
        <w:t xml:space="preserve">eingesetzten </w:t>
      </w:r>
      <w:r w:rsidRPr="000439DC">
        <w:rPr>
          <w:rFonts w:asciiTheme="minorHAnsi" w:hAnsiTheme="minorHAnsi" w:cstheme="minorHAnsi"/>
        </w:rPr>
        <w:t xml:space="preserve">Kampfmittel </w:t>
      </w:r>
      <w:r w:rsidR="00047573" w:rsidRPr="000439DC">
        <w:rPr>
          <w:rFonts w:asciiTheme="minorHAnsi" w:hAnsiTheme="minorHAnsi" w:cstheme="minorHAnsi"/>
        </w:rPr>
        <w:t xml:space="preserve">und der enthaltenen Kampfstoffe </w:t>
      </w:r>
      <w:r w:rsidRPr="000439DC">
        <w:rPr>
          <w:rFonts w:asciiTheme="minorHAnsi" w:hAnsiTheme="minorHAnsi" w:cstheme="minorHAnsi"/>
        </w:rPr>
        <w:t>aus.</w:t>
      </w:r>
      <w:r w:rsidR="00A00796" w:rsidRPr="000439DC">
        <w:rPr>
          <w:rFonts w:asciiTheme="minorHAnsi" w:hAnsiTheme="minorHAnsi" w:cstheme="minorHAnsi"/>
        </w:rPr>
        <w:t xml:space="preserve"> </w:t>
      </w:r>
      <w:r w:rsidR="00554D71" w:rsidRPr="000439DC">
        <w:rPr>
          <w:rFonts w:asciiTheme="minorHAnsi" w:hAnsiTheme="minorHAnsi" w:cstheme="minorHAnsi"/>
        </w:rPr>
        <w:t xml:space="preserve">Bei einem Einsatz von Kampfmitteln </w:t>
      </w:r>
      <w:r w:rsidR="00A00796" w:rsidRPr="000439DC">
        <w:rPr>
          <w:rFonts w:asciiTheme="minorHAnsi" w:hAnsiTheme="minorHAnsi" w:cstheme="minorHAnsi"/>
        </w:rPr>
        <w:t>muss immer davon ausgegangen werden, das</w:t>
      </w:r>
      <w:r w:rsidR="003976A6" w:rsidRPr="000439DC">
        <w:rPr>
          <w:rFonts w:asciiTheme="minorHAnsi" w:hAnsiTheme="minorHAnsi" w:cstheme="minorHAnsi"/>
        </w:rPr>
        <w:t>s</w:t>
      </w:r>
      <w:r w:rsidR="00A00796" w:rsidRPr="000439DC">
        <w:rPr>
          <w:rFonts w:asciiTheme="minorHAnsi" w:hAnsiTheme="minorHAnsi" w:cstheme="minorHAnsi"/>
        </w:rPr>
        <w:t xml:space="preserve"> es</w:t>
      </w:r>
      <w:r w:rsidR="0011260D" w:rsidRPr="000439DC">
        <w:rPr>
          <w:rFonts w:asciiTheme="minorHAnsi" w:hAnsiTheme="minorHAnsi" w:cstheme="minorHAnsi"/>
        </w:rPr>
        <w:t xml:space="preserve"> </w:t>
      </w:r>
      <w:r w:rsidR="003976A6" w:rsidRPr="000439DC">
        <w:rPr>
          <w:rFonts w:asciiTheme="minorHAnsi" w:hAnsiTheme="minorHAnsi" w:cstheme="minorHAnsi"/>
        </w:rPr>
        <w:t xml:space="preserve">- je nach Art </w:t>
      </w:r>
      <w:r w:rsidR="0023729A" w:rsidRPr="000439DC">
        <w:rPr>
          <w:rFonts w:asciiTheme="minorHAnsi" w:hAnsiTheme="minorHAnsi" w:cstheme="minorHAnsi"/>
        </w:rPr>
        <w:t xml:space="preserve">und Menge </w:t>
      </w:r>
      <w:r w:rsidR="003976A6" w:rsidRPr="000439DC">
        <w:rPr>
          <w:rFonts w:asciiTheme="minorHAnsi" w:hAnsiTheme="minorHAnsi" w:cstheme="minorHAnsi"/>
        </w:rPr>
        <w:t xml:space="preserve">der Kampfmittel und Kampfstoffe - </w:t>
      </w:r>
      <w:r w:rsidR="00A00796" w:rsidRPr="000439DC">
        <w:rPr>
          <w:rFonts w:asciiTheme="minorHAnsi" w:hAnsiTheme="minorHAnsi" w:cstheme="minorHAnsi"/>
        </w:rPr>
        <w:t xml:space="preserve">zu </w:t>
      </w:r>
      <w:r w:rsidR="003976A6" w:rsidRPr="000439DC">
        <w:rPr>
          <w:rFonts w:asciiTheme="minorHAnsi" w:hAnsiTheme="minorHAnsi" w:cstheme="minorHAnsi"/>
        </w:rPr>
        <w:t>m</w:t>
      </w:r>
      <w:r w:rsidR="009648A8" w:rsidRPr="000439DC">
        <w:rPr>
          <w:rFonts w:asciiTheme="minorHAnsi" w:hAnsiTheme="minorHAnsi" w:cstheme="minorHAnsi"/>
        </w:rPr>
        <w:t>assive</w:t>
      </w:r>
      <w:r w:rsidR="003976A6" w:rsidRPr="000439DC">
        <w:rPr>
          <w:rFonts w:asciiTheme="minorHAnsi" w:hAnsiTheme="minorHAnsi" w:cstheme="minorHAnsi"/>
        </w:rPr>
        <w:t>n</w:t>
      </w:r>
      <w:r w:rsidR="009648A8" w:rsidRPr="000439DC">
        <w:rPr>
          <w:rFonts w:asciiTheme="minorHAnsi" w:hAnsiTheme="minorHAnsi" w:cstheme="minorHAnsi"/>
        </w:rPr>
        <w:t xml:space="preserve"> Zerstörungen, großflächige</w:t>
      </w:r>
      <w:r w:rsidR="003976A6" w:rsidRPr="000439DC">
        <w:rPr>
          <w:rFonts w:asciiTheme="minorHAnsi" w:hAnsiTheme="minorHAnsi" w:cstheme="minorHAnsi"/>
        </w:rPr>
        <w:t>n</w:t>
      </w:r>
      <w:r w:rsidR="009648A8" w:rsidRPr="000439DC">
        <w:rPr>
          <w:rFonts w:asciiTheme="minorHAnsi" w:hAnsiTheme="minorHAnsi" w:cstheme="minorHAnsi"/>
        </w:rPr>
        <w:t xml:space="preserve"> </w:t>
      </w:r>
      <w:r w:rsidR="003976A6" w:rsidRPr="000439DC">
        <w:rPr>
          <w:rFonts w:asciiTheme="minorHAnsi" w:hAnsiTheme="minorHAnsi" w:cstheme="minorHAnsi"/>
        </w:rPr>
        <w:t>Ausw</w:t>
      </w:r>
      <w:r w:rsidR="009648A8" w:rsidRPr="000439DC">
        <w:rPr>
          <w:rFonts w:asciiTheme="minorHAnsi" w:hAnsiTheme="minorHAnsi" w:cstheme="minorHAnsi"/>
        </w:rPr>
        <w:t>irkungen</w:t>
      </w:r>
      <w:r w:rsidR="007237C2" w:rsidRPr="000439DC">
        <w:rPr>
          <w:rFonts w:asciiTheme="minorHAnsi" w:hAnsiTheme="minorHAnsi" w:cstheme="minorHAnsi"/>
        </w:rPr>
        <w:t xml:space="preserve">, </w:t>
      </w:r>
      <w:r w:rsidR="003976A6" w:rsidRPr="000439DC">
        <w:rPr>
          <w:rFonts w:asciiTheme="minorHAnsi" w:hAnsiTheme="minorHAnsi" w:cstheme="minorHAnsi"/>
        </w:rPr>
        <w:t xml:space="preserve">einer </w:t>
      </w:r>
      <w:r w:rsidR="009A66A2" w:rsidRPr="000439DC">
        <w:rPr>
          <w:rFonts w:asciiTheme="minorHAnsi" w:hAnsiTheme="minorHAnsi" w:cstheme="minorHAnsi"/>
        </w:rPr>
        <w:t>Vielzahl von betroffenen Personen</w:t>
      </w:r>
      <w:r w:rsidR="007237C2" w:rsidRPr="000439DC">
        <w:rPr>
          <w:rFonts w:asciiTheme="minorHAnsi" w:hAnsiTheme="minorHAnsi" w:cstheme="minorHAnsi"/>
        </w:rPr>
        <w:t xml:space="preserve"> und hohen physischen und psychisch</w:t>
      </w:r>
      <w:r w:rsidR="00C07BBF" w:rsidRPr="000439DC">
        <w:rPr>
          <w:rFonts w:asciiTheme="minorHAnsi" w:hAnsiTheme="minorHAnsi" w:cstheme="minorHAnsi"/>
        </w:rPr>
        <w:t>en</w:t>
      </w:r>
      <w:r w:rsidR="003976A6" w:rsidRPr="000439DC">
        <w:rPr>
          <w:rFonts w:asciiTheme="minorHAnsi" w:hAnsiTheme="minorHAnsi" w:cstheme="minorHAnsi"/>
        </w:rPr>
        <w:t xml:space="preserve"> </w:t>
      </w:r>
      <w:r w:rsidR="007237C2" w:rsidRPr="000439DC">
        <w:rPr>
          <w:rFonts w:asciiTheme="minorHAnsi" w:hAnsiTheme="minorHAnsi" w:cstheme="minorHAnsi"/>
        </w:rPr>
        <w:t xml:space="preserve">Belastungen für Einsatzkräfte und betroffene Personen </w:t>
      </w:r>
      <w:r w:rsidR="003976A6" w:rsidRPr="000439DC">
        <w:rPr>
          <w:rFonts w:asciiTheme="minorHAnsi" w:hAnsiTheme="minorHAnsi" w:cstheme="minorHAnsi"/>
        </w:rPr>
        <w:t>kommt.</w:t>
      </w:r>
      <w:r w:rsidR="00990496" w:rsidRPr="000439DC">
        <w:rPr>
          <w:rFonts w:asciiTheme="minorHAnsi" w:hAnsiTheme="minorHAnsi" w:cstheme="minorHAnsi"/>
        </w:rPr>
        <w:t xml:space="preserve"> </w:t>
      </w:r>
      <w:r w:rsidR="007237C2" w:rsidRPr="000439DC">
        <w:rPr>
          <w:rFonts w:asciiTheme="minorHAnsi" w:hAnsiTheme="minorHAnsi" w:cstheme="minorHAnsi"/>
        </w:rPr>
        <w:t xml:space="preserve">Diese besonderen Gefahren erfordern </w:t>
      </w:r>
      <w:r w:rsidR="00C82413" w:rsidRPr="000439DC">
        <w:rPr>
          <w:rFonts w:asciiTheme="minorHAnsi" w:hAnsiTheme="minorHAnsi" w:cstheme="minorHAnsi"/>
        </w:rPr>
        <w:t xml:space="preserve">neben </w:t>
      </w:r>
      <w:r w:rsidR="00110789" w:rsidRPr="000439DC">
        <w:rPr>
          <w:rFonts w:asciiTheme="minorHAnsi" w:hAnsiTheme="minorHAnsi" w:cstheme="minorHAnsi"/>
        </w:rPr>
        <w:t xml:space="preserve">angepasste </w:t>
      </w:r>
      <w:r w:rsidR="001B5885" w:rsidRPr="000439DC">
        <w:rPr>
          <w:rFonts w:asciiTheme="minorHAnsi" w:hAnsiTheme="minorHAnsi" w:cstheme="minorHAnsi"/>
        </w:rPr>
        <w:t xml:space="preserve">Rettungs- und </w:t>
      </w:r>
      <w:r w:rsidR="00110789" w:rsidRPr="000439DC">
        <w:rPr>
          <w:rFonts w:asciiTheme="minorHAnsi" w:hAnsiTheme="minorHAnsi" w:cstheme="minorHAnsi"/>
        </w:rPr>
        <w:t>Einsatz</w:t>
      </w:r>
      <w:r w:rsidR="001B5885" w:rsidRPr="000439DC">
        <w:rPr>
          <w:rFonts w:asciiTheme="minorHAnsi" w:hAnsiTheme="minorHAnsi" w:cstheme="minorHAnsi"/>
        </w:rPr>
        <w:t xml:space="preserve">maßnahmen </w:t>
      </w:r>
      <w:r w:rsidR="001075EC" w:rsidRPr="000439DC">
        <w:rPr>
          <w:rFonts w:asciiTheme="minorHAnsi" w:hAnsiTheme="minorHAnsi" w:cstheme="minorHAnsi"/>
        </w:rPr>
        <w:t xml:space="preserve">auch </w:t>
      </w:r>
      <w:r w:rsidR="003976A6" w:rsidRPr="000439DC">
        <w:rPr>
          <w:rFonts w:asciiTheme="minorHAnsi" w:hAnsiTheme="minorHAnsi" w:cstheme="minorHAnsi"/>
        </w:rPr>
        <w:t>besondere Schutzmaßnahmen für die zur Gefahrenabwehr eingesetzten Einsatzkräfte</w:t>
      </w:r>
      <w:r w:rsidR="001075EC" w:rsidRPr="000439DC">
        <w:rPr>
          <w:rFonts w:asciiTheme="minorHAnsi" w:hAnsiTheme="minorHAnsi" w:cstheme="minorHAnsi"/>
        </w:rPr>
        <w:t>.</w:t>
      </w:r>
      <w:r w:rsidR="003767FA" w:rsidRPr="000439DC">
        <w:rPr>
          <w:rFonts w:asciiTheme="minorHAnsi" w:hAnsiTheme="minorHAnsi" w:cstheme="minorHAnsi"/>
        </w:rPr>
        <w:t xml:space="preserve"> </w:t>
      </w:r>
    </w:p>
    <w:p w14:paraId="63234F6F" w14:textId="769876E3" w:rsidR="00B2221A" w:rsidRPr="000439DC" w:rsidRDefault="00B2221A" w:rsidP="00B2221A">
      <w:bookmarkStart w:id="4" w:name="_Hlk38978347"/>
      <w:r w:rsidRPr="000439DC">
        <w:t xml:space="preserve">Bei einem Einsatz von Kampfmitteln im Kriegsfall kann es eine Vorwarnung durch den Zivilschutz geben. Ein krimineller oder terroristischer Einsatz von Kampfmitteln </w:t>
      </w:r>
      <w:r w:rsidR="009F369C" w:rsidRPr="000439DC">
        <w:t xml:space="preserve">oder Kampfstoffen </w:t>
      </w:r>
      <w:r w:rsidRPr="000439DC">
        <w:t xml:space="preserve">wird aber eher ohne Vorwarnung und wahrscheinlich an </w:t>
      </w:r>
      <w:r w:rsidR="0071200B" w:rsidRPr="000439DC">
        <w:t xml:space="preserve">einem </w:t>
      </w:r>
      <w:r w:rsidRPr="000439DC">
        <w:t>ungewöhnlichen Ort</w:t>
      </w:r>
      <w:r w:rsidR="00C278BD" w:rsidRPr="000439DC">
        <w:t xml:space="preserve"> erfolgen</w:t>
      </w:r>
      <w:r w:rsidRPr="000439DC">
        <w:t xml:space="preserve">, zum Beispiel </w:t>
      </w:r>
      <w:r w:rsidR="00C278BD" w:rsidRPr="000439DC">
        <w:t xml:space="preserve">an </w:t>
      </w:r>
      <w:r w:rsidR="0071200B" w:rsidRPr="000439DC">
        <w:t xml:space="preserve">einem </w:t>
      </w:r>
      <w:r w:rsidR="00C278BD" w:rsidRPr="000439DC">
        <w:t xml:space="preserve">Ort </w:t>
      </w:r>
      <w:r w:rsidRPr="000439DC">
        <w:t>mit einer großen Ansammlung von Menschen. Vor allem die zuerst eintreffenden Einsatzkräfte sind dann besonderen Gefahren ausgesetzt</w:t>
      </w:r>
      <w:bookmarkEnd w:id="4"/>
      <w:r w:rsidRPr="000439DC">
        <w:t>.</w:t>
      </w:r>
    </w:p>
    <w:p w14:paraId="3A95720E" w14:textId="770CA1A3" w:rsidR="000B6AAF" w:rsidRPr="000439DC" w:rsidRDefault="00A51AD7" w:rsidP="00575C8F">
      <w:pPr>
        <w:rPr>
          <w:rFonts w:cs="Arial"/>
        </w:rPr>
      </w:pPr>
      <w:r w:rsidRPr="000439DC">
        <w:rPr>
          <w:rFonts w:asciiTheme="minorHAnsi" w:hAnsiTheme="minorHAnsi" w:cstheme="minorHAnsi"/>
        </w:rPr>
        <w:t>Weiterhin ist zu beachten, dass von Kampfmitteln</w:t>
      </w:r>
      <w:r w:rsidR="00A50779" w:rsidRPr="000439DC">
        <w:rPr>
          <w:rFonts w:asciiTheme="minorHAnsi" w:hAnsiTheme="minorHAnsi" w:cstheme="minorHAnsi"/>
        </w:rPr>
        <w:t>,</w:t>
      </w:r>
      <w:r w:rsidRPr="000439DC">
        <w:rPr>
          <w:rFonts w:asciiTheme="minorHAnsi" w:hAnsiTheme="minorHAnsi" w:cstheme="minorHAnsi"/>
        </w:rPr>
        <w:t xml:space="preserve"> </w:t>
      </w:r>
      <w:r w:rsidR="00A50779" w:rsidRPr="000439DC">
        <w:rPr>
          <w:rFonts w:asciiTheme="minorHAnsi" w:hAnsiTheme="minorHAnsi" w:cstheme="minorHAnsi"/>
        </w:rPr>
        <w:t xml:space="preserve">die nach einem Abschuss oder Abwurf nicht oder nur zum Teil </w:t>
      </w:r>
      <w:r w:rsidR="0023729A" w:rsidRPr="000439DC">
        <w:rPr>
          <w:rFonts w:asciiTheme="minorHAnsi" w:hAnsiTheme="minorHAnsi" w:cstheme="minorHAnsi"/>
        </w:rPr>
        <w:t>explodiert</w:t>
      </w:r>
      <w:r w:rsidR="00A50779" w:rsidRPr="000439DC">
        <w:rPr>
          <w:rFonts w:asciiTheme="minorHAnsi" w:hAnsiTheme="minorHAnsi" w:cstheme="minorHAnsi"/>
        </w:rPr>
        <w:t xml:space="preserve"> sind, </w:t>
      </w:r>
      <w:r w:rsidRPr="000439DC">
        <w:rPr>
          <w:rFonts w:asciiTheme="minorHAnsi" w:hAnsiTheme="minorHAnsi" w:cstheme="minorHAnsi"/>
        </w:rPr>
        <w:t xml:space="preserve">besondere Gefahren ausgehen können. </w:t>
      </w:r>
      <w:r w:rsidR="002D5688" w:rsidRPr="000439DC">
        <w:rPr>
          <w:rFonts w:cs="Arial"/>
        </w:rPr>
        <w:t>Bei unsachgemäßem Umgang mit derartigen Kampfmitteln</w:t>
      </w:r>
      <w:r w:rsidR="00556B76" w:rsidRPr="000439DC">
        <w:rPr>
          <w:rFonts w:cs="Arial"/>
        </w:rPr>
        <w:t xml:space="preserve"> (Blindgängern)</w:t>
      </w:r>
      <w:r w:rsidR="002D5688" w:rsidRPr="000439DC">
        <w:rPr>
          <w:rFonts w:cs="Arial"/>
        </w:rPr>
        <w:t xml:space="preserve"> können durch Spreng- oder Splitterwirkung schwerste Verletzungen und Sachschäden auftreten oder Brände entstehen. </w:t>
      </w:r>
    </w:p>
    <w:p w14:paraId="3784B065" w14:textId="77777777" w:rsidR="003767FA" w:rsidRPr="000439DC" w:rsidRDefault="003767FA" w:rsidP="006D6C65">
      <w:pPr>
        <w:rPr>
          <w:rFonts w:asciiTheme="minorHAnsi" w:hAnsiTheme="minorHAnsi" w:cstheme="minorHAnsi"/>
        </w:rPr>
      </w:pPr>
    </w:p>
    <w:p w14:paraId="786FD467" w14:textId="77777777" w:rsidR="00415CBF" w:rsidRPr="000439DC" w:rsidRDefault="00415CBF" w:rsidP="00415CBF">
      <w:pPr>
        <w:pStyle w:val="berschrift1"/>
        <w:rPr>
          <w:rFonts w:asciiTheme="minorHAnsi" w:hAnsiTheme="minorHAnsi" w:cstheme="minorHAnsi"/>
          <w:sz w:val="28"/>
        </w:rPr>
      </w:pPr>
      <w:bookmarkStart w:id="5" w:name="_Toc56935286"/>
      <w:r w:rsidRPr="000439DC">
        <w:rPr>
          <w:rFonts w:asciiTheme="minorHAnsi" w:hAnsiTheme="minorHAnsi" w:cstheme="minorHAnsi"/>
          <w:sz w:val="28"/>
        </w:rPr>
        <w:lastRenderedPageBreak/>
        <w:t>3   Kampfmittel</w:t>
      </w:r>
      <w:bookmarkEnd w:id="5"/>
    </w:p>
    <w:p w14:paraId="79B4F397" w14:textId="382EF0C9" w:rsidR="00F22FD2" w:rsidRPr="000439DC" w:rsidRDefault="00487E22" w:rsidP="00A73FFB">
      <w:pPr>
        <w:rPr>
          <w:rFonts w:cs="Arial"/>
        </w:rPr>
      </w:pPr>
      <w:r w:rsidRPr="000439DC">
        <w:rPr>
          <w:rFonts w:asciiTheme="minorHAnsi" w:hAnsiTheme="minorHAnsi" w:cstheme="minorHAnsi"/>
        </w:rPr>
        <w:t xml:space="preserve">Kampfmittel sind die </w:t>
      </w:r>
      <w:r w:rsidR="0023729A" w:rsidRPr="000439DC">
        <w:rPr>
          <w:rFonts w:asciiTheme="minorHAnsi" w:hAnsiTheme="minorHAnsi" w:cstheme="minorHAnsi"/>
        </w:rPr>
        <w:t>bei</w:t>
      </w:r>
      <w:r w:rsidRPr="000439DC">
        <w:rPr>
          <w:rFonts w:asciiTheme="minorHAnsi" w:hAnsiTheme="minorHAnsi" w:cstheme="minorHAnsi"/>
        </w:rPr>
        <w:t xml:space="preserve"> militärischen Auseinandersetzungen verwendeten Gegenstände und </w:t>
      </w:r>
      <w:r w:rsidR="0010252F" w:rsidRPr="000439DC">
        <w:rPr>
          <w:rFonts w:asciiTheme="minorHAnsi" w:hAnsiTheme="minorHAnsi" w:cstheme="minorHAnsi"/>
        </w:rPr>
        <w:t>Systeme</w:t>
      </w:r>
      <w:r w:rsidRPr="000439DC">
        <w:rPr>
          <w:rFonts w:asciiTheme="minorHAnsi" w:hAnsiTheme="minorHAnsi" w:cstheme="minorHAnsi"/>
        </w:rPr>
        <w:t xml:space="preserve">, die den Kernbereich </w:t>
      </w:r>
      <w:r w:rsidR="002D5688" w:rsidRPr="000439DC">
        <w:rPr>
          <w:rFonts w:asciiTheme="minorHAnsi" w:hAnsiTheme="minorHAnsi" w:cstheme="minorHAnsi"/>
        </w:rPr>
        <w:t>der</w:t>
      </w:r>
      <w:r w:rsidRPr="000439DC">
        <w:rPr>
          <w:rFonts w:asciiTheme="minorHAnsi" w:hAnsiTheme="minorHAnsi" w:cstheme="minorHAnsi"/>
        </w:rPr>
        <w:t xml:space="preserve"> Streitkräfte</w:t>
      </w:r>
      <w:r w:rsidR="002D5688" w:rsidRPr="000439DC">
        <w:rPr>
          <w:rFonts w:asciiTheme="minorHAnsi" w:hAnsiTheme="minorHAnsi" w:cstheme="minorHAnsi"/>
        </w:rPr>
        <w:t xml:space="preserve"> eines Landes</w:t>
      </w:r>
      <w:r w:rsidRPr="000439DC">
        <w:rPr>
          <w:rFonts w:asciiTheme="minorHAnsi" w:hAnsiTheme="minorHAnsi" w:cstheme="minorHAnsi"/>
        </w:rPr>
        <w:t xml:space="preserve"> bilden. </w:t>
      </w:r>
      <w:r w:rsidR="003D07A3" w:rsidRPr="000439DC">
        <w:rPr>
          <w:rFonts w:cs="Arial"/>
        </w:rPr>
        <w:t xml:space="preserve">Sie können Kampfstoffe zu einem Ziel </w:t>
      </w:r>
      <w:r w:rsidR="00EA5DCE" w:rsidRPr="000439DC">
        <w:rPr>
          <w:rFonts w:cs="Arial"/>
        </w:rPr>
        <w:t xml:space="preserve">bringen </w:t>
      </w:r>
      <w:r w:rsidR="003D07A3" w:rsidRPr="000439DC">
        <w:rPr>
          <w:rFonts w:cs="Arial"/>
        </w:rPr>
        <w:t xml:space="preserve">und dort mit hoher Wirksamkeit freisetzen beziehungsweise verteilen. </w:t>
      </w:r>
    </w:p>
    <w:p w14:paraId="2B3B6E4E" w14:textId="2A14927F" w:rsidR="002D5688" w:rsidRPr="000439DC" w:rsidRDefault="00ED5D11" w:rsidP="00A73FFB">
      <w:pPr>
        <w:rPr>
          <w:rFonts w:cs="Arial"/>
        </w:rPr>
      </w:pPr>
      <w:r w:rsidRPr="000439DC">
        <w:rPr>
          <w:rFonts w:asciiTheme="minorHAnsi" w:hAnsiTheme="minorHAnsi" w:cstheme="minorHAnsi"/>
        </w:rPr>
        <w:t xml:space="preserve">Der Einsatz von </w:t>
      </w:r>
      <w:r w:rsidRPr="000439DC">
        <w:rPr>
          <w:rFonts w:cs="Arial"/>
        </w:rPr>
        <w:t>Kampfmitteln hat das Ziel Menschen, Tiere, Gebäude, Anlagen, Fahrzeuge, Geräte, Infrastruktur oder die Umwelt anzugreifen, zu schädigen, zu verletzen, zu töten oder zu zerstören.</w:t>
      </w:r>
      <w:r w:rsidR="005130E0" w:rsidRPr="000439DC">
        <w:rPr>
          <w:rFonts w:cs="Arial"/>
        </w:rPr>
        <w:t xml:space="preserve"> </w:t>
      </w:r>
      <w:r w:rsidR="00F22FD2" w:rsidRPr="000439DC">
        <w:rPr>
          <w:rFonts w:cs="Arial"/>
        </w:rPr>
        <w:t>Kampfmittel</w:t>
      </w:r>
      <w:r w:rsidR="00F22FD2" w:rsidRPr="000439DC">
        <w:rPr>
          <w:rFonts w:asciiTheme="minorHAnsi" w:hAnsiTheme="minorHAnsi" w:cstheme="minorHAnsi"/>
        </w:rPr>
        <w:t xml:space="preserve"> </w:t>
      </w:r>
      <w:r w:rsidR="0023729A" w:rsidRPr="000439DC">
        <w:rPr>
          <w:rFonts w:asciiTheme="minorHAnsi" w:hAnsiTheme="minorHAnsi" w:cstheme="minorHAnsi"/>
        </w:rPr>
        <w:t>bestehen aus</w:t>
      </w:r>
      <w:r w:rsidR="00F22FD2" w:rsidRPr="000439DC">
        <w:rPr>
          <w:rFonts w:asciiTheme="minorHAnsi" w:hAnsiTheme="minorHAnsi" w:cstheme="minorHAnsi"/>
        </w:rPr>
        <w:t xml:space="preserve"> Waffenträger</w:t>
      </w:r>
      <w:r w:rsidR="0023729A" w:rsidRPr="000439DC">
        <w:rPr>
          <w:rFonts w:asciiTheme="minorHAnsi" w:hAnsiTheme="minorHAnsi" w:cstheme="minorHAnsi"/>
        </w:rPr>
        <w:t>n</w:t>
      </w:r>
      <w:r w:rsidR="00F22FD2" w:rsidRPr="000439DC">
        <w:rPr>
          <w:rFonts w:asciiTheme="minorHAnsi" w:hAnsiTheme="minorHAnsi" w:cstheme="minorHAnsi"/>
        </w:rPr>
        <w:t xml:space="preserve"> und deren Munition.</w:t>
      </w:r>
    </w:p>
    <w:p w14:paraId="138DB1F1" w14:textId="1AE87429" w:rsidR="00D02955" w:rsidRPr="000439DC" w:rsidRDefault="00ED5D11" w:rsidP="00A73FFB">
      <w:pPr>
        <w:rPr>
          <w:rFonts w:asciiTheme="minorHAnsi" w:hAnsiTheme="minorHAnsi" w:cstheme="minorHAnsi"/>
        </w:rPr>
      </w:pPr>
      <w:r w:rsidRPr="000439DC">
        <w:rPr>
          <w:rFonts w:asciiTheme="minorHAnsi" w:hAnsiTheme="minorHAnsi" w:cstheme="minorHAnsi"/>
        </w:rPr>
        <w:t xml:space="preserve">Waffenträger sind zum Beispiel Schiffe, Flugzeuge, gepanzerte Fahrzeuge, sonstige Kraftfahrzeuge oder auch Personen. </w:t>
      </w:r>
      <w:r w:rsidR="00487E22" w:rsidRPr="000439DC">
        <w:rPr>
          <w:rFonts w:asciiTheme="minorHAnsi" w:hAnsiTheme="minorHAnsi" w:cstheme="minorHAnsi"/>
        </w:rPr>
        <w:t xml:space="preserve">Durch Waffenträger </w:t>
      </w:r>
      <w:r w:rsidR="00C057C5" w:rsidRPr="000439DC">
        <w:rPr>
          <w:rFonts w:asciiTheme="minorHAnsi" w:hAnsiTheme="minorHAnsi" w:cstheme="minorHAnsi"/>
        </w:rPr>
        <w:t>wird</w:t>
      </w:r>
      <w:r w:rsidR="00487E22" w:rsidRPr="000439DC">
        <w:rPr>
          <w:rFonts w:asciiTheme="minorHAnsi" w:hAnsiTheme="minorHAnsi" w:cstheme="minorHAnsi"/>
        </w:rPr>
        <w:t xml:space="preserve"> Munition abgeschossen</w:t>
      </w:r>
      <w:r w:rsidR="00430FB3" w:rsidRPr="000439DC">
        <w:rPr>
          <w:rFonts w:asciiTheme="minorHAnsi" w:hAnsiTheme="minorHAnsi" w:cstheme="minorHAnsi"/>
        </w:rPr>
        <w:t>,</w:t>
      </w:r>
      <w:r w:rsidR="00487E22" w:rsidRPr="000439DC">
        <w:rPr>
          <w:rFonts w:asciiTheme="minorHAnsi" w:hAnsiTheme="minorHAnsi" w:cstheme="minorHAnsi"/>
        </w:rPr>
        <w:t xml:space="preserve"> </w:t>
      </w:r>
      <w:r w:rsidR="00430FB3" w:rsidRPr="000439DC">
        <w:rPr>
          <w:rFonts w:asciiTheme="minorHAnsi" w:hAnsiTheme="minorHAnsi" w:cstheme="minorHAnsi"/>
        </w:rPr>
        <w:t xml:space="preserve">abgeworfen </w:t>
      </w:r>
      <w:r w:rsidR="00487E22" w:rsidRPr="000439DC">
        <w:rPr>
          <w:rFonts w:asciiTheme="minorHAnsi" w:hAnsiTheme="minorHAnsi" w:cstheme="minorHAnsi"/>
        </w:rPr>
        <w:t>oder</w:t>
      </w:r>
      <w:r w:rsidR="00430FB3" w:rsidRPr="000439DC">
        <w:rPr>
          <w:rFonts w:asciiTheme="minorHAnsi" w:hAnsiTheme="minorHAnsi" w:cstheme="minorHAnsi"/>
        </w:rPr>
        <w:t xml:space="preserve"> </w:t>
      </w:r>
      <w:r w:rsidR="0010252F" w:rsidRPr="000439DC">
        <w:rPr>
          <w:rFonts w:asciiTheme="minorHAnsi" w:hAnsiTheme="minorHAnsi" w:cstheme="minorHAnsi"/>
        </w:rPr>
        <w:t xml:space="preserve">auch anderweitig </w:t>
      </w:r>
      <w:r w:rsidR="00430FB3" w:rsidRPr="000439DC">
        <w:rPr>
          <w:rFonts w:asciiTheme="minorHAnsi" w:hAnsiTheme="minorHAnsi" w:cstheme="minorHAnsi"/>
        </w:rPr>
        <w:t>eingesetzt</w:t>
      </w:r>
      <w:r w:rsidR="00487E22" w:rsidRPr="000439DC">
        <w:rPr>
          <w:rFonts w:asciiTheme="minorHAnsi" w:hAnsiTheme="minorHAnsi" w:cstheme="minorHAnsi"/>
        </w:rPr>
        <w:t>.</w:t>
      </w:r>
      <w:r w:rsidR="00F22FD2" w:rsidRPr="000439DC">
        <w:rPr>
          <w:rFonts w:asciiTheme="minorHAnsi" w:hAnsiTheme="minorHAnsi" w:cstheme="minorHAnsi"/>
        </w:rPr>
        <w:t xml:space="preserve"> </w:t>
      </w:r>
      <w:bookmarkStart w:id="6" w:name="_Hlk36992417"/>
      <w:r w:rsidR="00487E22" w:rsidRPr="000439DC">
        <w:rPr>
          <w:rFonts w:asciiTheme="minorHAnsi" w:hAnsiTheme="minorHAnsi" w:cstheme="minorHAnsi"/>
        </w:rPr>
        <w:t xml:space="preserve">Munition </w:t>
      </w:r>
      <w:r w:rsidR="00621E08" w:rsidRPr="000439DC">
        <w:rPr>
          <w:rFonts w:asciiTheme="minorHAnsi" w:hAnsiTheme="minorHAnsi" w:cstheme="minorHAnsi"/>
        </w:rPr>
        <w:t xml:space="preserve">enthält </w:t>
      </w:r>
      <w:r w:rsidR="00487E22" w:rsidRPr="000439DC">
        <w:rPr>
          <w:rFonts w:asciiTheme="minorHAnsi" w:hAnsiTheme="minorHAnsi" w:cstheme="minorHAnsi"/>
        </w:rPr>
        <w:t xml:space="preserve">explosionsfähige Stoffe </w:t>
      </w:r>
      <w:r w:rsidRPr="000439DC">
        <w:rPr>
          <w:rFonts w:asciiTheme="minorHAnsi" w:hAnsiTheme="minorHAnsi" w:cstheme="minorHAnsi"/>
        </w:rPr>
        <w:t xml:space="preserve">als Treibsatz oder Sprengstoff </w:t>
      </w:r>
      <w:r w:rsidR="00621E08" w:rsidRPr="000439DC">
        <w:rPr>
          <w:rFonts w:asciiTheme="minorHAnsi" w:hAnsiTheme="minorHAnsi" w:cstheme="minorHAnsi"/>
        </w:rPr>
        <w:t>und kommt in Form von</w:t>
      </w:r>
      <w:r w:rsidR="00487E22" w:rsidRPr="000439DC">
        <w:rPr>
          <w:rFonts w:asciiTheme="minorHAnsi" w:hAnsiTheme="minorHAnsi" w:cstheme="minorHAnsi"/>
        </w:rPr>
        <w:t xml:space="preserve"> </w:t>
      </w:r>
      <w:bookmarkStart w:id="7" w:name="_Hlk36992699"/>
      <w:r w:rsidRPr="000439DC">
        <w:rPr>
          <w:rFonts w:asciiTheme="minorHAnsi" w:hAnsiTheme="minorHAnsi" w:cstheme="minorHAnsi"/>
        </w:rPr>
        <w:t xml:space="preserve">Geschossen, Granaten, </w:t>
      </w:r>
      <w:r w:rsidR="00487E22" w:rsidRPr="000439DC">
        <w:rPr>
          <w:rFonts w:asciiTheme="minorHAnsi" w:hAnsiTheme="minorHAnsi" w:cstheme="minorHAnsi"/>
        </w:rPr>
        <w:t xml:space="preserve">Raketen, </w:t>
      </w:r>
      <w:r w:rsidR="00D02955" w:rsidRPr="000439DC">
        <w:rPr>
          <w:rFonts w:asciiTheme="minorHAnsi" w:hAnsiTheme="minorHAnsi" w:cstheme="minorHAnsi"/>
        </w:rPr>
        <w:t>Lenkflugkörper</w:t>
      </w:r>
      <w:r w:rsidR="00B87B1D" w:rsidRPr="000439DC">
        <w:rPr>
          <w:rFonts w:asciiTheme="minorHAnsi" w:hAnsiTheme="minorHAnsi" w:cstheme="minorHAnsi"/>
        </w:rPr>
        <w:t>n</w:t>
      </w:r>
      <w:r w:rsidR="00D02955" w:rsidRPr="000439DC">
        <w:rPr>
          <w:rFonts w:asciiTheme="minorHAnsi" w:hAnsiTheme="minorHAnsi" w:cstheme="minorHAnsi"/>
        </w:rPr>
        <w:t>, Spreng- oder Gefechtsköpfe</w:t>
      </w:r>
      <w:r w:rsidR="00B87B1D" w:rsidRPr="000439DC">
        <w:rPr>
          <w:rFonts w:asciiTheme="minorHAnsi" w:hAnsiTheme="minorHAnsi" w:cstheme="minorHAnsi"/>
        </w:rPr>
        <w:t>n</w:t>
      </w:r>
      <w:r w:rsidR="00D02955" w:rsidRPr="000439DC">
        <w:rPr>
          <w:rFonts w:asciiTheme="minorHAnsi" w:hAnsiTheme="minorHAnsi" w:cstheme="minorHAnsi"/>
        </w:rPr>
        <w:t xml:space="preserve">, </w:t>
      </w:r>
      <w:r w:rsidR="00487E22" w:rsidRPr="000439DC">
        <w:rPr>
          <w:rFonts w:asciiTheme="minorHAnsi" w:hAnsiTheme="minorHAnsi" w:cstheme="minorHAnsi"/>
        </w:rPr>
        <w:t xml:space="preserve">Bomben, </w:t>
      </w:r>
      <w:r w:rsidR="00621E08" w:rsidRPr="000439DC">
        <w:rPr>
          <w:rFonts w:asciiTheme="minorHAnsi" w:hAnsiTheme="minorHAnsi" w:cstheme="minorHAnsi"/>
        </w:rPr>
        <w:t xml:space="preserve">Streubomben, </w:t>
      </w:r>
      <w:r w:rsidR="00487E22" w:rsidRPr="000439DC">
        <w:rPr>
          <w:rFonts w:asciiTheme="minorHAnsi" w:hAnsiTheme="minorHAnsi" w:cstheme="minorHAnsi"/>
        </w:rPr>
        <w:t>Minen, Spreng- und Zündmittel</w:t>
      </w:r>
      <w:r w:rsidR="00B87B1D" w:rsidRPr="000439DC">
        <w:rPr>
          <w:rFonts w:asciiTheme="minorHAnsi" w:hAnsiTheme="minorHAnsi" w:cstheme="minorHAnsi"/>
        </w:rPr>
        <w:t>n</w:t>
      </w:r>
      <w:r w:rsidR="00487E22" w:rsidRPr="000439DC">
        <w:rPr>
          <w:rFonts w:asciiTheme="minorHAnsi" w:hAnsiTheme="minorHAnsi" w:cstheme="minorHAnsi"/>
        </w:rPr>
        <w:t xml:space="preserve"> oder ähnlich</w:t>
      </w:r>
      <w:r w:rsidR="00621E08" w:rsidRPr="000439DC">
        <w:rPr>
          <w:rFonts w:asciiTheme="minorHAnsi" w:hAnsiTheme="minorHAnsi" w:cstheme="minorHAnsi"/>
        </w:rPr>
        <w:t xml:space="preserve"> zum Einsatz</w:t>
      </w:r>
      <w:bookmarkEnd w:id="7"/>
      <w:r w:rsidR="00487E22" w:rsidRPr="000439DC">
        <w:rPr>
          <w:rFonts w:asciiTheme="minorHAnsi" w:hAnsiTheme="minorHAnsi" w:cstheme="minorHAnsi"/>
        </w:rPr>
        <w:t>.</w:t>
      </w:r>
      <w:bookmarkEnd w:id="6"/>
      <w:r w:rsidR="00990496" w:rsidRPr="000439DC">
        <w:rPr>
          <w:rFonts w:asciiTheme="minorHAnsi" w:hAnsiTheme="minorHAnsi" w:cstheme="minorHAnsi"/>
        </w:rPr>
        <w:t xml:space="preserve"> </w:t>
      </w:r>
      <w:r w:rsidR="00A73FFB" w:rsidRPr="000439DC">
        <w:rPr>
          <w:rFonts w:eastAsia="Times New Roman" w:cs="Arial"/>
          <w:lang w:eastAsia="de-DE"/>
        </w:rPr>
        <w:t xml:space="preserve">Die Munition kann </w:t>
      </w:r>
      <w:r w:rsidR="00861BA3" w:rsidRPr="000439DC">
        <w:rPr>
          <w:rFonts w:cs="Arial"/>
        </w:rPr>
        <w:t>atomare</w:t>
      </w:r>
      <w:r w:rsidR="00B87B1D" w:rsidRPr="000439DC">
        <w:rPr>
          <w:rFonts w:cs="Arial"/>
        </w:rPr>
        <w:t>, biologische</w:t>
      </w:r>
      <w:r w:rsidR="00861BA3" w:rsidRPr="000439DC">
        <w:rPr>
          <w:rFonts w:cs="Arial"/>
        </w:rPr>
        <w:t xml:space="preserve"> </w:t>
      </w:r>
      <w:r w:rsidR="00861BA3" w:rsidRPr="000439DC">
        <w:rPr>
          <w:rFonts w:eastAsia="Times New Roman" w:cs="Arial"/>
          <w:lang w:eastAsia="de-DE"/>
        </w:rPr>
        <w:t>oder chemische</w:t>
      </w:r>
      <w:r w:rsidR="00A73FFB" w:rsidRPr="000439DC">
        <w:rPr>
          <w:rFonts w:cs="Arial"/>
        </w:rPr>
        <w:t xml:space="preserve"> </w:t>
      </w:r>
      <w:r w:rsidR="00935ACF" w:rsidRPr="000439DC">
        <w:rPr>
          <w:rFonts w:cs="Arial"/>
        </w:rPr>
        <w:t>S</w:t>
      </w:r>
      <w:r w:rsidR="00A73FFB" w:rsidRPr="000439DC">
        <w:rPr>
          <w:rFonts w:cs="Arial"/>
        </w:rPr>
        <w:t xml:space="preserve">toffe oder auch </w:t>
      </w:r>
      <w:r w:rsidR="00A73FFB" w:rsidRPr="000439DC">
        <w:rPr>
          <w:rFonts w:eastAsia="Times New Roman" w:cs="Arial"/>
          <w:lang w:eastAsia="de-DE"/>
        </w:rPr>
        <w:t>Nebelstoffe, Brandstoffe oder Reizstoffe enthalten.</w:t>
      </w:r>
    </w:p>
    <w:p w14:paraId="753458B8" w14:textId="6C87CD36" w:rsidR="00487E22" w:rsidRPr="000439DC" w:rsidRDefault="00621E08" w:rsidP="00D02955">
      <w:pPr>
        <w:spacing w:after="240"/>
        <w:rPr>
          <w:rFonts w:asciiTheme="minorHAnsi" w:hAnsiTheme="minorHAnsi" w:cstheme="minorHAnsi"/>
        </w:rPr>
      </w:pPr>
      <w:r w:rsidRPr="000439DC">
        <w:rPr>
          <w:rFonts w:asciiTheme="minorHAnsi" w:hAnsiTheme="minorHAnsi" w:cstheme="minorHAnsi"/>
        </w:rPr>
        <w:t>Kampfmittel</w:t>
      </w:r>
      <w:r w:rsidR="00487E22" w:rsidRPr="000439DC">
        <w:rPr>
          <w:rFonts w:asciiTheme="minorHAnsi" w:hAnsiTheme="minorHAnsi" w:cstheme="minorHAnsi"/>
        </w:rPr>
        <w:t xml:space="preserve"> werden </w:t>
      </w:r>
      <w:r w:rsidRPr="000439DC">
        <w:rPr>
          <w:rFonts w:asciiTheme="minorHAnsi" w:hAnsiTheme="minorHAnsi" w:cstheme="minorHAnsi"/>
        </w:rPr>
        <w:t xml:space="preserve">grundsätzlich </w:t>
      </w:r>
      <w:r w:rsidR="00487E22" w:rsidRPr="000439DC">
        <w:rPr>
          <w:rFonts w:asciiTheme="minorHAnsi" w:hAnsiTheme="minorHAnsi" w:cstheme="minorHAnsi"/>
        </w:rPr>
        <w:t xml:space="preserve">in konventionelle Kampfmittel und </w:t>
      </w:r>
      <w:r w:rsidR="00D02955" w:rsidRPr="000439DC">
        <w:rPr>
          <w:rFonts w:asciiTheme="minorHAnsi" w:hAnsiTheme="minorHAnsi" w:cstheme="minorHAnsi"/>
        </w:rPr>
        <w:t xml:space="preserve">in </w:t>
      </w:r>
      <w:r w:rsidR="00487E22" w:rsidRPr="000439DC">
        <w:rPr>
          <w:rFonts w:asciiTheme="minorHAnsi" w:hAnsiTheme="minorHAnsi" w:cstheme="minorHAnsi"/>
        </w:rPr>
        <w:t xml:space="preserve">ABC- </w:t>
      </w:r>
      <w:r w:rsidR="002D5688" w:rsidRPr="000439DC">
        <w:rPr>
          <w:rFonts w:asciiTheme="minorHAnsi" w:hAnsiTheme="minorHAnsi" w:cstheme="minorHAnsi"/>
        </w:rPr>
        <w:t>beziehungsweise</w:t>
      </w:r>
      <w:r w:rsidR="00487E22" w:rsidRPr="000439DC">
        <w:rPr>
          <w:rFonts w:asciiTheme="minorHAnsi" w:hAnsiTheme="minorHAnsi" w:cstheme="minorHAnsi"/>
        </w:rPr>
        <w:t xml:space="preserve"> CBRN-Kampfmittel </w:t>
      </w:r>
      <w:r w:rsidR="0023729A" w:rsidRPr="000439DC">
        <w:rPr>
          <w:rFonts w:asciiTheme="minorHAnsi" w:hAnsiTheme="minorHAnsi" w:cstheme="minorHAnsi"/>
        </w:rPr>
        <w:t>unterschieden</w:t>
      </w:r>
      <w:r w:rsidR="00487E22" w:rsidRPr="000439DC">
        <w:rPr>
          <w:rFonts w:asciiTheme="minorHAnsi" w:hAnsiTheme="minorHAnsi" w:cstheme="minorHAnsi"/>
        </w:rPr>
        <w:t>.</w:t>
      </w:r>
    </w:p>
    <w:tbl>
      <w:tblPr>
        <w:tblStyle w:val="Tabellenraster"/>
        <w:tblW w:w="0" w:type="auto"/>
        <w:tblInd w:w="108" w:type="dxa"/>
        <w:tblLayout w:type="fixed"/>
        <w:tblLook w:val="04A0" w:firstRow="1" w:lastRow="0" w:firstColumn="1" w:lastColumn="0" w:noHBand="0" w:noVBand="1"/>
      </w:tblPr>
      <w:tblGrid>
        <w:gridCol w:w="5670"/>
        <w:gridCol w:w="3432"/>
      </w:tblGrid>
      <w:tr w:rsidR="006935EC" w:rsidRPr="000439DC" w14:paraId="38C6F0CD" w14:textId="77777777" w:rsidTr="00627372">
        <w:tc>
          <w:tcPr>
            <w:tcW w:w="5670" w:type="dxa"/>
            <w:tcBorders>
              <w:top w:val="single" w:sz="2" w:space="0" w:color="auto"/>
              <w:left w:val="single" w:sz="2" w:space="0" w:color="auto"/>
              <w:bottom w:val="single" w:sz="2" w:space="0" w:color="auto"/>
              <w:right w:val="single" w:sz="2" w:space="0" w:color="auto"/>
            </w:tcBorders>
          </w:tcPr>
          <w:p w14:paraId="743C7ADC" w14:textId="77777777" w:rsidR="006935EC" w:rsidRPr="000439DC" w:rsidRDefault="00D5275A" w:rsidP="00EB0D95">
            <w:pPr>
              <w:spacing w:before="60" w:after="60"/>
              <w:jc w:val="center"/>
              <w:rPr>
                <w:rFonts w:asciiTheme="minorHAnsi" w:hAnsiTheme="minorHAnsi" w:cstheme="minorHAnsi"/>
              </w:rPr>
            </w:pPr>
            <w:bookmarkStart w:id="8" w:name="_Hlk4277010"/>
            <w:r w:rsidRPr="000439DC">
              <w:rPr>
                <w:rFonts w:asciiTheme="minorHAnsi" w:hAnsiTheme="minorHAnsi" w:cstheme="minorHAnsi"/>
                <w:noProof/>
              </w:rPr>
              <w:drawing>
                <wp:inline distT="0" distB="0" distL="0" distR="0" wp14:anchorId="06E413B2" wp14:editId="76D442F1">
                  <wp:extent cx="3198603" cy="1880558"/>
                  <wp:effectExtent l="19050" t="0" r="20955" b="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3432" w:type="dxa"/>
            <w:tcBorders>
              <w:top w:val="nil"/>
              <w:left w:val="single" w:sz="2" w:space="0" w:color="auto"/>
              <w:bottom w:val="nil"/>
              <w:right w:val="nil"/>
            </w:tcBorders>
            <w:vAlign w:val="bottom"/>
          </w:tcPr>
          <w:p w14:paraId="4F42390A" w14:textId="13B46849" w:rsidR="006935EC" w:rsidRPr="000439DC" w:rsidRDefault="006935EC" w:rsidP="009F7C99">
            <w:pPr>
              <w:spacing w:before="60" w:after="20"/>
              <w:rPr>
                <w:rFonts w:asciiTheme="minorHAnsi" w:hAnsiTheme="minorHAnsi" w:cstheme="minorHAnsi"/>
                <w:b/>
                <w:sz w:val="20"/>
                <w:szCs w:val="20"/>
              </w:rPr>
            </w:pPr>
            <w:r w:rsidRPr="000439DC">
              <w:rPr>
                <w:rFonts w:asciiTheme="minorHAnsi" w:hAnsiTheme="minorHAnsi" w:cstheme="minorHAnsi"/>
                <w:b/>
                <w:sz w:val="20"/>
                <w:szCs w:val="20"/>
              </w:rPr>
              <w:t xml:space="preserve">Abbildung </w:t>
            </w:r>
            <w:r w:rsidR="00CA23F9">
              <w:rPr>
                <w:rFonts w:asciiTheme="minorHAnsi" w:hAnsiTheme="minorHAnsi" w:cstheme="minorHAnsi"/>
                <w:b/>
                <w:sz w:val="20"/>
                <w:szCs w:val="20"/>
              </w:rPr>
              <w:t>1</w:t>
            </w:r>
            <w:r w:rsidRPr="000439DC">
              <w:rPr>
                <w:rFonts w:asciiTheme="minorHAnsi" w:hAnsiTheme="minorHAnsi" w:cstheme="minorHAnsi"/>
                <w:b/>
                <w:sz w:val="20"/>
                <w:szCs w:val="20"/>
              </w:rPr>
              <w:t xml:space="preserve">: </w:t>
            </w:r>
          </w:p>
          <w:p w14:paraId="3A931CDC" w14:textId="77777777" w:rsidR="006935EC" w:rsidRPr="000439DC" w:rsidRDefault="006935EC" w:rsidP="009F7C99">
            <w:pPr>
              <w:spacing w:before="60" w:after="20"/>
              <w:rPr>
                <w:rFonts w:asciiTheme="minorHAnsi" w:hAnsiTheme="minorHAnsi" w:cstheme="minorHAnsi"/>
                <w:sz w:val="20"/>
                <w:szCs w:val="20"/>
              </w:rPr>
            </w:pPr>
            <w:r w:rsidRPr="000439DC">
              <w:rPr>
                <w:rFonts w:asciiTheme="minorHAnsi" w:hAnsiTheme="minorHAnsi" w:cstheme="minorHAnsi"/>
                <w:sz w:val="20"/>
                <w:szCs w:val="20"/>
              </w:rPr>
              <w:t>Unterteilung der Kampfmittel</w:t>
            </w:r>
          </w:p>
        </w:tc>
      </w:tr>
    </w:tbl>
    <w:p w14:paraId="4310A9E3" w14:textId="77777777" w:rsidR="005122B1" w:rsidRPr="000439DC" w:rsidRDefault="005122B1" w:rsidP="005122B1">
      <w:pPr>
        <w:rPr>
          <w:rFonts w:asciiTheme="minorHAnsi" w:hAnsiTheme="minorHAnsi" w:cstheme="minorHAnsi"/>
        </w:rPr>
      </w:pPr>
    </w:p>
    <w:p w14:paraId="715232E4" w14:textId="77777777" w:rsidR="00415CBF" w:rsidRPr="000439DC" w:rsidRDefault="00415CBF" w:rsidP="00415CBF">
      <w:pPr>
        <w:pStyle w:val="berschrift2"/>
        <w:rPr>
          <w:rFonts w:asciiTheme="minorHAnsi" w:hAnsiTheme="minorHAnsi" w:cstheme="minorHAnsi"/>
          <w:sz w:val="24"/>
          <w:szCs w:val="24"/>
        </w:rPr>
      </w:pPr>
      <w:bookmarkStart w:id="9" w:name="_Toc56935287"/>
      <w:r w:rsidRPr="000439DC">
        <w:rPr>
          <w:rFonts w:asciiTheme="minorHAnsi" w:hAnsiTheme="minorHAnsi" w:cstheme="minorHAnsi"/>
          <w:sz w:val="24"/>
          <w:szCs w:val="24"/>
        </w:rPr>
        <w:t>3.1   Konventionelle Kampfmittel</w:t>
      </w:r>
      <w:bookmarkEnd w:id="9"/>
    </w:p>
    <w:p w14:paraId="0D731803" w14:textId="0679ED7E" w:rsidR="00B2221A" w:rsidRPr="000439DC" w:rsidRDefault="00A73FFB" w:rsidP="00DA26DD">
      <w:pPr>
        <w:rPr>
          <w:rFonts w:asciiTheme="minorHAnsi" w:hAnsiTheme="minorHAnsi" w:cstheme="minorHAnsi"/>
        </w:rPr>
      </w:pPr>
      <w:bookmarkStart w:id="10" w:name="_Hlk38979254"/>
      <w:bookmarkStart w:id="11" w:name="_Hlk38979143"/>
      <w:bookmarkStart w:id="12" w:name="_Hlk37363396"/>
      <w:bookmarkStart w:id="13" w:name="_Hlk38976905"/>
      <w:r w:rsidRPr="000439DC">
        <w:rPr>
          <w:rFonts w:eastAsia="Times New Roman" w:cs="Arial"/>
          <w:lang w:eastAsia="de-DE"/>
        </w:rPr>
        <w:t xml:space="preserve">Konventionelle Kampfmittel </w:t>
      </w:r>
      <w:r w:rsidR="00747C74" w:rsidRPr="000439DC">
        <w:rPr>
          <w:rFonts w:cs="Arial"/>
        </w:rPr>
        <w:t xml:space="preserve">sind </w:t>
      </w:r>
      <w:r w:rsidR="00184C5B" w:rsidRPr="000439DC">
        <w:rPr>
          <w:rFonts w:cs="Arial"/>
        </w:rPr>
        <w:t>weit verbreitete und</w:t>
      </w:r>
      <w:r w:rsidR="00747C74" w:rsidRPr="000439DC">
        <w:rPr>
          <w:rFonts w:cs="Arial"/>
        </w:rPr>
        <w:t xml:space="preserve"> verwendete Kampfmittel</w:t>
      </w:r>
      <w:r w:rsidR="00184C5B" w:rsidRPr="000439DC">
        <w:rPr>
          <w:rFonts w:cs="Arial"/>
        </w:rPr>
        <w:t>, die den Kernbereich</w:t>
      </w:r>
      <w:r w:rsidR="00747C74" w:rsidRPr="000439DC">
        <w:rPr>
          <w:rFonts w:cs="Arial"/>
        </w:rPr>
        <w:t xml:space="preserve"> </w:t>
      </w:r>
      <w:r w:rsidRPr="000439DC">
        <w:rPr>
          <w:rFonts w:eastAsia="Times New Roman" w:cs="Arial"/>
          <w:lang w:eastAsia="de-DE"/>
        </w:rPr>
        <w:t>aller modernen Streitkräfte</w:t>
      </w:r>
      <w:r w:rsidR="00184C5B" w:rsidRPr="000439DC">
        <w:rPr>
          <w:rFonts w:eastAsia="Times New Roman" w:cs="Arial"/>
          <w:lang w:eastAsia="de-DE"/>
        </w:rPr>
        <w:t xml:space="preserve"> bilden</w:t>
      </w:r>
      <w:bookmarkEnd w:id="10"/>
      <w:r w:rsidRPr="000439DC">
        <w:rPr>
          <w:rFonts w:eastAsia="Times New Roman" w:cs="Arial"/>
          <w:lang w:eastAsia="de-DE"/>
        </w:rPr>
        <w:t xml:space="preserve">. Sie </w:t>
      </w:r>
      <w:r w:rsidR="00DA26DD" w:rsidRPr="000439DC">
        <w:rPr>
          <w:rFonts w:asciiTheme="minorHAnsi" w:hAnsiTheme="minorHAnsi" w:cstheme="minorHAnsi"/>
        </w:rPr>
        <w:t xml:space="preserve">werden </w:t>
      </w:r>
      <w:r w:rsidR="00D96630" w:rsidRPr="000439DC">
        <w:rPr>
          <w:rFonts w:asciiTheme="minorHAnsi" w:hAnsiTheme="minorHAnsi" w:cstheme="minorHAnsi"/>
        </w:rPr>
        <w:t>in Explosiv</w:t>
      </w:r>
      <w:r w:rsidR="00E25CB6" w:rsidRPr="000439DC">
        <w:rPr>
          <w:rFonts w:asciiTheme="minorHAnsi" w:hAnsiTheme="minorHAnsi" w:cstheme="minorHAnsi"/>
        </w:rPr>
        <w:t>waffen</w:t>
      </w:r>
      <w:r w:rsidR="00D96630" w:rsidRPr="000439DC">
        <w:rPr>
          <w:rFonts w:asciiTheme="minorHAnsi" w:hAnsiTheme="minorHAnsi" w:cstheme="minorHAnsi"/>
        </w:rPr>
        <w:t>, Spreng</w:t>
      </w:r>
      <w:r w:rsidR="00E25CB6" w:rsidRPr="000439DC">
        <w:rPr>
          <w:rFonts w:asciiTheme="minorHAnsi" w:hAnsiTheme="minorHAnsi" w:cstheme="minorHAnsi"/>
        </w:rPr>
        <w:t>waffen</w:t>
      </w:r>
      <w:r w:rsidRPr="000439DC">
        <w:rPr>
          <w:rFonts w:asciiTheme="minorHAnsi" w:hAnsiTheme="minorHAnsi" w:cstheme="minorHAnsi"/>
        </w:rPr>
        <w:t xml:space="preserve"> </w:t>
      </w:r>
      <w:r w:rsidR="00D96630" w:rsidRPr="000439DC">
        <w:rPr>
          <w:rFonts w:asciiTheme="minorHAnsi" w:hAnsiTheme="minorHAnsi" w:cstheme="minorHAnsi"/>
        </w:rPr>
        <w:t xml:space="preserve">und </w:t>
      </w:r>
      <w:r w:rsidR="00A62501" w:rsidRPr="000439DC">
        <w:rPr>
          <w:rFonts w:asciiTheme="minorHAnsi" w:hAnsiTheme="minorHAnsi" w:cstheme="minorHAnsi"/>
        </w:rPr>
        <w:t xml:space="preserve">brandstiftende </w:t>
      </w:r>
      <w:r w:rsidR="00E25CB6" w:rsidRPr="000439DC">
        <w:rPr>
          <w:rFonts w:asciiTheme="minorHAnsi" w:hAnsiTheme="minorHAnsi" w:cstheme="minorHAnsi"/>
        </w:rPr>
        <w:t xml:space="preserve">Waffen </w:t>
      </w:r>
      <w:r w:rsidR="00D96630" w:rsidRPr="000439DC">
        <w:rPr>
          <w:rFonts w:asciiTheme="minorHAnsi" w:hAnsiTheme="minorHAnsi" w:cstheme="minorHAnsi"/>
        </w:rPr>
        <w:t>unterteilt</w:t>
      </w:r>
      <w:r w:rsidR="00914862" w:rsidRPr="000439DC">
        <w:rPr>
          <w:rFonts w:asciiTheme="minorHAnsi" w:hAnsiTheme="minorHAnsi" w:cstheme="minorHAnsi"/>
        </w:rPr>
        <w:t xml:space="preserve">. </w:t>
      </w:r>
      <w:bookmarkStart w:id="14" w:name="_Hlk38979413"/>
      <w:r w:rsidR="00184C5B" w:rsidRPr="000439DC">
        <w:rPr>
          <w:rFonts w:asciiTheme="minorHAnsi" w:hAnsiTheme="minorHAnsi" w:cstheme="minorHAnsi"/>
        </w:rPr>
        <w:t>Für</w:t>
      </w:r>
      <w:r w:rsidRPr="000439DC">
        <w:rPr>
          <w:rFonts w:asciiTheme="minorHAnsi" w:hAnsiTheme="minorHAnsi" w:cstheme="minorHAnsi"/>
        </w:rPr>
        <w:t xml:space="preserve"> </w:t>
      </w:r>
      <w:r w:rsidR="00E25CB6" w:rsidRPr="000439DC">
        <w:rPr>
          <w:rFonts w:asciiTheme="minorHAnsi" w:hAnsiTheme="minorHAnsi" w:cstheme="minorHAnsi"/>
        </w:rPr>
        <w:t xml:space="preserve">konventionelle </w:t>
      </w:r>
      <w:r w:rsidRPr="000439DC">
        <w:rPr>
          <w:rFonts w:asciiTheme="minorHAnsi" w:hAnsiTheme="minorHAnsi" w:cstheme="minorHAnsi"/>
        </w:rPr>
        <w:t>Kampfmittel</w:t>
      </w:r>
      <w:r w:rsidR="00855E3B" w:rsidRPr="000439DC">
        <w:rPr>
          <w:rFonts w:asciiTheme="minorHAnsi" w:hAnsiTheme="minorHAnsi" w:cstheme="minorHAnsi"/>
        </w:rPr>
        <w:t xml:space="preserve"> </w:t>
      </w:r>
      <w:r w:rsidR="00184C5B" w:rsidRPr="000439DC">
        <w:rPr>
          <w:rFonts w:asciiTheme="minorHAnsi" w:hAnsiTheme="minorHAnsi" w:cstheme="minorHAnsi"/>
        </w:rPr>
        <w:t>wird</w:t>
      </w:r>
      <w:r w:rsidR="00A62501" w:rsidRPr="000439DC">
        <w:rPr>
          <w:rFonts w:asciiTheme="minorHAnsi" w:hAnsiTheme="minorHAnsi" w:cstheme="minorHAnsi"/>
        </w:rPr>
        <w:t xml:space="preserve"> </w:t>
      </w:r>
      <w:r w:rsidR="00855E3B" w:rsidRPr="000439DC">
        <w:rPr>
          <w:rFonts w:asciiTheme="minorHAnsi" w:hAnsiTheme="minorHAnsi" w:cstheme="minorHAnsi"/>
        </w:rPr>
        <w:t>Munition mit explosionsfähigen</w:t>
      </w:r>
      <w:r w:rsidRPr="000439DC">
        <w:rPr>
          <w:rFonts w:asciiTheme="minorHAnsi" w:hAnsiTheme="minorHAnsi" w:cstheme="minorHAnsi"/>
        </w:rPr>
        <w:t>, e</w:t>
      </w:r>
      <w:r w:rsidR="00855E3B" w:rsidRPr="000439DC">
        <w:rPr>
          <w:rFonts w:asciiTheme="minorHAnsi" w:hAnsiTheme="minorHAnsi" w:cstheme="minorHAnsi"/>
        </w:rPr>
        <w:t xml:space="preserve">ntzündbaren </w:t>
      </w:r>
      <w:r w:rsidRPr="000439DC">
        <w:rPr>
          <w:rFonts w:asciiTheme="minorHAnsi" w:hAnsiTheme="minorHAnsi" w:cstheme="minorHAnsi"/>
        </w:rPr>
        <w:t xml:space="preserve">oder brandfördernden </w:t>
      </w:r>
      <w:r w:rsidR="00855E3B" w:rsidRPr="000439DC">
        <w:rPr>
          <w:rFonts w:asciiTheme="minorHAnsi" w:hAnsiTheme="minorHAnsi" w:cstheme="minorHAnsi"/>
        </w:rPr>
        <w:t>Stoffen</w:t>
      </w:r>
      <w:r w:rsidR="00184C5B" w:rsidRPr="000439DC">
        <w:rPr>
          <w:rFonts w:asciiTheme="minorHAnsi" w:hAnsiTheme="minorHAnsi" w:cstheme="minorHAnsi"/>
        </w:rPr>
        <w:t xml:space="preserve"> verwendet</w:t>
      </w:r>
      <w:bookmarkEnd w:id="11"/>
      <w:bookmarkEnd w:id="14"/>
      <w:r w:rsidR="00184C5B" w:rsidRPr="000439DC">
        <w:rPr>
          <w:rFonts w:asciiTheme="minorHAnsi" w:hAnsiTheme="minorHAnsi" w:cstheme="minorHAnsi"/>
        </w:rPr>
        <w:t xml:space="preserve">. </w:t>
      </w:r>
    </w:p>
    <w:bookmarkEnd w:id="12"/>
    <w:bookmarkEnd w:id="13"/>
    <w:p w14:paraId="4F643048" w14:textId="77777777" w:rsidR="00A73FFB" w:rsidRPr="000439DC" w:rsidRDefault="00A73FFB" w:rsidP="00057D18">
      <w:pPr>
        <w:rPr>
          <w:rFonts w:asciiTheme="minorHAnsi" w:eastAsia="Times New Roman" w:hAnsiTheme="minorHAnsi" w:cstheme="minorHAnsi"/>
          <w:b/>
          <w:lang w:eastAsia="de-DE"/>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Pr="000439DC">
        <w:rPr>
          <w:rFonts w:asciiTheme="minorHAnsi" w:hAnsiTheme="minorHAnsi" w:cstheme="minorHAnsi"/>
          <w:b/>
        </w:rPr>
        <w:t xml:space="preserve">Gefahren </w:t>
      </w:r>
    </w:p>
    <w:p w14:paraId="4ABAAA30" w14:textId="69EE4407" w:rsidR="00A73FFB" w:rsidRDefault="00B46042" w:rsidP="00057D18">
      <w:pPr>
        <w:spacing w:after="240"/>
        <w:rPr>
          <w:rFonts w:cs="Arial"/>
        </w:rPr>
      </w:pPr>
      <w:bookmarkStart w:id="15" w:name="_Hlk38979791"/>
      <w:bookmarkStart w:id="16" w:name="_Hlk37002126"/>
      <w:bookmarkStart w:id="17" w:name="_Hlk38886730"/>
      <w:r w:rsidRPr="000439DC">
        <w:rPr>
          <w:rFonts w:cs="Arial"/>
        </w:rPr>
        <w:t xml:space="preserve">Bei der Anwendung von Explosionswaffen </w:t>
      </w:r>
      <w:r w:rsidR="0008623E" w:rsidRPr="000439DC">
        <w:rPr>
          <w:rFonts w:cs="Arial"/>
        </w:rPr>
        <w:t xml:space="preserve">können </w:t>
      </w:r>
      <w:r w:rsidRPr="000439DC">
        <w:rPr>
          <w:rFonts w:cs="Arial"/>
        </w:rPr>
        <w:t xml:space="preserve">die umhüllenden Metallkörper der Munition </w:t>
      </w:r>
      <w:r w:rsidR="008B60DE" w:rsidRPr="000439DC">
        <w:rPr>
          <w:rFonts w:cs="Arial"/>
        </w:rPr>
        <w:t xml:space="preserve">diese </w:t>
      </w:r>
      <w:r w:rsidRPr="000439DC">
        <w:rPr>
          <w:rFonts w:cs="Arial"/>
        </w:rPr>
        <w:t xml:space="preserve">in kleine Metallsplitter </w:t>
      </w:r>
      <w:r w:rsidR="0008623E" w:rsidRPr="000439DC">
        <w:rPr>
          <w:rFonts w:cs="Arial"/>
        </w:rPr>
        <w:t xml:space="preserve">zerreißen </w:t>
      </w:r>
      <w:r w:rsidRPr="000439DC">
        <w:rPr>
          <w:rFonts w:cs="Arial"/>
        </w:rPr>
        <w:t>und so erhebliche Schäden und Zerstörungen an Personen, Fahrzeugen oder Einrichtungen verursachen</w:t>
      </w:r>
      <w:bookmarkEnd w:id="15"/>
      <w:r w:rsidR="00A73FFB" w:rsidRPr="000439DC">
        <w:rPr>
          <w:rFonts w:cs="Arial"/>
        </w:rPr>
        <w:t xml:space="preserve">. </w:t>
      </w:r>
      <w:bookmarkStart w:id="18" w:name="_Hlk38979923"/>
      <w:r w:rsidR="00A73FFB" w:rsidRPr="000439DC">
        <w:rPr>
          <w:rFonts w:cs="Arial"/>
        </w:rPr>
        <w:t>Spreng</w:t>
      </w:r>
      <w:r w:rsidR="00E25CB6" w:rsidRPr="000439DC">
        <w:rPr>
          <w:rFonts w:cs="Arial"/>
        </w:rPr>
        <w:t>waffen</w:t>
      </w:r>
      <w:r w:rsidR="00A73FFB" w:rsidRPr="000439DC">
        <w:rPr>
          <w:rFonts w:cs="Arial"/>
        </w:rPr>
        <w:t xml:space="preserve"> </w:t>
      </w:r>
      <w:r w:rsidR="00E4085A" w:rsidRPr="000439DC">
        <w:rPr>
          <w:rFonts w:cs="Arial"/>
        </w:rPr>
        <w:t>werden durch Aufschlagen, Erschütterungen oder durch Zeit- oder Fernzündungen ausgelöst</w:t>
      </w:r>
      <w:r w:rsidR="0008623E" w:rsidRPr="000439DC">
        <w:rPr>
          <w:rFonts w:cs="Arial"/>
        </w:rPr>
        <w:t xml:space="preserve">. Sie können </w:t>
      </w:r>
      <w:r w:rsidR="00A73FFB" w:rsidRPr="000439DC">
        <w:rPr>
          <w:rFonts w:cs="Arial"/>
        </w:rPr>
        <w:t xml:space="preserve">bei </w:t>
      </w:r>
      <w:r w:rsidRPr="000439DC">
        <w:rPr>
          <w:rFonts w:cs="Arial"/>
        </w:rPr>
        <w:t>ihrer</w:t>
      </w:r>
      <w:r w:rsidR="00A73FFB" w:rsidRPr="000439DC">
        <w:rPr>
          <w:rFonts w:cs="Arial"/>
        </w:rPr>
        <w:t xml:space="preserve"> Explosion starke Druckwellen und hohe Temperaturen </w:t>
      </w:r>
      <w:r w:rsidR="008B60DE" w:rsidRPr="000439DC">
        <w:rPr>
          <w:rFonts w:cs="Arial"/>
        </w:rPr>
        <w:t xml:space="preserve">verursachen </w:t>
      </w:r>
      <w:r w:rsidR="00A73FFB" w:rsidRPr="000439DC">
        <w:rPr>
          <w:rFonts w:cs="Arial"/>
        </w:rPr>
        <w:t>und zum Beispiel Gebäude (Bunker, …), Anlagen oder Einrichtungen vollständig zerstören.</w:t>
      </w:r>
      <w:r w:rsidR="00A62501" w:rsidRPr="000439DC">
        <w:rPr>
          <w:rFonts w:cs="Arial"/>
        </w:rPr>
        <w:t xml:space="preserve"> </w:t>
      </w:r>
      <w:bookmarkStart w:id="19" w:name="_Hlk38980113"/>
      <w:bookmarkEnd w:id="18"/>
      <w:r w:rsidR="006F25B8" w:rsidRPr="000439DC">
        <w:rPr>
          <w:rFonts w:cs="Arial"/>
        </w:rPr>
        <w:t>B</w:t>
      </w:r>
      <w:r w:rsidR="00A73FFB" w:rsidRPr="000439DC">
        <w:rPr>
          <w:rFonts w:cs="Arial"/>
        </w:rPr>
        <w:t xml:space="preserve">randstiftende </w:t>
      </w:r>
      <w:r w:rsidR="00E25CB6" w:rsidRPr="000439DC">
        <w:rPr>
          <w:rFonts w:cs="Arial"/>
        </w:rPr>
        <w:t>Waffen</w:t>
      </w:r>
      <w:r w:rsidR="00A73FFB" w:rsidRPr="000439DC">
        <w:rPr>
          <w:rFonts w:cs="Arial"/>
        </w:rPr>
        <w:t xml:space="preserve"> </w:t>
      </w:r>
      <w:r w:rsidR="00E25CB6" w:rsidRPr="000439DC">
        <w:rPr>
          <w:rFonts w:cs="Arial"/>
        </w:rPr>
        <w:t>enthalten</w:t>
      </w:r>
      <w:r w:rsidR="00A73FFB" w:rsidRPr="000439DC">
        <w:rPr>
          <w:rFonts w:cs="Arial"/>
        </w:rPr>
        <w:t xml:space="preserve"> Sprengladungen, die eine Brandmasse</w:t>
      </w:r>
      <w:r w:rsidRPr="000439DC">
        <w:rPr>
          <w:rFonts w:cs="Arial"/>
        </w:rPr>
        <w:t xml:space="preserve"> </w:t>
      </w:r>
      <w:r w:rsidR="00A73FFB" w:rsidRPr="000439DC">
        <w:rPr>
          <w:rFonts w:cs="Arial"/>
        </w:rPr>
        <w:t>auf einer großen Fläche verteilen</w:t>
      </w:r>
      <w:bookmarkEnd w:id="16"/>
      <w:bookmarkEnd w:id="19"/>
      <w:r w:rsidR="00A73FFB" w:rsidRPr="000439DC">
        <w:rPr>
          <w:rFonts w:cs="Arial"/>
        </w:rPr>
        <w:t>.</w:t>
      </w:r>
    </w:p>
    <w:p w14:paraId="74B4C0D1" w14:textId="77777777" w:rsidR="00C07153" w:rsidRPr="000439DC" w:rsidRDefault="00C07153" w:rsidP="00057D18">
      <w:pPr>
        <w:spacing w:after="240"/>
        <w:rPr>
          <w:rFonts w:cs="Arial"/>
        </w:rPr>
      </w:pPr>
    </w:p>
    <w:bookmarkEnd w:id="17"/>
    <w:p w14:paraId="3A3D5233" w14:textId="1DB3D03C" w:rsidR="00A73FFB" w:rsidRPr="000439DC" w:rsidRDefault="00A73FFB" w:rsidP="00057D18">
      <w:pPr>
        <w:rPr>
          <w:rFonts w:asciiTheme="minorHAnsi" w:eastAsia="Times New Roman" w:hAnsiTheme="minorHAnsi" w:cstheme="minorHAnsi"/>
          <w:b/>
          <w:lang w:eastAsia="de-DE"/>
        </w:rPr>
      </w:pPr>
      <w:r w:rsidRPr="000439DC">
        <w:rPr>
          <w:rFonts w:asciiTheme="minorHAnsi" w:hAnsiTheme="minorHAnsi" w:cstheme="minorHAnsi"/>
          <w:b/>
          <w:bCs/>
        </w:rPr>
        <w:lastRenderedPageBreak/>
        <w:sym w:font="Wingdings 2" w:char="F0A2"/>
      </w:r>
      <w:r w:rsidRPr="000439DC">
        <w:rPr>
          <w:rFonts w:asciiTheme="minorHAnsi" w:hAnsiTheme="minorHAnsi" w:cstheme="minorHAnsi"/>
          <w:b/>
          <w:bCs/>
        </w:rPr>
        <w:t xml:space="preserve">   </w:t>
      </w:r>
      <w:r w:rsidRPr="000439DC">
        <w:rPr>
          <w:rFonts w:asciiTheme="minorHAnsi" w:hAnsiTheme="minorHAnsi" w:cstheme="minorHAnsi"/>
          <w:b/>
        </w:rPr>
        <w:t xml:space="preserve">Wirkungen </w:t>
      </w:r>
    </w:p>
    <w:p w14:paraId="79775554" w14:textId="72C0D089" w:rsidR="00DA26DD" w:rsidRPr="000439DC" w:rsidRDefault="00F57168" w:rsidP="00057D18">
      <w:pPr>
        <w:spacing w:after="240"/>
        <w:rPr>
          <w:rFonts w:asciiTheme="minorHAnsi" w:hAnsiTheme="minorHAnsi" w:cstheme="minorHAnsi"/>
        </w:rPr>
      </w:pPr>
      <w:bookmarkStart w:id="20" w:name="_Hlk37002247"/>
      <w:bookmarkStart w:id="21" w:name="_Hlk38887330"/>
      <w:r w:rsidRPr="000439DC">
        <w:t xml:space="preserve">Konventionelle Kampfmittel sind für eine direkte Wirkung bei einem örtlich begrenzten Einsatz vorgesehen und entwickeln dabei in der Regel keine Langzeitschäden. </w:t>
      </w:r>
      <w:r w:rsidR="007905DB" w:rsidRPr="000439DC">
        <w:t xml:space="preserve">Die schädliche und zerstörende Wirkung der konventionellen Kampfmittel wird durch </w:t>
      </w:r>
      <w:r w:rsidR="00791767" w:rsidRPr="000439DC">
        <w:t>die</w:t>
      </w:r>
      <w:r w:rsidR="007905DB" w:rsidRPr="000439DC">
        <w:t xml:space="preserve"> Aufschlagwucht oder Durchschlagsfähigkeit, </w:t>
      </w:r>
      <w:r w:rsidR="0080539C" w:rsidRPr="000439DC">
        <w:t xml:space="preserve">durch den Explosionsdruck, durch umherfliegende </w:t>
      </w:r>
      <w:r w:rsidR="007905DB" w:rsidRPr="000439DC">
        <w:t>Splitter</w:t>
      </w:r>
      <w:r w:rsidR="0080539C" w:rsidRPr="000439DC">
        <w:t xml:space="preserve">, Spreng- </w:t>
      </w:r>
      <w:r w:rsidR="00242F33" w:rsidRPr="000439DC">
        <w:t>und</w:t>
      </w:r>
      <w:r w:rsidR="0080539C" w:rsidRPr="000439DC">
        <w:t xml:space="preserve"> Wurfstücke sowie durch Flammen </w:t>
      </w:r>
      <w:r w:rsidR="00242F33" w:rsidRPr="000439DC">
        <w:t>und</w:t>
      </w:r>
      <w:r w:rsidR="0080539C" w:rsidRPr="000439DC">
        <w:t xml:space="preserve"> Wärmestrahlung </w:t>
      </w:r>
      <w:bookmarkEnd w:id="20"/>
      <w:r w:rsidR="007905DB" w:rsidRPr="000439DC">
        <w:t>erreicht</w:t>
      </w:r>
      <w:r w:rsidR="00DA26DD" w:rsidRPr="000439DC">
        <w:rPr>
          <w:rFonts w:asciiTheme="minorHAnsi" w:hAnsiTheme="minorHAnsi" w:cstheme="minorHAnsi"/>
        </w:rPr>
        <w:t>.</w:t>
      </w:r>
      <w:r w:rsidR="00605ACD" w:rsidRPr="000439DC">
        <w:rPr>
          <w:rFonts w:asciiTheme="minorHAnsi" w:hAnsiTheme="minorHAnsi" w:cstheme="minorHAnsi"/>
        </w:rPr>
        <w:t xml:space="preserve"> </w:t>
      </w:r>
      <w:bookmarkEnd w:id="21"/>
    </w:p>
    <w:p w14:paraId="5949F3F8" w14:textId="48391337" w:rsidR="005130E0" w:rsidRPr="000439DC" w:rsidRDefault="005130E0" w:rsidP="00057D18">
      <w:pPr>
        <w:rPr>
          <w:rFonts w:asciiTheme="minorHAnsi" w:eastAsia="Times New Roman" w:hAnsiTheme="minorHAnsi" w:cstheme="minorHAnsi"/>
          <w:b/>
          <w:lang w:eastAsia="de-DE"/>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Pr="000439DC">
        <w:rPr>
          <w:rFonts w:asciiTheme="minorHAnsi" w:hAnsiTheme="minorHAnsi" w:cstheme="minorHAnsi"/>
          <w:b/>
        </w:rPr>
        <w:t xml:space="preserve">Schutzmaßnahmen </w:t>
      </w:r>
    </w:p>
    <w:p w14:paraId="72116522" w14:textId="334BFED0" w:rsidR="00DA26DD" w:rsidRPr="000439DC" w:rsidRDefault="00D90301" w:rsidP="00057D18">
      <w:pPr>
        <w:rPr>
          <w:rFonts w:asciiTheme="minorHAnsi" w:hAnsiTheme="minorHAnsi" w:cstheme="minorHAnsi"/>
        </w:rPr>
      </w:pPr>
      <w:bookmarkStart w:id="22" w:name="_Hlk37362872"/>
      <w:r w:rsidRPr="000439DC">
        <w:rPr>
          <w:rFonts w:asciiTheme="minorHAnsi" w:hAnsiTheme="minorHAnsi" w:cstheme="minorHAnsi"/>
        </w:rPr>
        <w:t xml:space="preserve">Um sich vor den Auswirkungen konventioneller Kampfmittel zu schützen, gibt es meist nur die Möglichkeit </w:t>
      </w:r>
      <w:r w:rsidR="002D6252" w:rsidRPr="000439DC">
        <w:rPr>
          <w:rFonts w:cs="Arial"/>
        </w:rPr>
        <w:t xml:space="preserve">an sicheren Orten </w:t>
      </w:r>
      <w:r w:rsidRPr="000439DC">
        <w:rPr>
          <w:rFonts w:asciiTheme="minorHAnsi" w:hAnsiTheme="minorHAnsi" w:cstheme="minorHAnsi"/>
        </w:rPr>
        <w:t>Deckung zu suchen</w:t>
      </w:r>
      <w:r w:rsidR="005130E0" w:rsidRPr="000439DC">
        <w:rPr>
          <w:rFonts w:asciiTheme="minorHAnsi" w:hAnsiTheme="minorHAnsi" w:cstheme="minorHAnsi"/>
        </w:rPr>
        <w:t xml:space="preserve">, zum Beispiel in </w:t>
      </w:r>
      <w:r w:rsidR="00DA26DD" w:rsidRPr="000439DC">
        <w:rPr>
          <w:rFonts w:asciiTheme="minorHAnsi" w:hAnsiTheme="minorHAnsi" w:cstheme="minorHAnsi"/>
        </w:rPr>
        <w:t xml:space="preserve">Straßengräben, </w:t>
      </w:r>
      <w:r w:rsidRPr="000439DC">
        <w:rPr>
          <w:rFonts w:asciiTheme="minorHAnsi" w:hAnsiTheme="minorHAnsi" w:cstheme="minorHAnsi"/>
        </w:rPr>
        <w:t xml:space="preserve">Mulden </w:t>
      </w:r>
      <w:r w:rsidR="00DA26DD" w:rsidRPr="000439DC">
        <w:rPr>
          <w:rFonts w:asciiTheme="minorHAnsi" w:hAnsiTheme="minorHAnsi" w:cstheme="minorHAnsi"/>
        </w:rPr>
        <w:t xml:space="preserve">oder </w:t>
      </w:r>
      <w:r w:rsidRPr="000439DC">
        <w:rPr>
          <w:rFonts w:asciiTheme="minorHAnsi" w:hAnsiTheme="minorHAnsi" w:cstheme="minorHAnsi"/>
        </w:rPr>
        <w:t xml:space="preserve">Erdsenken, </w:t>
      </w:r>
      <w:r w:rsidR="005130E0" w:rsidRPr="000439DC">
        <w:rPr>
          <w:rFonts w:cs="Arial"/>
        </w:rPr>
        <w:t xml:space="preserve">hinter Trümmeranschüttungen, in </w:t>
      </w:r>
      <w:r w:rsidR="002D6252" w:rsidRPr="000439DC">
        <w:rPr>
          <w:rFonts w:cs="Arial"/>
        </w:rPr>
        <w:t xml:space="preserve">behelfsmäßig hergerichteten </w:t>
      </w:r>
      <w:r w:rsidRPr="000439DC">
        <w:rPr>
          <w:rFonts w:asciiTheme="minorHAnsi" w:hAnsiTheme="minorHAnsi" w:cstheme="minorHAnsi"/>
        </w:rPr>
        <w:t>unterirdische</w:t>
      </w:r>
      <w:r w:rsidR="002D6252" w:rsidRPr="000439DC">
        <w:rPr>
          <w:rFonts w:asciiTheme="minorHAnsi" w:hAnsiTheme="minorHAnsi" w:cstheme="minorHAnsi"/>
        </w:rPr>
        <w:t>n</w:t>
      </w:r>
      <w:r w:rsidRPr="000439DC">
        <w:rPr>
          <w:rFonts w:asciiTheme="minorHAnsi" w:hAnsiTheme="minorHAnsi" w:cstheme="minorHAnsi"/>
        </w:rPr>
        <w:t xml:space="preserve"> Räume</w:t>
      </w:r>
      <w:r w:rsidR="002D6252" w:rsidRPr="000439DC">
        <w:rPr>
          <w:rFonts w:asciiTheme="minorHAnsi" w:hAnsiTheme="minorHAnsi" w:cstheme="minorHAnsi"/>
        </w:rPr>
        <w:t>n</w:t>
      </w:r>
      <w:r w:rsidR="00DA26DD" w:rsidRPr="000439DC">
        <w:rPr>
          <w:rFonts w:asciiTheme="minorHAnsi" w:hAnsiTheme="minorHAnsi" w:cstheme="minorHAnsi"/>
        </w:rPr>
        <w:t xml:space="preserve"> oder Kellerräume</w:t>
      </w:r>
      <w:r w:rsidR="002D6252" w:rsidRPr="000439DC">
        <w:rPr>
          <w:rFonts w:asciiTheme="minorHAnsi" w:hAnsiTheme="minorHAnsi" w:cstheme="minorHAnsi"/>
        </w:rPr>
        <w:t>n</w:t>
      </w:r>
      <w:r w:rsidRPr="000439DC">
        <w:rPr>
          <w:rFonts w:asciiTheme="minorHAnsi" w:hAnsiTheme="minorHAnsi" w:cstheme="minorHAnsi"/>
        </w:rPr>
        <w:t xml:space="preserve"> </w:t>
      </w:r>
      <w:r w:rsidR="00DA26DD" w:rsidRPr="000439DC">
        <w:rPr>
          <w:rFonts w:asciiTheme="minorHAnsi" w:hAnsiTheme="minorHAnsi" w:cstheme="minorHAnsi"/>
        </w:rPr>
        <w:t>sowie</w:t>
      </w:r>
      <w:r w:rsidR="005130E0" w:rsidRPr="000439DC">
        <w:rPr>
          <w:rFonts w:asciiTheme="minorHAnsi" w:hAnsiTheme="minorHAnsi" w:cstheme="minorHAnsi"/>
        </w:rPr>
        <w:t xml:space="preserve"> in</w:t>
      </w:r>
      <w:r w:rsidRPr="000439DC">
        <w:rPr>
          <w:rFonts w:asciiTheme="minorHAnsi" w:hAnsiTheme="minorHAnsi" w:cstheme="minorHAnsi"/>
        </w:rPr>
        <w:t xml:space="preserve"> </w:t>
      </w:r>
      <w:r w:rsidR="002D6252" w:rsidRPr="000439DC">
        <w:rPr>
          <w:rFonts w:asciiTheme="minorHAnsi" w:hAnsiTheme="minorHAnsi" w:cstheme="minorHAnsi"/>
        </w:rPr>
        <w:t xml:space="preserve">speziell </w:t>
      </w:r>
      <w:r w:rsidRPr="000439DC">
        <w:rPr>
          <w:rFonts w:asciiTheme="minorHAnsi" w:hAnsiTheme="minorHAnsi" w:cstheme="minorHAnsi"/>
        </w:rPr>
        <w:t>ausgebaute</w:t>
      </w:r>
      <w:r w:rsidR="002D6252" w:rsidRPr="000439DC">
        <w:rPr>
          <w:rFonts w:asciiTheme="minorHAnsi" w:hAnsiTheme="minorHAnsi" w:cstheme="minorHAnsi"/>
        </w:rPr>
        <w:t>n</w:t>
      </w:r>
      <w:r w:rsidRPr="000439DC">
        <w:rPr>
          <w:rFonts w:asciiTheme="minorHAnsi" w:hAnsiTheme="minorHAnsi" w:cstheme="minorHAnsi"/>
        </w:rPr>
        <w:t xml:space="preserve"> Schutzräume</w:t>
      </w:r>
      <w:r w:rsidR="002D6252" w:rsidRPr="000439DC">
        <w:rPr>
          <w:rFonts w:asciiTheme="minorHAnsi" w:hAnsiTheme="minorHAnsi" w:cstheme="minorHAnsi"/>
        </w:rPr>
        <w:t>n</w:t>
      </w:r>
      <w:r w:rsidRPr="000439DC">
        <w:rPr>
          <w:rFonts w:asciiTheme="minorHAnsi" w:hAnsiTheme="minorHAnsi" w:cstheme="minorHAnsi"/>
        </w:rPr>
        <w:t xml:space="preserve"> </w:t>
      </w:r>
      <w:r w:rsidR="002D6252" w:rsidRPr="000439DC">
        <w:rPr>
          <w:rFonts w:asciiTheme="minorHAnsi" w:hAnsiTheme="minorHAnsi" w:cstheme="minorHAnsi"/>
        </w:rPr>
        <w:t xml:space="preserve">oder Schutzbauten </w:t>
      </w:r>
      <w:r w:rsidRPr="000439DC">
        <w:rPr>
          <w:rFonts w:asciiTheme="minorHAnsi" w:hAnsiTheme="minorHAnsi" w:cstheme="minorHAnsi"/>
        </w:rPr>
        <w:t>mit massiven Wänden und Decken</w:t>
      </w:r>
      <w:bookmarkEnd w:id="22"/>
      <w:r w:rsidR="00DF251A" w:rsidRPr="000439DC">
        <w:rPr>
          <w:rFonts w:asciiTheme="minorHAnsi" w:hAnsiTheme="minorHAnsi" w:cstheme="minorHAnsi"/>
        </w:rPr>
        <w:t xml:space="preserve">. </w:t>
      </w:r>
    </w:p>
    <w:p w14:paraId="609FB61D" w14:textId="77777777" w:rsidR="007E419F" w:rsidRPr="000439DC" w:rsidRDefault="007E419F" w:rsidP="00057D18">
      <w:pPr>
        <w:rPr>
          <w:rFonts w:asciiTheme="minorHAnsi" w:hAnsiTheme="minorHAnsi" w:cstheme="minorHAnsi"/>
        </w:rPr>
      </w:pPr>
    </w:p>
    <w:p w14:paraId="6102AF67" w14:textId="77777777" w:rsidR="00575C8F" w:rsidRPr="000439DC" w:rsidRDefault="00575C8F" w:rsidP="00057D18">
      <w:pPr>
        <w:pStyle w:val="berschrift2"/>
        <w:rPr>
          <w:rFonts w:asciiTheme="minorHAnsi" w:hAnsiTheme="minorHAnsi" w:cstheme="minorHAnsi"/>
          <w:sz w:val="24"/>
          <w:szCs w:val="24"/>
        </w:rPr>
      </w:pPr>
      <w:bookmarkStart w:id="23" w:name="_Toc56935288"/>
      <w:bookmarkEnd w:id="8"/>
      <w:r w:rsidRPr="000439DC">
        <w:rPr>
          <w:rFonts w:asciiTheme="minorHAnsi" w:hAnsiTheme="minorHAnsi" w:cstheme="minorHAnsi"/>
          <w:sz w:val="24"/>
          <w:szCs w:val="24"/>
        </w:rPr>
        <w:t>3.2   ABC-</w:t>
      </w:r>
      <w:r w:rsidR="006935EC" w:rsidRPr="000439DC">
        <w:rPr>
          <w:rFonts w:asciiTheme="minorHAnsi" w:hAnsiTheme="minorHAnsi" w:cstheme="minorHAnsi"/>
          <w:sz w:val="24"/>
          <w:szCs w:val="24"/>
        </w:rPr>
        <w:t xml:space="preserve"> / CBRN-</w:t>
      </w:r>
      <w:r w:rsidRPr="000439DC">
        <w:rPr>
          <w:rFonts w:asciiTheme="minorHAnsi" w:hAnsiTheme="minorHAnsi" w:cstheme="minorHAnsi"/>
          <w:sz w:val="24"/>
          <w:szCs w:val="24"/>
        </w:rPr>
        <w:t>Kampfmittel</w:t>
      </w:r>
      <w:bookmarkEnd w:id="23"/>
    </w:p>
    <w:p w14:paraId="3F0FE9AB" w14:textId="1330ADAC" w:rsidR="00605ACD" w:rsidRPr="000439DC" w:rsidRDefault="00E85634" w:rsidP="00057D18">
      <w:pPr>
        <w:rPr>
          <w:rFonts w:asciiTheme="minorHAnsi" w:hAnsiTheme="minorHAnsi" w:cstheme="minorHAnsi"/>
        </w:rPr>
      </w:pPr>
      <w:bookmarkStart w:id="24" w:name="_Hlk37363057"/>
      <w:r w:rsidRPr="000439DC">
        <w:rPr>
          <w:rFonts w:asciiTheme="minorHAnsi" w:hAnsiTheme="minorHAnsi" w:cstheme="minorHAnsi"/>
        </w:rPr>
        <w:t>Die ABC-</w:t>
      </w:r>
      <w:r w:rsidR="00D179D6" w:rsidRPr="000439DC">
        <w:rPr>
          <w:rFonts w:asciiTheme="minorHAnsi" w:hAnsiTheme="minorHAnsi" w:cstheme="minorHAnsi"/>
        </w:rPr>
        <w:t xml:space="preserve"> / </w:t>
      </w:r>
      <w:r w:rsidRPr="000439DC">
        <w:rPr>
          <w:rFonts w:asciiTheme="minorHAnsi" w:hAnsiTheme="minorHAnsi" w:cstheme="minorHAnsi"/>
        </w:rPr>
        <w:t>CBRN-Kampfmittel werden in atomare</w:t>
      </w:r>
      <w:r w:rsidR="00D179D6" w:rsidRPr="000439DC">
        <w:rPr>
          <w:rFonts w:asciiTheme="minorHAnsi" w:hAnsiTheme="minorHAnsi" w:cstheme="minorHAnsi"/>
        </w:rPr>
        <w:t xml:space="preserve"> (radiologische und nukleare)</w:t>
      </w:r>
      <w:r w:rsidRPr="000439DC">
        <w:rPr>
          <w:rFonts w:asciiTheme="minorHAnsi" w:hAnsiTheme="minorHAnsi" w:cstheme="minorHAnsi"/>
        </w:rPr>
        <w:t xml:space="preserve">, biologische und chemische Kampfmittel unterschieden. Von </w:t>
      </w:r>
      <w:r w:rsidR="00B544CC" w:rsidRPr="000439DC">
        <w:rPr>
          <w:rFonts w:asciiTheme="minorHAnsi" w:hAnsiTheme="minorHAnsi" w:cstheme="minorHAnsi"/>
        </w:rPr>
        <w:t>diesen Kampfmitteln</w:t>
      </w:r>
      <w:r w:rsidRPr="000439DC">
        <w:rPr>
          <w:rFonts w:asciiTheme="minorHAnsi" w:hAnsiTheme="minorHAnsi" w:cstheme="minorHAnsi"/>
        </w:rPr>
        <w:t xml:space="preserve"> gehen sehr unterschiedliche Gefahren aus und sie zeigen auch sehr unterschiedliche Wirkungen.</w:t>
      </w:r>
      <w:r w:rsidR="00605ACD" w:rsidRPr="000439DC">
        <w:rPr>
          <w:rFonts w:asciiTheme="minorHAnsi" w:hAnsiTheme="minorHAnsi" w:cstheme="minorHAnsi"/>
        </w:rPr>
        <w:t xml:space="preserve"> Kommen ABC-</w:t>
      </w:r>
      <w:r w:rsidR="00D179D6" w:rsidRPr="000439DC">
        <w:rPr>
          <w:rFonts w:asciiTheme="minorHAnsi" w:hAnsiTheme="minorHAnsi" w:cstheme="minorHAnsi"/>
        </w:rPr>
        <w:t xml:space="preserve"> / </w:t>
      </w:r>
      <w:r w:rsidR="00605ACD" w:rsidRPr="000439DC">
        <w:rPr>
          <w:rFonts w:asciiTheme="minorHAnsi" w:hAnsiTheme="minorHAnsi" w:cstheme="minorHAnsi"/>
        </w:rPr>
        <w:t xml:space="preserve">CBRN-Kampfmittel zum Einsatz, muss immer </w:t>
      </w:r>
      <w:r w:rsidR="004F4A4A" w:rsidRPr="000439DC">
        <w:rPr>
          <w:rFonts w:asciiTheme="minorHAnsi" w:hAnsiTheme="minorHAnsi" w:cstheme="minorHAnsi"/>
        </w:rPr>
        <w:t>mit</w:t>
      </w:r>
      <w:r w:rsidR="00605ACD" w:rsidRPr="000439DC">
        <w:rPr>
          <w:rFonts w:asciiTheme="minorHAnsi" w:hAnsiTheme="minorHAnsi" w:cstheme="minorHAnsi"/>
        </w:rPr>
        <w:t xml:space="preserve"> schwerwiegenden Folgen </w:t>
      </w:r>
      <w:r w:rsidR="00F1451B" w:rsidRPr="000439DC">
        <w:rPr>
          <w:rFonts w:asciiTheme="minorHAnsi" w:hAnsiTheme="minorHAnsi" w:cstheme="minorHAnsi"/>
        </w:rPr>
        <w:t xml:space="preserve">auch </w:t>
      </w:r>
      <w:r w:rsidR="004F4A4A" w:rsidRPr="000439DC">
        <w:rPr>
          <w:rFonts w:asciiTheme="minorHAnsi" w:hAnsiTheme="minorHAnsi" w:cstheme="minorHAnsi"/>
        </w:rPr>
        <w:t>für die</w:t>
      </w:r>
      <w:r w:rsidR="00605ACD" w:rsidRPr="000439DC">
        <w:rPr>
          <w:rFonts w:asciiTheme="minorHAnsi" w:hAnsiTheme="minorHAnsi" w:cstheme="minorHAnsi"/>
        </w:rPr>
        <w:t xml:space="preserve"> Zivilbevölkerung </w:t>
      </w:r>
      <w:r w:rsidR="004F4A4A" w:rsidRPr="000439DC">
        <w:rPr>
          <w:rFonts w:asciiTheme="minorHAnsi" w:hAnsiTheme="minorHAnsi" w:cstheme="minorHAnsi"/>
        </w:rPr>
        <w:t>gerechnet</w:t>
      </w:r>
      <w:r w:rsidR="00605ACD" w:rsidRPr="000439DC">
        <w:rPr>
          <w:rFonts w:asciiTheme="minorHAnsi" w:hAnsiTheme="minorHAnsi" w:cstheme="minorHAnsi"/>
        </w:rPr>
        <w:t xml:space="preserve"> werden, da ein wirkungsvoller </w:t>
      </w:r>
      <w:r w:rsidR="004F4A4A" w:rsidRPr="000439DC">
        <w:rPr>
          <w:rFonts w:asciiTheme="minorHAnsi" w:hAnsiTheme="minorHAnsi" w:cstheme="minorHAnsi"/>
        </w:rPr>
        <w:t xml:space="preserve">und </w:t>
      </w:r>
      <w:r w:rsidR="00605ACD" w:rsidRPr="000439DC">
        <w:rPr>
          <w:rFonts w:asciiTheme="minorHAnsi" w:hAnsiTheme="minorHAnsi" w:cstheme="minorHAnsi"/>
        </w:rPr>
        <w:t xml:space="preserve">flächendeckender Schutz </w:t>
      </w:r>
      <w:r w:rsidR="00B87B1D" w:rsidRPr="000439DC">
        <w:rPr>
          <w:rFonts w:asciiTheme="minorHAnsi" w:hAnsiTheme="minorHAnsi" w:cstheme="minorHAnsi"/>
        </w:rPr>
        <w:t xml:space="preserve">vor diesen Kampfmitteln </w:t>
      </w:r>
      <w:r w:rsidR="00605ACD" w:rsidRPr="000439DC">
        <w:rPr>
          <w:rFonts w:asciiTheme="minorHAnsi" w:hAnsiTheme="minorHAnsi" w:cstheme="minorHAnsi"/>
        </w:rPr>
        <w:t xml:space="preserve">nicht </w:t>
      </w:r>
      <w:r w:rsidR="00EB0D95" w:rsidRPr="000439DC">
        <w:rPr>
          <w:rFonts w:asciiTheme="minorHAnsi" w:hAnsiTheme="minorHAnsi" w:cstheme="minorHAnsi"/>
        </w:rPr>
        <w:t xml:space="preserve">in jedem Fall </w:t>
      </w:r>
      <w:r w:rsidR="00605ACD" w:rsidRPr="000439DC">
        <w:rPr>
          <w:rFonts w:asciiTheme="minorHAnsi" w:hAnsiTheme="minorHAnsi" w:cstheme="minorHAnsi"/>
        </w:rPr>
        <w:t>gewährleistet werden kann</w:t>
      </w:r>
      <w:bookmarkEnd w:id="24"/>
      <w:r w:rsidR="00605ACD" w:rsidRPr="000439DC">
        <w:rPr>
          <w:rFonts w:asciiTheme="minorHAnsi" w:hAnsiTheme="minorHAnsi" w:cstheme="minorHAnsi"/>
        </w:rPr>
        <w:t>.</w:t>
      </w:r>
    </w:p>
    <w:p w14:paraId="60842A7F" w14:textId="77777777" w:rsidR="00415CBF" w:rsidRPr="000439DC" w:rsidRDefault="00415CBF" w:rsidP="00057D18">
      <w:pPr>
        <w:rPr>
          <w:rFonts w:asciiTheme="minorHAnsi" w:hAnsiTheme="minorHAnsi" w:cstheme="minorHAnsi"/>
        </w:rPr>
      </w:pPr>
    </w:p>
    <w:p w14:paraId="495F411F" w14:textId="77777777" w:rsidR="00415CBF" w:rsidRPr="000439DC" w:rsidRDefault="00415CBF" w:rsidP="00057D18">
      <w:pPr>
        <w:pStyle w:val="berschrift3"/>
        <w:spacing w:before="120" w:after="120"/>
      </w:pPr>
      <w:bookmarkStart w:id="25" w:name="_Toc56935289"/>
      <w:r w:rsidRPr="000439DC">
        <w:t>3.2</w:t>
      </w:r>
      <w:r w:rsidR="002F54DC" w:rsidRPr="000439DC">
        <w:t>.1</w:t>
      </w:r>
      <w:r w:rsidRPr="000439DC">
        <w:t xml:space="preserve">   Atomare Kampfmittel</w:t>
      </w:r>
      <w:bookmarkEnd w:id="25"/>
    </w:p>
    <w:p w14:paraId="08DAA847" w14:textId="39693E80" w:rsidR="00B92546" w:rsidRPr="000439DC" w:rsidRDefault="00C45578" w:rsidP="00C07153">
      <w:pPr>
        <w:spacing w:after="240"/>
      </w:pPr>
      <w:r w:rsidRPr="000439DC">
        <w:t xml:space="preserve">Zu den atomaren Kampfmitteln gehören </w:t>
      </w:r>
      <w:r w:rsidR="00E25CB6" w:rsidRPr="000439DC">
        <w:t xml:space="preserve">die </w:t>
      </w:r>
      <w:r w:rsidRPr="000439DC">
        <w:t>radiologische</w:t>
      </w:r>
      <w:r w:rsidR="00E25CB6" w:rsidRPr="000439DC">
        <w:t>n</w:t>
      </w:r>
      <w:r w:rsidRPr="000439DC">
        <w:t xml:space="preserve"> Waffen („Schmutzige Bomben“) und </w:t>
      </w:r>
      <w:r w:rsidR="00E25CB6" w:rsidRPr="000439DC">
        <w:t xml:space="preserve">die </w:t>
      </w:r>
      <w:r w:rsidRPr="000439DC">
        <w:t>nukleare</w:t>
      </w:r>
      <w:r w:rsidR="00E25CB6" w:rsidRPr="000439DC">
        <w:t>n</w:t>
      </w:r>
      <w:r w:rsidRPr="000439DC">
        <w:t xml:space="preserve"> Kernwaffen (Atombomben, Atomsprengköpfe). </w:t>
      </w:r>
    </w:p>
    <w:tbl>
      <w:tblPr>
        <w:tblStyle w:val="Tabellenraster"/>
        <w:tblW w:w="0" w:type="auto"/>
        <w:tblInd w:w="108" w:type="dxa"/>
        <w:tblLayout w:type="fixed"/>
        <w:tblLook w:val="04A0" w:firstRow="1" w:lastRow="0" w:firstColumn="1" w:lastColumn="0" w:noHBand="0" w:noVBand="1"/>
      </w:tblPr>
      <w:tblGrid>
        <w:gridCol w:w="5387"/>
        <w:gridCol w:w="3715"/>
      </w:tblGrid>
      <w:tr w:rsidR="000439DC" w:rsidRPr="000439DC" w14:paraId="1A2E6601" w14:textId="77777777" w:rsidTr="00627372">
        <w:tc>
          <w:tcPr>
            <w:tcW w:w="5387" w:type="dxa"/>
            <w:tcBorders>
              <w:top w:val="single" w:sz="2" w:space="0" w:color="auto"/>
              <w:left w:val="single" w:sz="2" w:space="0" w:color="auto"/>
              <w:bottom w:val="single" w:sz="2" w:space="0" w:color="auto"/>
              <w:right w:val="single" w:sz="2" w:space="0" w:color="auto"/>
            </w:tcBorders>
          </w:tcPr>
          <w:p w14:paraId="799C45A1" w14:textId="77777777" w:rsidR="004009EB" w:rsidRPr="000439DC" w:rsidRDefault="00DE4099" w:rsidP="00D628F3">
            <w:pPr>
              <w:jc w:val="center"/>
              <w:rPr>
                <w:rFonts w:asciiTheme="minorHAnsi" w:hAnsiTheme="minorHAnsi" w:cstheme="minorHAnsi"/>
              </w:rPr>
            </w:pPr>
            <w:r w:rsidRPr="000439DC">
              <w:rPr>
                <w:rFonts w:asciiTheme="minorHAnsi" w:hAnsiTheme="minorHAnsi" w:cstheme="minorHAnsi"/>
                <w:noProof/>
              </w:rPr>
              <w:drawing>
                <wp:inline distT="0" distB="0" distL="0" distR="0" wp14:anchorId="481908FE" wp14:editId="52064F20">
                  <wp:extent cx="3122295" cy="2277373"/>
                  <wp:effectExtent l="19050" t="0" r="20955"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3715" w:type="dxa"/>
            <w:tcBorders>
              <w:top w:val="nil"/>
              <w:left w:val="single" w:sz="2" w:space="0" w:color="auto"/>
              <w:bottom w:val="nil"/>
              <w:right w:val="nil"/>
            </w:tcBorders>
            <w:vAlign w:val="bottom"/>
          </w:tcPr>
          <w:p w14:paraId="7B281E5B" w14:textId="39F53E71" w:rsidR="004009EB" w:rsidRPr="000439DC" w:rsidRDefault="004009EB" w:rsidP="009F7C99">
            <w:pPr>
              <w:spacing w:before="60" w:after="20"/>
              <w:rPr>
                <w:rFonts w:asciiTheme="minorHAnsi" w:hAnsiTheme="minorHAnsi" w:cstheme="minorHAnsi"/>
                <w:b/>
                <w:sz w:val="20"/>
                <w:szCs w:val="20"/>
              </w:rPr>
            </w:pPr>
            <w:r w:rsidRPr="000439DC">
              <w:rPr>
                <w:rFonts w:asciiTheme="minorHAnsi" w:hAnsiTheme="minorHAnsi" w:cstheme="minorHAnsi"/>
                <w:b/>
                <w:sz w:val="20"/>
                <w:szCs w:val="20"/>
              </w:rPr>
              <w:t xml:space="preserve">Abbildung </w:t>
            </w:r>
            <w:r w:rsidR="00CA23F9">
              <w:rPr>
                <w:rFonts w:asciiTheme="minorHAnsi" w:hAnsiTheme="minorHAnsi" w:cstheme="minorHAnsi"/>
                <w:b/>
                <w:sz w:val="20"/>
                <w:szCs w:val="20"/>
              </w:rPr>
              <w:t>2</w:t>
            </w:r>
            <w:r w:rsidRPr="000439DC">
              <w:rPr>
                <w:rFonts w:asciiTheme="minorHAnsi" w:hAnsiTheme="minorHAnsi" w:cstheme="minorHAnsi"/>
                <w:b/>
                <w:sz w:val="20"/>
                <w:szCs w:val="20"/>
              </w:rPr>
              <w:t xml:space="preserve">: </w:t>
            </w:r>
          </w:p>
          <w:p w14:paraId="4D21866A" w14:textId="77777777" w:rsidR="004009EB" w:rsidRPr="000439DC" w:rsidRDefault="004009EB" w:rsidP="009F7C99">
            <w:pPr>
              <w:spacing w:before="60" w:after="20"/>
              <w:rPr>
                <w:rFonts w:asciiTheme="minorHAnsi" w:hAnsiTheme="minorHAnsi" w:cstheme="minorHAnsi"/>
                <w:sz w:val="20"/>
                <w:szCs w:val="20"/>
              </w:rPr>
            </w:pPr>
            <w:r w:rsidRPr="000439DC">
              <w:rPr>
                <w:rFonts w:asciiTheme="minorHAnsi" w:hAnsiTheme="minorHAnsi" w:cstheme="minorHAnsi"/>
                <w:sz w:val="20"/>
                <w:szCs w:val="20"/>
              </w:rPr>
              <w:t>Unterteilung der atomaren Kampfmittel</w:t>
            </w:r>
          </w:p>
        </w:tc>
      </w:tr>
    </w:tbl>
    <w:p w14:paraId="43811087" w14:textId="77777777" w:rsidR="00C07153" w:rsidRDefault="00C07153" w:rsidP="00057D18">
      <w:pPr>
        <w:spacing w:before="240"/>
      </w:pPr>
      <w:r w:rsidRPr="000439DC">
        <w:t xml:space="preserve">Als radiologische Waffen werden Vorrichtungen bezeichnet, mit denen radioaktive Stoffe </w:t>
      </w:r>
      <w:bookmarkStart w:id="26" w:name="_Hlk39481400"/>
      <w:r w:rsidRPr="000439DC">
        <w:t>in pulverisierter Form oder in Lösungen</w:t>
      </w:r>
      <w:bookmarkEnd w:id="26"/>
      <w:r w:rsidRPr="000439DC">
        <w:t xml:space="preserve"> vorsätzlich freigesetzt werden und dabei eine Kontamination der Umgebung bewirken. </w:t>
      </w:r>
      <w:r w:rsidRPr="000439DC">
        <w:rPr>
          <w:rFonts w:cs="Arial"/>
        </w:rPr>
        <w:t xml:space="preserve">Eine Auslösung durch einen konventionellen Sprengsatz ist dabei </w:t>
      </w:r>
      <w:r w:rsidRPr="000439DC">
        <w:t>nicht zwingend erforderlich.</w:t>
      </w:r>
      <w:r>
        <w:t xml:space="preserve"> </w:t>
      </w:r>
    </w:p>
    <w:p w14:paraId="3E34DDFB" w14:textId="31E5447C" w:rsidR="00C07153" w:rsidRDefault="00C07153" w:rsidP="00057D18">
      <w:pPr>
        <w:spacing w:before="240"/>
        <w:rPr>
          <w:rFonts w:asciiTheme="minorHAnsi" w:hAnsiTheme="minorHAnsi" w:cstheme="minorHAnsi"/>
          <w:b/>
          <w:bCs/>
        </w:rPr>
      </w:pPr>
      <w:r w:rsidRPr="000439DC">
        <w:lastRenderedPageBreak/>
        <w:t>Mit nuklearen Kernwaffen wird</w:t>
      </w:r>
      <w:r w:rsidRPr="000439DC">
        <w:rPr>
          <w:rFonts w:eastAsia="Times New Roman"/>
          <w:lang w:eastAsia="de-DE"/>
        </w:rPr>
        <w:t xml:space="preserve"> durch Kernspaltung oder Kernverschmelzung eine heftige Detonation erzeugt und in sehr kurzer Zeit eine sehr große Energiemenge freigesetzt. </w:t>
      </w:r>
      <w:r w:rsidRPr="000439DC">
        <w:t xml:space="preserve">Die Abgabe der Energie erfolgt durch Druckwellen, durch thermische Strahlung mit sehr hohen Temperaturen und durch </w:t>
      </w:r>
      <w:r w:rsidRPr="000439DC">
        <w:rPr>
          <w:rFonts w:eastAsia="Times New Roman"/>
          <w:lang w:eastAsia="de-DE"/>
        </w:rPr>
        <w:t>ionisierende Strahlung.</w:t>
      </w:r>
    </w:p>
    <w:p w14:paraId="37BA1578" w14:textId="0D34AA5F" w:rsidR="00B92546" w:rsidRPr="000439DC" w:rsidRDefault="00B92546" w:rsidP="00057D18">
      <w:pPr>
        <w:spacing w:before="240"/>
        <w:rPr>
          <w:rFonts w:asciiTheme="minorHAnsi" w:eastAsia="Times New Roman" w:hAnsiTheme="minorHAnsi" w:cstheme="minorHAnsi"/>
          <w:b/>
          <w:lang w:eastAsia="de-DE"/>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Pr="000439DC">
        <w:rPr>
          <w:rFonts w:asciiTheme="minorHAnsi" w:hAnsiTheme="minorHAnsi" w:cstheme="minorHAnsi"/>
          <w:b/>
        </w:rPr>
        <w:t>Gefahren</w:t>
      </w:r>
    </w:p>
    <w:p w14:paraId="303BAB95" w14:textId="7CD8C96F" w:rsidR="004C58BC" w:rsidRPr="000439DC" w:rsidRDefault="00B92546" w:rsidP="00057D18">
      <w:pPr>
        <w:rPr>
          <w:rFonts w:asciiTheme="minorHAnsi" w:hAnsiTheme="minorHAnsi" w:cstheme="minorHAnsi"/>
        </w:rPr>
      </w:pPr>
      <w:bookmarkStart w:id="27" w:name="_Hlk38986737"/>
      <w:r w:rsidRPr="000439DC">
        <w:t xml:space="preserve">Durch radiologische Waffen </w:t>
      </w:r>
      <w:r w:rsidR="00776FEA" w:rsidRPr="000439DC">
        <w:t>können</w:t>
      </w:r>
      <w:r w:rsidRPr="000439DC">
        <w:t xml:space="preserve"> </w:t>
      </w:r>
      <w:r w:rsidR="0012240B" w:rsidRPr="000439DC">
        <w:t>ionisierende Strahlen</w:t>
      </w:r>
      <w:r w:rsidRPr="000439DC">
        <w:t xml:space="preserve"> mit einer begrenzten Reichweite und Wirkung </w:t>
      </w:r>
      <w:r w:rsidR="009409CE" w:rsidRPr="000439DC">
        <w:t>freigesetzt</w:t>
      </w:r>
      <w:r w:rsidR="00ED6F61" w:rsidRPr="000439DC">
        <w:t xml:space="preserve"> werden</w:t>
      </w:r>
      <w:r w:rsidRPr="000439DC">
        <w:t>.</w:t>
      </w:r>
      <w:r w:rsidR="00665016" w:rsidRPr="000439DC">
        <w:t xml:space="preserve"> </w:t>
      </w:r>
      <w:r w:rsidR="00061003" w:rsidRPr="000439DC">
        <w:t xml:space="preserve">Eine damit verbundene Gesundheitsgefährdung </w:t>
      </w:r>
      <w:r w:rsidR="0068589E" w:rsidRPr="000439DC">
        <w:t>größerer Bevölkerungsgruppen</w:t>
      </w:r>
      <w:r w:rsidR="00061003" w:rsidRPr="000439DC">
        <w:t xml:space="preserve"> </w:t>
      </w:r>
      <w:r w:rsidR="00850778" w:rsidRPr="000439DC">
        <w:t>kann</w:t>
      </w:r>
      <w:r w:rsidR="00061003" w:rsidRPr="000439DC">
        <w:t xml:space="preserve"> mit diesen Waffen </w:t>
      </w:r>
      <w:r w:rsidR="00ED6F61" w:rsidRPr="000439DC">
        <w:t xml:space="preserve">aber </w:t>
      </w:r>
      <w:r w:rsidR="00061003" w:rsidRPr="000439DC">
        <w:t>nur schwer erreich</w:t>
      </w:r>
      <w:r w:rsidR="00776FEA" w:rsidRPr="000439DC">
        <w:t>t</w:t>
      </w:r>
      <w:r w:rsidR="00850778" w:rsidRPr="000439DC">
        <w:t xml:space="preserve"> werden</w:t>
      </w:r>
      <w:r w:rsidR="00061003" w:rsidRPr="000439DC">
        <w:t>. Die vorrangige Gefahr lieg</w:t>
      </w:r>
      <w:r w:rsidR="0068589E" w:rsidRPr="000439DC">
        <w:t>t</w:t>
      </w:r>
      <w:r w:rsidR="00061003" w:rsidRPr="000439DC">
        <w:t xml:space="preserve"> vielmehr in der psychologischen Wirkung auf die Bevölkerung. Schäden </w:t>
      </w:r>
      <w:r w:rsidR="00776FEA" w:rsidRPr="000439DC">
        <w:t>können</w:t>
      </w:r>
      <w:r w:rsidR="00061003" w:rsidRPr="000439DC">
        <w:t xml:space="preserve"> vor allem durch notwendige Sperrungen von Gebieten und Bereichen und durch notwendige Dekontaminationsmaßnahmen </w:t>
      </w:r>
      <w:r w:rsidR="00776FEA" w:rsidRPr="000439DC">
        <w:t>entstehen</w:t>
      </w:r>
      <w:bookmarkEnd w:id="27"/>
      <w:r w:rsidR="00776FEA" w:rsidRPr="000439DC">
        <w:rPr>
          <w:rFonts w:asciiTheme="minorHAnsi" w:hAnsiTheme="minorHAnsi" w:cstheme="minorHAnsi"/>
        </w:rPr>
        <w:t>.</w:t>
      </w:r>
    </w:p>
    <w:p w14:paraId="017E4DFE" w14:textId="10225037" w:rsidR="00E95283" w:rsidRPr="000439DC" w:rsidRDefault="00E95283" w:rsidP="00057D18">
      <w:pPr>
        <w:rPr>
          <w:rFonts w:eastAsia="Times New Roman" w:cs="Arial"/>
          <w:lang w:eastAsia="de-DE"/>
        </w:rPr>
      </w:pPr>
      <w:r w:rsidRPr="000439DC">
        <w:rPr>
          <w:rFonts w:cs="Arial"/>
        </w:rPr>
        <w:t xml:space="preserve">Bei einem Einsatz von </w:t>
      </w:r>
      <w:r w:rsidR="006E0DD6" w:rsidRPr="000439DC">
        <w:rPr>
          <w:rFonts w:cs="Arial"/>
        </w:rPr>
        <w:t xml:space="preserve">nuklearen </w:t>
      </w:r>
      <w:r w:rsidRPr="000439DC">
        <w:rPr>
          <w:rFonts w:cs="Arial"/>
        </w:rPr>
        <w:t xml:space="preserve">Kernwaffen entsteht gleich zu Beginn der Detonation ein grell leuchtender Feuerball. </w:t>
      </w:r>
      <w:r w:rsidRPr="000439DC">
        <w:rPr>
          <w:rFonts w:eastAsia="Times New Roman" w:cs="Arial"/>
          <w:lang w:eastAsia="de-DE"/>
        </w:rPr>
        <w:t>Durch Abkühlung des aufsteigenden Feuerballs kondensieren die verdampften Stoffe, es entsteht eine Detonationswolke, die Staub, Wasser und Erde nach oben reißt, sich vergrößert und schließlich die typische Pilzhutform annimmt.</w:t>
      </w:r>
      <w:r w:rsidRPr="000439DC">
        <w:rPr>
          <w:rFonts w:cs="Arial"/>
        </w:rPr>
        <w:t xml:space="preserve"> </w:t>
      </w:r>
      <w:r w:rsidRPr="000439DC">
        <w:rPr>
          <w:rFonts w:eastAsia="Times New Roman" w:cs="Arial"/>
          <w:lang w:eastAsia="de-DE"/>
        </w:rPr>
        <w:t xml:space="preserve">Von dem Feuerball geht ein Lichtblitz aus, der auch mit geschlossenen Augen wahrnehmbar ist. </w:t>
      </w:r>
    </w:p>
    <w:p w14:paraId="4F7BBB55" w14:textId="3B6D2360" w:rsidR="00E95283" w:rsidRPr="000439DC" w:rsidRDefault="00E95283" w:rsidP="00057D18">
      <w:pPr>
        <w:spacing w:after="240"/>
        <w:rPr>
          <w:rFonts w:eastAsia="Times New Roman" w:cs="Arial"/>
          <w:lang w:eastAsia="de-DE"/>
        </w:rPr>
      </w:pPr>
      <w:bookmarkStart w:id="28" w:name="_Hlk38989044"/>
      <w:r w:rsidRPr="000439DC">
        <w:rPr>
          <w:rFonts w:cs="Arial"/>
        </w:rPr>
        <w:t xml:space="preserve">Die </w:t>
      </w:r>
      <w:r w:rsidR="00D82815" w:rsidRPr="000439DC">
        <w:rPr>
          <w:rFonts w:cs="Arial"/>
        </w:rPr>
        <w:t xml:space="preserve">dabei entstehende </w:t>
      </w:r>
      <w:r w:rsidRPr="000439DC">
        <w:rPr>
          <w:rFonts w:cs="Arial"/>
        </w:rPr>
        <w:t>Wärmestrahlung kann in weiten Bereich</w:t>
      </w:r>
      <w:r w:rsidR="00ED6F61" w:rsidRPr="000439DC">
        <w:rPr>
          <w:rFonts w:cs="Arial"/>
        </w:rPr>
        <w:t>en</w:t>
      </w:r>
      <w:r w:rsidRPr="000439DC">
        <w:rPr>
          <w:rFonts w:cs="Arial"/>
        </w:rPr>
        <w:t xml:space="preserve"> brennbare Materialien entzünden und bei betroffenen Personen schwere Brandverletzungen verursachen. Durch die enorme Druckwelle können Personen unmittelbar oder durch umherfliegende Trümmer, einstürzende Gebäude oder umstürzende Fahrzeuge geschädigt, verletzt oder getötet werden. Darüber hinaus </w:t>
      </w:r>
      <w:r w:rsidR="00776FEA" w:rsidRPr="000439DC">
        <w:rPr>
          <w:rFonts w:cs="Arial"/>
        </w:rPr>
        <w:t>können</w:t>
      </w:r>
      <w:r w:rsidRPr="000439DC">
        <w:rPr>
          <w:rFonts w:cs="Arial"/>
        </w:rPr>
        <w:t xml:space="preserve"> durch die freigesetzten </w:t>
      </w:r>
      <w:r w:rsidRPr="000439DC">
        <w:rPr>
          <w:rFonts w:eastAsia="Times New Roman" w:cs="Arial"/>
          <w:lang w:eastAsia="de-DE"/>
        </w:rPr>
        <w:t xml:space="preserve">Alpha-, Beta- </w:t>
      </w:r>
      <w:r w:rsidR="006E0DD6" w:rsidRPr="000439DC">
        <w:rPr>
          <w:rFonts w:eastAsia="Times New Roman" w:cs="Arial"/>
          <w:lang w:eastAsia="de-DE"/>
        </w:rPr>
        <w:t xml:space="preserve">oder </w:t>
      </w:r>
      <w:r w:rsidRPr="000439DC">
        <w:rPr>
          <w:rFonts w:eastAsia="Times New Roman" w:cs="Arial"/>
          <w:lang w:eastAsia="de-DE"/>
        </w:rPr>
        <w:t>Gamma-</w:t>
      </w:r>
      <w:r w:rsidR="006E0DD6" w:rsidRPr="000439DC">
        <w:rPr>
          <w:rFonts w:eastAsia="Times New Roman" w:cs="Arial"/>
          <w:lang w:eastAsia="de-DE"/>
        </w:rPr>
        <w:t>S</w:t>
      </w:r>
      <w:r w:rsidRPr="000439DC">
        <w:rPr>
          <w:rFonts w:eastAsia="Times New Roman" w:cs="Arial"/>
          <w:lang w:eastAsia="de-DE"/>
        </w:rPr>
        <w:t>trahlen erhebliche Strahlenbelastungen</w:t>
      </w:r>
      <w:r w:rsidR="00776FEA" w:rsidRPr="000439DC">
        <w:rPr>
          <w:rFonts w:eastAsia="Times New Roman" w:cs="Arial"/>
          <w:lang w:eastAsia="de-DE"/>
        </w:rPr>
        <w:t xml:space="preserve"> entstehen</w:t>
      </w:r>
      <w:r w:rsidRPr="000439DC">
        <w:rPr>
          <w:rFonts w:eastAsia="Times New Roman" w:cs="Arial"/>
          <w:lang w:eastAsia="de-DE"/>
        </w:rPr>
        <w:t xml:space="preserve">, die durch </w:t>
      </w:r>
      <w:r w:rsidRPr="000439DC">
        <w:rPr>
          <w:rFonts w:cs="Arial"/>
        </w:rPr>
        <w:t>radioaktiven Niederschlag (</w:t>
      </w:r>
      <w:r w:rsidRPr="000439DC">
        <w:rPr>
          <w:rFonts w:eastAsia="Times New Roman" w:cs="Arial"/>
          <w:lang w:eastAsia="de-DE"/>
        </w:rPr>
        <w:t>in den meisten Fällen durch Staub</w:t>
      </w:r>
      <w:r w:rsidR="00ED6F61" w:rsidRPr="000439DC">
        <w:rPr>
          <w:rFonts w:eastAsia="Times New Roman" w:cs="Arial"/>
          <w:lang w:eastAsia="de-DE"/>
        </w:rPr>
        <w:t xml:space="preserve">) </w:t>
      </w:r>
      <w:r w:rsidRPr="000439DC">
        <w:rPr>
          <w:rFonts w:eastAsia="Times New Roman" w:cs="Arial"/>
          <w:lang w:eastAsia="de-DE"/>
        </w:rPr>
        <w:t>in der Umgebung noch weiter verstärkt werden</w:t>
      </w:r>
      <w:bookmarkEnd w:id="28"/>
      <w:r w:rsidR="00A640BA" w:rsidRPr="000439DC">
        <w:rPr>
          <w:rFonts w:eastAsia="Times New Roman" w:cs="Arial"/>
          <w:lang w:eastAsia="de-DE"/>
        </w:rPr>
        <w:t>.</w:t>
      </w:r>
    </w:p>
    <w:p w14:paraId="2C78690A" w14:textId="64F2E015" w:rsidR="00CB59BD" w:rsidRPr="000439DC" w:rsidRDefault="005C3998"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CB59BD" w:rsidRPr="000439DC">
        <w:rPr>
          <w:rFonts w:asciiTheme="minorHAnsi" w:hAnsiTheme="minorHAnsi" w:cstheme="minorHAnsi"/>
          <w:b/>
        </w:rPr>
        <w:t>Wirkung</w:t>
      </w:r>
      <w:r w:rsidR="004B5A84" w:rsidRPr="000439DC">
        <w:rPr>
          <w:rFonts w:asciiTheme="minorHAnsi" w:hAnsiTheme="minorHAnsi" w:cstheme="minorHAnsi"/>
          <w:b/>
        </w:rPr>
        <w:t xml:space="preserve">en </w:t>
      </w:r>
    </w:p>
    <w:p w14:paraId="22627B54" w14:textId="5E4AD2C4" w:rsidR="004C58BC" w:rsidRPr="000439DC" w:rsidRDefault="00BD1164" w:rsidP="00057D18">
      <w:pPr>
        <w:rPr>
          <w:rFonts w:asciiTheme="minorHAnsi" w:hAnsiTheme="minorHAnsi" w:cstheme="minorHAnsi"/>
        </w:rPr>
      </w:pPr>
      <w:r w:rsidRPr="000439DC">
        <w:rPr>
          <w:rFonts w:asciiTheme="minorHAnsi" w:hAnsiTheme="minorHAnsi" w:cstheme="minorHAnsi"/>
        </w:rPr>
        <w:t xml:space="preserve">Einsatzkräfte und betroffene Personen können </w:t>
      </w:r>
      <w:r w:rsidR="0081086C" w:rsidRPr="000439DC">
        <w:rPr>
          <w:rFonts w:asciiTheme="minorHAnsi" w:hAnsiTheme="minorHAnsi" w:cstheme="minorHAnsi"/>
        </w:rPr>
        <w:t xml:space="preserve">die </w:t>
      </w:r>
      <w:r w:rsidRPr="000439DC">
        <w:rPr>
          <w:rFonts w:asciiTheme="minorHAnsi" w:hAnsiTheme="minorHAnsi" w:cstheme="minorHAnsi"/>
        </w:rPr>
        <w:t xml:space="preserve">ionisierende Strahlung in den Körper aufnehmen (Inkorporation), sich mit </w:t>
      </w:r>
      <w:r w:rsidR="0081086C" w:rsidRPr="000439DC">
        <w:rPr>
          <w:rFonts w:asciiTheme="minorHAnsi" w:hAnsiTheme="minorHAnsi" w:cstheme="minorHAnsi"/>
        </w:rPr>
        <w:t xml:space="preserve">der </w:t>
      </w:r>
      <w:r w:rsidRPr="000439DC">
        <w:rPr>
          <w:rFonts w:asciiTheme="minorHAnsi" w:hAnsiTheme="minorHAnsi" w:cstheme="minorHAnsi"/>
        </w:rPr>
        <w:t>ionisierende</w:t>
      </w:r>
      <w:r w:rsidR="00400037" w:rsidRPr="000439DC">
        <w:rPr>
          <w:rFonts w:asciiTheme="minorHAnsi" w:hAnsiTheme="minorHAnsi" w:cstheme="minorHAnsi"/>
        </w:rPr>
        <w:t>n</w:t>
      </w:r>
      <w:r w:rsidRPr="000439DC">
        <w:rPr>
          <w:rFonts w:asciiTheme="minorHAnsi" w:hAnsiTheme="minorHAnsi" w:cstheme="minorHAnsi"/>
        </w:rPr>
        <w:t xml:space="preserve"> Strahlung äußerlich verunreinigen (Kontamination) oder von außen bestrahlt werden. Wenn bestimmte Strahlenmengen (Strahlendosis) auf Einsatzkräfte oder betroffene Personen einwirken, kommt es </w:t>
      </w:r>
      <w:r w:rsidR="00891A9E" w:rsidRPr="000439DC">
        <w:rPr>
          <w:rFonts w:asciiTheme="minorHAnsi" w:hAnsiTheme="minorHAnsi" w:cstheme="minorHAnsi"/>
        </w:rPr>
        <w:t xml:space="preserve">bei ihnen </w:t>
      </w:r>
      <w:r w:rsidRPr="000439DC">
        <w:rPr>
          <w:rFonts w:asciiTheme="minorHAnsi" w:hAnsiTheme="minorHAnsi" w:cstheme="minorHAnsi"/>
        </w:rPr>
        <w:t>zur Zerstörung oder Veränderung von lebenden Zellen.</w:t>
      </w:r>
    </w:p>
    <w:p w14:paraId="3721FF10" w14:textId="76E5763A" w:rsidR="00BD1164" w:rsidRPr="000439DC" w:rsidRDefault="00E95283" w:rsidP="00C07153">
      <w:pPr>
        <w:spacing w:after="240"/>
        <w:rPr>
          <w:rFonts w:asciiTheme="minorHAnsi" w:hAnsiTheme="minorHAnsi" w:cstheme="minorHAnsi"/>
        </w:rPr>
      </w:pPr>
      <w:bookmarkStart w:id="29" w:name="_Hlk37410613"/>
      <w:r w:rsidRPr="000439DC">
        <w:rPr>
          <w:rFonts w:asciiTheme="minorHAnsi" w:hAnsiTheme="minorHAnsi" w:cstheme="minorHAnsi"/>
        </w:rPr>
        <w:t>Der Umfang</w:t>
      </w:r>
      <w:r w:rsidR="00BD1164" w:rsidRPr="000439DC">
        <w:rPr>
          <w:rFonts w:asciiTheme="minorHAnsi" w:hAnsiTheme="minorHAnsi" w:cstheme="minorHAnsi"/>
        </w:rPr>
        <w:t xml:space="preserve"> der Strahlenschäden </w:t>
      </w:r>
      <w:r w:rsidR="00F60D60" w:rsidRPr="000439DC">
        <w:rPr>
          <w:rFonts w:asciiTheme="minorHAnsi" w:hAnsiTheme="minorHAnsi" w:cstheme="minorHAnsi"/>
        </w:rPr>
        <w:t>ist</w:t>
      </w:r>
      <w:r w:rsidR="00BD1164" w:rsidRPr="000439DC">
        <w:rPr>
          <w:rFonts w:asciiTheme="minorHAnsi" w:hAnsiTheme="minorHAnsi" w:cstheme="minorHAnsi"/>
        </w:rPr>
        <w:t xml:space="preserve"> </w:t>
      </w:r>
      <w:bookmarkEnd w:id="29"/>
      <w:r w:rsidR="00BD1164" w:rsidRPr="000439DC">
        <w:rPr>
          <w:rFonts w:asciiTheme="minorHAnsi" w:hAnsiTheme="minorHAnsi" w:cstheme="minorHAnsi"/>
        </w:rPr>
        <w:t>von der Art und Intensität der Strahlung, der Strahlen</w:t>
      </w:r>
      <w:r w:rsidR="006E0DD6" w:rsidRPr="000439DC">
        <w:rPr>
          <w:rFonts w:asciiTheme="minorHAnsi" w:hAnsiTheme="minorHAnsi" w:cstheme="minorHAnsi"/>
        </w:rPr>
        <w:t>menge</w:t>
      </w:r>
      <w:r w:rsidR="00651508" w:rsidRPr="000439DC">
        <w:rPr>
          <w:rFonts w:asciiTheme="minorHAnsi" w:hAnsiTheme="minorHAnsi" w:cstheme="minorHAnsi"/>
        </w:rPr>
        <w:t xml:space="preserve"> und </w:t>
      </w:r>
      <w:r w:rsidR="00BD1164" w:rsidRPr="000439DC">
        <w:rPr>
          <w:rFonts w:asciiTheme="minorHAnsi" w:hAnsiTheme="minorHAnsi" w:cstheme="minorHAnsi"/>
        </w:rPr>
        <w:t xml:space="preserve">der Größe und Art der betroffenen Bereiche des menschlichen Körpers abhängig. </w:t>
      </w:r>
      <w:r w:rsidR="00973DA5" w:rsidRPr="000439DC">
        <w:rPr>
          <w:rFonts w:asciiTheme="minorHAnsi" w:hAnsiTheme="minorHAnsi" w:cstheme="minorHAnsi"/>
        </w:rPr>
        <w:t>Sofort auftretende a</w:t>
      </w:r>
      <w:r w:rsidR="00BD1164" w:rsidRPr="000439DC">
        <w:rPr>
          <w:rFonts w:asciiTheme="minorHAnsi" w:hAnsiTheme="minorHAnsi" w:cstheme="minorHAnsi"/>
        </w:rPr>
        <w:t>kute Schäden an Körper</w:t>
      </w:r>
      <w:r w:rsidR="002B19BE" w:rsidRPr="000439DC">
        <w:rPr>
          <w:rFonts w:asciiTheme="minorHAnsi" w:hAnsiTheme="minorHAnsi" w:cstheme="minorHAnsi"/>
        </w:rPr>
        <w:t xml:space="preserve">geweben </w:t>
      </w:r>
      <w:r w:rsidR="00BD1164" w:rsidRPr="000439DC">
        <w:rPr>
          <w:rFonts w:asciiTheme="minorHAnsi" w:hAnsiTheme="minorHAnsi" w:cstheme="minorHAnsi"/>
        </w:rPr>
        <w:t xml:space="preserve">können zur Rötung der Haut oder - bei größeren </w:t>
      </w:r>
      <w:r w:rsidR="00973DA5" w:rsidRPr="000439DC">
        <w:rPr>
          <w:rFonts w:asciiTheme="minorHAnsi" w:hAnsiTheme="minorHAnsi" w:cstheme="minorHAnsi"/>
        </w:rPr>
        <w:t xml:space="preserve">einwirkenden </w:t>
      </w:r>
      <w:r w:rsidR="00BD1164" w:rsidRPr="000439DC">
        <w:rPr>
          <w:rFonts w:asciiTheme="minorHAnsi" w:hAnsiTheme="minorHAnsi" w:cstheme="minorHAnsi"/>
        </w:rPr>
        <w:t>Strahlenmengen - zu offenen Wunden oder sogar zum Tod führen.</w:t>
      </w:r>
      <w:r w:rsidR="009404CB" w:rsidRPr="000439DC">
        <w:rPr>
          <w:rFonts w:asciiTheme="minorHAnsi" w:hAnsiTheme="minorHAnsi" w:cstheme="minorHAnsi"/>
        </w:rPr>
        <w:t xml:space="preserve"> </w:t>
      </w:r>
      <w:r w:rsidR="009404CB" w:rsidRPr="000439DC">
        <w:rPr>
          <w:rFonts w:asciiTheme="minorHAnsi" w:eastAsia="Times New Roman" w:hAnsiTheme="minorHAnsi" w:cstheme="minorHAnsi"/>
          <w:lang w:eastAsia="de-DE"/>
        </w:rPr>
        <w:t xml:space="preserve">Die schädliche Wirkung der ionisierenden Strahlung </w:t>
      </w:r>
      <w:r w:rsidR="002B19BE" w:rsidRPr="000439DC">
        <w:rPr>
          <w:rFonts w:asciiTheme="minorHAnsi" w:eastAsia="Times New Roman" w:hAnsiTheme="minorHAnsi" w:cstheme="minorHAnsi"/>
          <w:lang w:eastAsia="de-DE"/>
        </w:rPr>
        <w:t xml:space="preserve">auf Körperzellen </w:t>
      </w:r>
      <w:r w:rsidR="00BD1164" w:rsidRPr="000439DC">
        <w:rPr>
          <w:rFonts w:asciiTheme="minorHAnsi" w:hAnsiTheme="minorHAnsi" w:cstheme="minorHAnsi"/>
        </w:rPr>
        <w:t>führ</w:t>
      </w:r>
      <w:r w:rsidR="009404CB" w:rsidRPr="000439DC">
        <w:rPr>
          <w:rFonts w:asciiTheme="minorHAnsi" w:hAnsiTheme="minorHAnsi" w:cstheme="minorHAnsi"/>
        </w:rPr>
        <w:t>t</w:t>
      </w:r>
      <w:r w:rsidR="007E3E8F" w:rsidRPr="000439DC">
        <w:rPr>
          <w:rFonts w:asciiTheme="minorHAnsi" w:hAnsiTheme="minorHAnsi" w:cstheme="minorHAnsi"/>
        </w:rPr>
        <w:t xml:space="preserve"> darüber hinaus</w:t>
      </w:r>
      <w:r w:rsidR="00BD1164" w:rsidRPr="000439DC">
        <w:rPr>
          <w:rFonts w:asciiTheme="minorHAnsi" w:hAnsiTheme="minorHAnsi" w:cstheme="minorHAnsi"/>
        </w:rPr>
        <w:t xml:space="preserve"> </w:t>
      </w:r>
      <w:r w:rsidR="00973DA5" w:rsidRPr="000439DC">
        <w:rPr>
          <w:rFonts w:asciiTheme="minorHAnsi" w:hAnsiTheme="minorHAnsi" w:cstheme="minorHAnsi"/>
        </w:rPr>
        <w:t xml:space="preserve">langfristig </w:t>
      </w:r>
      <w:r w:rsidR="00BD1164" w:rsidRPr="000439DC">
        <w:rPr>
          <w:rFonts w:asciiTheme="minorHAnsi" w:hAnsiTheme="minorHAnsi" w:cstheme="minorHAnsi"/>
        </w:rPr>
        <w:t>zu</w:t>
      </w:r>
      <w:r w:rsidR="007E3E8F" w:rsidRPr="000439DC">
        <w:rPr>
          <w:rFonts w:asciiTheme="minorHAnsi" w:hAnsiTheme="minorHAnsi" w:cstheme="minorHAnsi"/>
        </w:rPr>
        <w:t xml:space="preserve"> Krebs und zu</w:t>
      </w:r>
      <w:r w:rsidR="00BD1164" w:rsidRPr="000439DC">
        <w:rPr>
          <w:rFonts w:asciiTheme="minorHAnsi" w:hAnsiTheme="minorHAnsi" w:cstheme="minorHAnsi"/>
        </w:rPr>
        <w:t xml:space="preserve"> Veränderungen der Erbanlagen, die sich </w:t>
      </w:r>
      <w:r w:rsidR="00C5248D" w:rsidRPr="000439DC">
        <w:rPr>
          <w:rFonts w:asciiTheme="minorHAnsi" w:hAnsiTheme="minorHAnsi" w:cstheme="minorHAnsi"/>
        </w:rPr>
        <w:t>bei allen Lebewesen auch</w:t>
      </w:r>
      <w:r w:rsidR="00BD1164" w:rsidRPr="000439DC">
        <w:rPr>
          <w:rFonts w:asciiTheme="minorHAnsi" w:hAnsiTheme="minorHAnsi" w:cstheme="minorHAnsi"/>
        </w:rPr>
        <w:t xml:space="preserve"> bei späteren Generationen als Missbildungen bemerkbar machen</w:t>
      </w:r>
      <w:r w:rsidR="00C5248D" w:rsidRPr="000439DC">
        <w:rPr>
          <w:rFonts w:asciiTheme="minorHAnsi" w:hAnsiTheme="minorHAnsi" w:cstheme="minorHAnsi"/>
        </w:rPr>
        <w:t xml:space="preserve"> können</w:t>
      </w:r>
      <w:r w:rsidR="00BD1164" w:rsidRPr="000439DC">
        <w:rPr>
          <w:rFonts w:asciiTheme="minorHAnsi" w:hAnsiTheme="minorHAnsi" w:cstheme="minorHAnsi"/>
        </w:rPr>
        <w:t>.</w:t>
      </w:r>
    </w:p>
    <w:p w14:paraId="2E42CF79" w14:textId="77777777" w:rsidR="00CB59BD" w:rsidRPr="000439DC" w:rsidRDefault="005C3998" w:rsidP="00057D18">
      <w:pPr>
        <w:rPr>
          <w:rFonts w:asciiTheme="minorHAnsi" w:eastAsia="Times New Roman" w:hAnsiTheme="minorHAnsi" w:cstheme="minorHAnsi"/>
          <w:b/>
          <w:lang w:eastAsia="de-DE"/>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CB59BD" w:rsidRPr="000439DC">
        <w:rPr>
          <w:rFonts w:asciiTheme="minorHAnsi" w:eastAsia="Times New Roman" w:hAnsiTheme="minorHAnsi" w:cstheme="minorHAnsi"/>
          <w:b/>
          <w:lang w:eastAsia="de-DE"/>
        </w:rPr>
        <w:t>Schutz</w:t>
      </w:r>
      <w:r w:rsidR="00D32264" w:rsidRPr="000439DC">
        <w:rPr>
          <w:rFonts w:asciiTheme="minorHAnsi" w:eastAsia="Times New Roman" w:hAnsiTheme="minorHAnsi" w:cstheme="minorHAnsi"/>
          <w:b/>
          <w:lang w:eastAsia="de-DE"/>
        </w:rPr>
        <w:t>maßnahmen</w:t>
      </w:r>
    </w:p>
    <w:p w14:paraId="54E1B77A" w14:textId="77777777" w:rsidR="00C07153" w:rsidRDefault="008D24C6" w:rsidP="00057D18">
      <w:r w:rsidRPr="000439DC">
        <w:t xml:space="preserve">Im Gegensatz zu den erkennbaren Auswirkungen bei einem Einsatz von </w:t>
      </w:r>
      <w:r w:rsidR="000753CD" w:rsidRPr="000439DC">
        <w:t>nuklearen Kernwaffen</w:t>
      </w:r>
      <w:r w:rsidRPr="000439DC">
        <w:t xml:space="preserve"> (Detonation, Feuerball, …) </w:t>
      </w:r>
      <w:r w:rsidR="006E0DD6" w:rsidRPr="000439DC">
        <w:t>ist die</w:t>
      </w:r>
      <w:r w:rsidRPr="000439DC">
        <w:t xml:space="preserve"> ionisierende Strahlung zunächst nur mit entsprechenden Messgeräten nachweisbar. </w:t>
      </w:r>
      <w:r w:rsidR="000753CD" w:rsidRPr="000439DC">
        <w:t xml:space="preserve">Dies gilt auch für die ionisierende Strahlung, die durch den Einsatz radiologischer Waffen frei wird. </w:t>
      </w:r>
      <w:r w:rsidRPr="000439DC">
        <w:t>Um die Gefahr der Inkorporation, der Kontamination und/oder der gefährlichen Einwirkung von außen, die durch die ionisierende Strahlung auf betroffene Personen und Einsatzkräfte einwirk</w:t>
      </w:r>
      <w:r w:rsidR="0035534C" w:rsidRPr="000439DC">
        <w:t>t</w:t>
      </w:r>
      <w:r w:rsidRPr="000439DC">
        <w:t>, so gering wie möglich zu halten, sind spezi</w:t>
      </w:r>
      <w:r w:rsidRPr="000439DC">
        <w:lastRenderedPageBreak/>
        <w:t>elle Schutzmaßnahmen zu treffen. Dabei ist die Merkregel „Abstand halten - Aufenthaltsdauer begrenzen - Abschirmung nutzen</w:t>
      </w:r>
      <w:r w:rsidR="00B96504" w:rsidRPr="000439DC">
        <w:t xml:space="preserve"> - Abschaltungen vornehmen</w:t>
      </w:r>
      <w:r w:rsidRPr="000439DC">
        <w:t xml:space="preserve">“ zu beachten. </w:t>
      </w:r>
      <w:bookmarkStart w:id="30" w:name="_Hlk38994632"/>
      <w:bookmarkStart w:id="31" w:name="_Hlk39046500"/>
    </w:p>
    <w:p w14:paraId="2990DC41" w14:textId="16A50C9E" w:rsidR="008D24C6" w:rsidRPr="000439DC" w:rsidRDefault="004E2C34" w:rsidP="00057D18">
      <w:r w:rsidRPr="000439DC">
        <w:t>Der</w:t>
      </w:r>
      <w:r w:rsidR="008D24C6" w:rsidRPr="000439DC">
        <w:t xml:space="preserve"> Schutz </w:t>
      </w:r>
      <w:r w:rsidR="00F04082" w:rsidRPr="000439DC">
        <w:t xml:space="preserve">vor ionisierender Strahlung wird unter anderem </w:t>
      </w:r>
      <w:r w:rsidR="008D24C6" w:rsidRPr="000439DC">
        <w:t xml:space="preserve">durch einen möglichst großen Abstand erreicht. </w:t>
      </w:r>
      <w:bookmarkStart w:id="32" w:name="_Hlk38994742"/>
      <w:bookmarkEnd w:id="30"/>
      <w:r w:rsidR="008D24C6" w:rsidRPr="000439DC">
        <w:t xml:space="preserve">Außerdem sollte der Aufenthalt im </w:t>
      </w:r>
      <w:r w:rsidR="00F04082" w:rsidRPr="000439DC">
        <w:t>betroffenen</w:t>
      </w:r>
      <w:r w:rsidR="008D24C6" w:rsidRPr="000439DC">
        <w:t xml:space="preserve"> Bereich zeitlich begrenzt werden.</w:t>
      </w:r>
      <w:bookmarkEnd w:id="32"/>
      <w:r w:rsidR="008D24C6" w:rsidRPr="000439DC">
        <w:t xml:space="preserve"> </w:t>
      </w:r>
      <w:bookmarkStart w:id="33" w:name="_Hlk39047168"/>
      <w:bookmarkStart w:id="34" w:name="_Hlk38994831"/>
      <w:r w:rsidR="00922CC5" w:rsidRPr="000439DC">
        <w:rPr>
          <w:rFonts w:cs="Arial"/>
        </w:rPr>
        <w:t>Zur Abschirmung sollten geeignete Deckungsmöglichkeiten aus massivem Material genutzt werden.</w:t>
      </w:r>
      <w:r w:rsidR="00922CC5" w:rsidRPr="000439DC">
        <w:t xml:space="preserve"> </w:t>
      </w:r>
      <w:bookmarkEnd w:id="33"/>
      <w:r w:rsidR="008D24C6" w:rsidRPr="000439DC">
        <w:t xml:space="preserve">Weiterhin müssen Atemschutzgeräte zur Verhinderung </w:t>
      </w:r>
      <w:r w:rsidR="00F10CB7" w:rsidRPr="000439DC">
        <w:t>einer</w:t>
      </w:r>
      <w:r w:rsidR="008D24C6" w:rsidRPr="000439DC">
        <w:t xml:space="preserve"> Inkorporation </w:t>
      </w:r>
      <w:r w:rsidR="00F10CB7" w:rsidRPr="000439DC">
        <w:t>und</w:t>
      </w:r>
      <w:r w:rsidR="008D24C6" w:rsidRPr="000439DC">
        <w:t xml:space="preserve"> sonstige Schutz- und Sonderausrüstungen, zum Beispiel Kontaminationsschutzkleidung, </w:t>
      </w:r>
      <w:r w:rsidR="00F10CB7" w:rsidRPr="000439DC">
        <w:t xml:space="preserve">zur Vermeidung einer </w:t>
      </w:r>
      <w:r w:rsidR="008D24C6" w:rsidRPr="000439DC">
        <w:t xml:space="preserve">Kontamination </w:t>
      </w:r>
      <w:r w:rsidR="00F10CB7" w:rsidRPr="000439DC">
        <w:t>von</w:t>
      </w:r>
      <w:r w:rsidR="008D24C6" w:rsidRPr="000439DC">
        <w:t xml:space="preserve"> </w:t>
      </w:r>
      <w:r w:rsidR="00CC4113" w:rsidRPr="000439DC">
        <w:t>Körperoberfläche</w:t>
      </w:r>
      <w:r w:rsidR="00F10CB7" w:rsidRPr="000439DC">
        <w:t>n</w:t>
      </w:r>
      <w:r w:rsidR="008D24C6" w:rsidRPr="000439DC">
        <w:t xml:space="preserve"> </w:t>
      </w:r>
      <w:r w:rsidR="00F10CB7" w:rsidRPr="000439DC">
        <w:t>verwendet werden</w:t>
      </w:r>
      <w:bookmarkEnd w:id="31"/>
      <w:bookmarkEnd w:id="34"/>
      <w:r w:rsidR="008D24C6" w:rsidRPr="000439DC">
        <w:t xml:space="preserve">. </w:t>
      </w:r>
    </w:p>
    <w:p w14:paraId="7DA92B92" w14:textId="77777777" w:rsidR="00415CBF" w:rsidRPr="000439DC" w:rsidRDefault="00415CBF" w:rsidP="00057D18">
      <w:pPr>
        <w:rPr>
          <w:rFonts w:asciiTheme="minorHAnsi" w:hAnsiTheme="minorHAnsi" w:cstheme="minorHAnsi"/>
        </w:rPr>
      </w:pPr>
    </w:p>
    <w:p w14:paraId="5DF9858F" w14:textId="77777777" w:rsidR="00415CBF" w:rsidRPr="000439DC" w:rsidRDefault="00415CBF" w:rsidP="00057D18">
      <w:pPr>
        <w:pStyle w:val="berschrift3"/>
        <w:spacing w:before="120" w:after="120"/>
      </w:pPr>
      <w:bookmarkStart w:id="35" w:name="_Toc56935290"/>
      <w:r w:rsidRPr="000439DC">
        <w:t>3.</w:t>
      </w:r>
      <w:r w:rsidR="00CE7F6E" w:rsidRPr="000439DC">
        <w:t>2.2</w:t>
      </w:r>
      <w:r w:rsidRPr="000439DC">
        <w:t xml:space="preserve">   Biologische Kampfmittel</w:t>
      </w:r>
      <w:bookmarkEnd w:id="35"/>
    </w:p>
    <w:p w14:paraId="4885B32A" w14:textId="0A58F9EC" w:rsidR="00DD1C73" w:rsidRPr="000439DC" w:rsidRDefault="004C6E24" w:rsidP="00057D18">
      <w:pPr>
        <w:spacing w:after="240"/>
        <w:rPr>
          <w:rFonts w:asciiTheme="minorHAnsi" w:hAnsiTheme="minorHAnsi" w:cstheme="minorHAnsi"/>
        </w:rPr>
      </w:pPr>
      <w:bookmarkStart w:id="36" w:name="_Hlk39069406"/>
      <w:bookmarkStart w:id="37" w:name="_Hlk37103135"/>
      <w:r w:rsidRPr="000439DC">
        <w:rPr>
          <w:rFonts w:cs="Arial"/>
          <w:bCs/>
        </w:rPr>
        <w:t xml:space="preserve">Biologische Kampfmittel </w:t>
      </w:r>
      <w:r w:rsidRPr="000439DC">
        <w:rPr>
          <w:rFonts w:cs="Arial"/>
        </w:rPr>
        <w:t xml:space="preserve">sind </w:t>
      </w:r>
      <w:r w:rsidR="00466849" w:rsidRPr="000439DC">
        <w:rPr>
          <w:rFonts w:cs="Arial"/>
        </w:rPr>
        <w:t>Waffens</w:t>
      </w:r>
      <w:r w:rsidRPr="000439DC">
        <w:rPr>
          <w:rFonts w:cs="Arial"/>
        </w:rPr>
        <w:t xml:space="preserve">ysteme, die einen </w:t>
      </w:r>
      <w:r w:rsidRPr="000439DC">
        <w:rPr>
          <w:rFonts w:cs="Arial"/>
          <w:iCs/>
        </w:rPr>
        <w:t xml:space="preserve">biologischen Kampfstoff </w:t>
      </w:r>
      <w:r w:rsidRPr="000439DC">
        <w:rPr>
          <w:rFonts w:cs="Arial"/>
        </w:rPr>
        <w:t xml:space="preserve">zu einem Ziel </w:t>
      </w:r>
      <w:r w:rsidR="00505D13" w:rsidRPr="000439DC">
        <w:rPr>
          <w:rFonts w:cs="Arial"/>
        </w:rPr>
        <w:t>bringen</w:t>
      </w:r>
      <w:r w:rsidRPr="000439DC">
        <w:rPr>
          <w:rFonts w:cs="Arial"/>
        </w:rPr>
        <w:t xml:space="preserve"> und dort mit hoher Wirksamkeit freisetzen beziehungsweise verteilen. Mit biologischen Kampfmitteln </w:t>
      </w:r>
      <w:r w:rsidR="00343703" w:rsidRPr="000439DC">
        <w:rPr>
          <w:rFonts w:cs="Arial"/>
        </w:rPr>
        <w:t>werden</w:t>
      </w:r>
      <w:r w:rsidRPr="000439DC">
        <w:rPr>
          <w:rFonts w:cs="Arial"/>
        </w:rPr>
        <w:t xml:space="preserve"> hoch ansteckende und leicht übertragbare Krankheitserreger oder Giftstoffe gezielt eingesetzt, um Menschen, Tiere, Pflanzen oder die Umwelt zu schädigen oder zu vernichten</w:t>
      </w:r>
      <w:bookmarkEnd w:id="36"/>
      <w:r w:rsidRPr="000439DC">
        <w:rPr>
          <w:rFonts w:cs="Arial"/>
        </w:rPr>
        <w:t xml:space="preserve">. </w:t>
      </w:r>
      <w:bookmarkEnd w:id="37"/>
    </w:p>
    <w:tbl>
      <w:tblPr>
        <w:tblStyle w:val="Tabellenraster"/>
        <w:tblW w:w="0" w:type="auto"/>
        <w:tblInd w:w="108" w:type="dxa"/>
        <w:tblLayout w:type="fixed"/>
        <w:tblLook w:val="04A0" w:firstRow="1" w:lastRow="0" w:firstColumn="1" w:lastColumn="0" w:noHBand="0" w:noVBand="1"/>
      </w:tblPr>
      <w:tblGrid>
        <w:gridCol w:w="5245"/>
        <w:gridCol w:w="3857"/>
      </w:tblGrid>
      <w:tr w:rsidR="000439DC" w:rsidRPr="000439DC" w14:paraId="4D26BF14" w14:textId="77777777" w:rsidTr="00CC4113">
        <w:tc>
          <w:tcPr>
            <w:tcW w:w="5245" w:type="dxa"/>
            <w:tcBorders>
              <w:top w:val="single" w:sz="2" w:space="0" w:color="auto"/>
              <w:left w:val="single" w:sz="2" w:space="0" w:color="auto"/>
              <w:bottom w:val="single" w:sz="2" w:space="0" w:color="auto"/>
              <w:right w:val="single" w:sz="2" w:space="0" w:color="auto"/>
            </w:tcBorders>
          </w:tcPr>
          <w:p w14:paraId="7A0E3EFC" w14:textId="77777777" w:rsidR="00627372" w:rsidRPr="000439DC" w:rsidRDefault="00DE4099" w:rsidP="00AB013B">
            <w:pPr>
              <w:jc w:val="center"/>
              <w:rPr>
                <w:rFonts w:asciiTheme="minorHAnsi" w:hAnsiTheme="minorHAnsi" w:cstheme="minorHAnsi"/>
              </w:rPr>
            </w:pPr>
            <w:r w:rsidRPr="000439DC">
              <w:rPr>
                <w:rFonts w:asciiTheme="minorHAnsi" w:hAnsiTheme="minorHAnsi" w:cstheme="minorHAnsi"/>
                <w:noProof/>
              </w:rPr>
              <w:drawing>
                <wp:inline distT="0" distB="0" distL="0" distR="0" wp14:anchorId="19E6F3B1" wp14:editId="61F6C2B4">
                  <wp:extent cx="2939415" cy="1984075"/>
                  <wp:effectExtent l="19050" t="0" r="13335" b="0"/>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3857" w:type="dxa"/>
            <w:tcBorders>
              <w:top w:val="nil"/>
              <w:left w:val="single" w:sz="2" w:space="0" w:color="auto"/>
              <w:bottom w:val="nil"/>
              <w:right w:val="nil"/>
            </w:tcBorders>
            <w:vAlign w:val="bottom"/>
          </w:tcPr>
          <w:p w14:paraId="0F934EEC" w14:textId="33438FA8" w:rsidR="00627372" w:rsidRPr="000439DC" w:rsidRDefault="00627372" w:rsidP="009F7C99">
            <w:pPr>
              <w:spacing w:before="60" w:after="20"/>
              <w:rPr>
                <w:rFonts w:asciiTheme="minorHAnsi" w:hAnsiTheme="minorHAnsi" w:cstheme="minorHAnsi"/>
                <w:b/>
                <w:sz w:val="20"/>
                <w:szCs w:val="20"/>
              </w:rPr>
            </w:pPr>
            <w:r w:rsidRPr="000439DC">
              <w:rPr>
                <w:rFonts w:asciiTheme="minorHAnsi" w:hAnsiTheme="minorHAnsi" w:cstheme="minorHAnsi"/>
                <w:b/>
                <w:sz w:val="20"/>
                <w:szCs w:val="20"/>
              </w:rPr>
              <w:t xml:space="preserve">Abbildung </w:t>
            </w:r>
            <w:r w:rsidR="00CA23F9">
              <w:rPr>
                <w:rFonts w:asciiTheme="minorHAnsi" w:hAnsiTheme="minorHAnsi" w:cstheme="minorHAnsi"/>
                <w:b/>
                <w:sz w:val="20"/>
                <w:szCs w:val="20"/>
              </w:rPr>
              <w:t>3</w:t>
            </w:r>
            <w:r w:rsidRPr="000439DC">
              <w:rPr>
                <w:rFonts w:asciiTheme="minorHAnsi" w:hAnsiTheme="minorHAnsi" w:cstheme="minorHAnsi"/>
                <w:b/>
                <w:sz w:val="20"/>
                <w:szCs w:val="20"/>
              </w:rPr>
              <w:t xml:space="preserve">: </w:t>
            </w:r>
          </w:p>
          <w:p w14:paraId="21477380" w14:textId="393DBA02" w:rsidR="00627372" w:rsidRPr="000439DC" w:rsidRDefault="00627372" w:rsidP="009F7C99">
            <w:pPr>
              <w:spacing w:before="60" w:after="20"/>
              <w:rPr>
                <w:rFonts w:asciiTheme="minorHAnsi" w:hAnsiTheme="minorHAnsi" w:cstheme="minorHAnsi"/>
                <w:sz w:val="20"/>
                <w:szCs w:val="20"/>
              </w:rPr>
            </w:pPr>
            <w:r w:rsidRPr="000439DC">
              <w:rPr>
                <w:rFonts w:asciiTheme="minorHAnsi" w:hAnsiTheme="minorHAnsi" w:cstheme="minorHAnsi"/>
                <w:sz w:val="20"/>
                <w:szCs w:val="20"/>
              </w:rPr>
              <w:t xml:space="preserve">Hauptsächlich verwendete </w:t>
            </w:r>
            <w:r w:rsidR="00C24231" w:rsidRPr="000439DC">
              <w:rPr>
                <w:rFonts w:asciiTheme="minorHAnsi" w:hAnsiTheme="minorHAnsi" w:cstheme="minorHAnsi"/>
                <w:sz w:val="20"/>
                <w:szCs w:val="20"/>
              </w:rPr>
              <w:t>Kampfs</w:t>
            </w:r>
            <w:r w:rsidRPr="000439DC">
              <w:rPr>
                <w:rFonts w:asciiTheme="minorHAnsi" w:hAnsiTheme="minorHAnsi" w:cstheme="minorHAnsi"/>
                <w:sz w:val="20"/>
                <w:szCs w:val="20"/>
              </w:rPr>
              <w:t>toffe in biologischen Kampfmitteln</w:t>
            </w:r>
          </w:p>
        </w:tc>
      </w:tr>
    </w:tbl>
    <w:p w14:paraId="4558D2CE" w14:textId="684D6769" w:rsidR="00E27E4E" w:rsidRPr="000439DC" w:rsidRDefault="00E27E4E" w:rsidP="00057D18">
      <w:pPr>
        <w:spacing w:before="240"/>
        <w:rPr>
          <w:rFonts w:asciiTheme="minorHAnsi" w:hAnsiTheme="minorHAnsi" w:cstheme="minorHAnsi"/>
        </w:rPr>
      </w:pPr>
      <w:r w:rsidRPr="000439DC">
        <w:rPr>
          <w:rFonts w:cs="Arial"/>
        </w:rPr>
        <w:t xml:space="preserve">Zu den biologischen Kampfstoffen gehören unter anderem natürlich vorkommende oder genetisch veränderte Mikroorganismen, zum Beispiel </w:t>
      </w:r>
      <w:r w:rsidRPr="000439DC">
        <w:rPr>
          <w:rFonts w:eastAsia="Times New Roman" w:cs="Arial"/>
          <w:lang w:eastAsia="de-DE"/>
        </w:rPr>
        <w:t>Bakterien, Viren oder Toxine</w:t>
      </w:r>
      <w:r w:rsidRPr="000439DC">
        <w:rPr>
          <w:rFonts w:asciiTheme="minorHAnsi" w:hAnsiTheme="minorHAnsi" w:cstheme="minorHAnsi"/>
        </w:rPr>
        <w:t>.</w:t>
      </w:r>
    </w:p>
    <w:p w14:paraId="19D3638F" w14:textId="759ECDD9" w:rsidR="00E27E4E" w:rsidRPr="000439DC" w:rsidRDefault="00E27940" w:rsidP="00057D18">
      <w:pPr>
        <w:pStyle w:val="Listenabsatz"/>
        <w:numPr>
          <w:ilvl w:val="0"/>
          <w:numId w:val="42"/>
        </w:numPr>
        <w:spacing w:before="120" w:after="120" w:line="276" w:lineRule="auto"/>
        <w:ind w:left="227" w:hanging="227"/>
        <w:contextualSpacing w:val="0"/>
      </w:pPr>
      <w:bookmarkStart w:id="38" w:name="_Hlk39070329"/>
      <w:r w:rsidRPr="000439DC">
        <w:rPr>
          <w:b/>
        </w:rPr>
        <w:t>Bakterien</w:t>
      </w:r>
      <w:r w:rsidRPr="000439DC">
        <w:t xml:space="preserve"> sind klein</w:t>
      </w:r>
      <w:r w:rsidR="00651508" w:rsidRPr="000439DC">
        <w:t>st</w:t>
      </w:r>
      <w:r w:rsidRPr="000439DC">
        <w:t xml:space="preserve">e einzellige Lebewesen, die in der Lage sind, sich </w:t>
      </w:r>
      <w:r w:rsidR="00651508" w:rsidRPr="000439DC">
        <w:t xml:space="preserve">selbstständig </w:t>
      </w:r>
      <w:r w:rsidRPr="000439DC">
        <w:t xml:space="preserve">zu vermehren. Durch sie </w:t>
      </w:r>
      <w:r w:rsidR="0044100D" w:rsidRPr="000439DC">
        <w:t>werden</w:t>
      </w:r>
      <w:r w:rsidRPr="000439DC">
        <w:t xml:space="preserve"> schwerwiegende Erkrankungen</w:t>
      </w:r>
      <w:r w:rsidR="000A6740" w:rsidRPr="000439DC">
        <w:t xml:space="preserve"> ausgelöst</w:t>
      </w:r>
      <w:r w:rsidRPr="000439DC">
        <w:t>, zum Beispiel Milzbrand</w:t>
      </w:r>
      <w:r w:rsidR="000A6740" w:rsidRPr="000439DC">
        <w:t>, Cholera</w:t>
      </w:r>
      <w:r w:rsidRPr="000439DC">
        <w:t xml:space="preserve"> oder die Pest. </w:t>
      </w:r>
    </w:p>
    <w:p w14:paraId="0165C9F5" w14:textId="29A0EB55" w:rsidR="004C6E24" w:rsidRPr="000439DC" w:rsidRDefault="00E27940" w:rsidP="00057D18">
      <w:pPr>
        <w:pStyle w:val="Listenabsatz"/>
        <w:numPr>
          <w:ilvl w:val="0"/>
          <w:numId w:val="42"/>
        </w:numPr>
        <w:spacing w:before="120" w:after="120" w:line="276" w:lineRule="auto"/>
        <w:ind w:left="227" w:hanging="227"/>
        <w:contextualSpacing w:val="0"/>
      </w:pPr>
      <w:r w:rsidRPr="000439DC">
        <w:rPr>
          <w:b/>
        </w:rPr>
        <w:t>Viren</w:t>
      </w:r>
      <w:r w:rsidRPr="000439DC">
        <w:t xml:space="preserve"> sind einfach</w:t>
      </w:r>
      <w:r w:rsidR="00A55882" w:rsidRPr="000439DC">
        <w:t>e</w:t>
      </w:r>
      <w:r w:rsidRPr="000439DC">
        <w:t xml:space="preserve"> kleinste Mikroorganismen ohne eigenen Stoffwechsel. Um sich zu vermehren sind sie auf Wirtszelle</w:t>
      </w:r>
      <w:r w:rsidR="001549E6" w:rsidRPr="000439DC">
        <w:t>n</w:t>
      </w:r>
      <w:r w:rsidRPr="000439DC">
        <w:t xml:space="preserve"> von Lebewesen angewiesen. Sie sind gegenüber äußeren Einflüssen sehr widerstandsfähig. Durch Viren können schwerwiegende Erkrankungen</w:t>
      </w:r>
      <w:r w:rsidR="00B65736" w:rsidRPr="000439DC">
        <w:t xml:space="preserve"> ausgelöst werden</w:t>
      </w:r>
      <w:r w:rsidRPr="000439DC">
        <w:t>, zum Beispiel Pocken</w:t>
      </w:r>
      <w:r w:rsidR="00C51C1E" w:rsidRPr="000439DC">
        <w:t xml:space="preserve"> oder </w:t>
      </w:r>
      <w:r w:rsidRPr="000439DC">
        <w:t xml:space="preserve">Ebola. </w:t>
      </w:r>
    </w:p>
    <w:bookmarkEnd w:id="38"/>
    <w:p w14:paraId="627D4A57" w14:textId="4EEBFD10" w:rsidR="00FF76AF" w:rsidRPr="000439DC" w:rsidRDefault="00FF76AF" w:rsidP="00057D18">
      <w:pPr>
        <w:pStyle w:val="Listenabsatz"/>
        <w:numPr>
          <w:ilvl w:val="0"/>
          <w:numId w:val="42"/>
        </w:numPr>
        <w:spacing w:before="120" w:after="120" w:line="276" w:lineRule="auto"/>
        <w:ind w:left="227" w:hanging="227"/>
        <w:contextualSpacing w:val="0"/>
        <w:rPr>
          <w:rFonts w:asciiTheme="minorHAnsi" w:hAnsiTheme="minorHAnsi" w:cstheme="minorHAnsi"/>
          <w:lang w:eastAsia="de-DE"/>
        </w:rPr>
      </w:pPr>
      <w:r w:rsidRPr="000439DC">
        <w:rPr>
          <w:rFonts w:asciiTheme="minorHAnsi" w:hAnsiTheme="minorHAnsi" w:cstheme="minorHAnsi"/>
          <w:b/>
          <w:lang w:eastAsia="de-DE"/>
        </w:rPr>
        <w:t>Toxine</w:t>
      </w:r>
      <w:r w:rsidRPr="000439DC">
        <w:rPr>
          <w:rFonts w:asciiTheme="minorHAnsi" w:hAnsiTheme="minorHAnsi" w:cstheme="minorHAnsi"/>
          <w:lang w:eastAsia="de-DE"/>
        </w:rPr>
        <w:t xml:space="preserve"> sind natürliche Organismen, die im Stoffwechsel von </w:t>
      </w:r>
      <w:r w:rsidR="001549E6" w:rsidRPr="000439DC">
        <w:rPr>
          <w:rFonts w:asciiTheme="minorHAnsi" w:hAnsiTheme="minorHAnsi" w:cstheme="minorHAnsi"/>
          <w:lang w:eastAsia="de-DE"/>
        </w:rPr>
        <w:t xml:space="preserve">kleinsten </w:t>
      </w:r>
      <w:r w:rsidRPr="000439DC">
        <w:rPr>
          <w:rFonts w:asciiTheme="minorHAnsi" w:hAnsiTheme="minorHAnsi" w:cstheme="minorHAnsi"/>
          <w:lang w:eastAsia="de-DE"/>
        </w:rPr>
        <w:t xml:space="preserve">Lebewesen (Bakterien, Pflanzen, Pilzen, Tieren) gebildet werden und eine schädliche oder tödliche Wirkung </w:t>
      </w:r>
      <w:r w:rsidR="00655204" w:rsidRPr="000439DC">
        <w:rPr>
          <w:rFonts w:cs="Arial"/>
          <w:lang w:eastAsia="de-DE"/>
        </w:rPr>
        <w:t xml:space="preserve">beziehungsweise giftige Wirkung </w:t>
      </w:r>
      <w:r w:rsidRPr="000439DC">
        <w:rPr>
          <w:rFonts w:asciiTheme="minorHAnsi" w:hAnsiTheme="minorHAnsi" w:cstheme="minorHAnsi"/>
          <w:lang w:eastAsia="de-DE"/>
        </w:rPr>
        <w:t xml:space="preserve">auf die Zellen anderer Organismen haben. Zu </w:t>
      </w:r>
      <w:r w:rsidR="000579CA" w:rsidRPr="000439DC">
        <w:rPr>
          <w:rFonts w:asciiTheme="minorHAnsi" w:hAnsiTheme="minorHAnsi" w:cstheme="minorHAnsi"/>
          <w:lang w:eastAsia="de-DE"/>
        </w:rPr>
        <w:t>den Toxinen</w:t>
      </w:r>
      <w:r w:rsidRPr="000439DC">
        <w:rPr>
          <w:rFonts w:asciiTheme="minorHAnsi" w:hAnsiTheme="minorHAnsi" w:cstheme="minorHAnsi"/>
          <w:lang w:eastAsia="de-DE"/>
        </w:rPr>
        <w:t xml:space="preserve"> gehören zum Beispiel das Botulinum-Toxin oder Rizin.</w:t>
      </w:r>
    </w:p>
    <w:p w14:paraId="3CD9A86D" w14:textId="77777777" w:rsidR="00C07153" w:rsidRDefault="00CC59E5" w:rsidP="00057D18">
      <w:pPr>
        <w:spacing w:after="240"/>
      </w:pPr>
      <w:bookmarkStart w:id="39" w:name="_Hlk37105005"/>
      <w:r w:rsidRPr="000439DC">
        <w:t xml:space="preserve">Die wirkungsvollste und wahrscheinlichste Anwendung </w:t>
      </w:r>
      <w:r w:rsidR="0044100D" w:rsidRPr="000439DC">
        <w:t>der</w:t>
      </w:r>
      <w:r w:rsidRPr="000439DC">
        <w:t xml:space="preserve"> biologischen Kampf</w:t>
      </w:r>
      <w:r w:rsidR="00655204" w:rsidRPr="000439DC">
        <w:t>stoff</w:t>
      </w:r>
      <w:r w:rsidR="0044100D" w:rsidRPr="000439DC">
        <w:t>e</w:t>
      </w:r>
      <w:r w:rsidRPr="000439DC">
        <w:t xml:space="preserve"> </w:t>
      </w:r>
      <w:r w:rsidR="009A7C31" w:rsidRPr="000439DC">
        <w:t xml:space="preserve">kann über feste oder flüssige </w:t>
      </w:r>
      <w:r w:rsidRPr="000439DC">
        <w:t>Aerosole</w:t>
      </w:r>
      <w:r w:rsidR="009A7C31" w:rsidRPr="000439DC">
        <w:t xml:space="preserve"> erfolgen</w:t>
      </w:r>
      <w:r w:rsidRPr="000439DC">
        <w:t xml:space="preserve">. Die entsprechend aufbereiteten Stoffe können zum Beispiel mittels Sprühvorrichtungen von Flugzeugen ausgebracht werden. </w:t>
      </w:r>
    </w:p>
    <w:p w14:paraId="6B0EE539" w14:textId="52986EA6" w:rsidR="00CC59E5" w:rsidRPr="000439DC" w:rsidRDefault="00CC59E5" w:rsidP="00057D18">
      <w:pPr>
        <w:spacing w:after="240"/>
      </w:pPr>
      <w:r w:rsidRPr="000439DC">
        <w:lastRenderedPageBreak/>
        <w:t>Eine weitere Möglichkeit ist die Verteilung durch abgeworfene Behälter mit Sprengladungen oder durch entsprechende Flugkörper</w:t>
      </w:r>
      <w:bookmarkEnd w:id="39"/>
      <w:r w:rsidRPr="000439DC">
        <w:t>.</w:t>
      </w:r>
    </w:p>
    <w:p w14:paraId="7B99D0E8" w14:textId="77777777" w:rsidR="00627372" w:rsidRPr="000439DC" w:rsidRDefault="005C3998"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627372" w:rsidRPr="000439DC">
        <w:rPr>
          <w:rFonts w:asciiTheme="minorHAnsi" w:hAnsiTheme="minorHAnsi" w:cstheme="minorHAnsi"/>
          <w:b/>
        </w:rPr>
        <w:t>Gefahren</w:t>
      </w:r>
    </w:p>
    <w:p w14:paraId="5786DD19" w14:textId="52AE2803" w:rsidR="00A640BA" w:rsidRPr="000439DC" w:rsidRDefault="00E6400F" w:rsidP="00057D18">
      <w:pPr>
        <w:rPr>
          <w:rFonts w:asciiTheme="minorHAnsi" w:hAnsiTheme="minorHAnsi" w:cstheme="minorHAnsi"/>
        </w:rPr>
      </w:pPr>
      <w:bookmarkStart w:id="40" w:name="_Hlk39087723"/>
      <w:r w:rsidRPr="000439DC">
        <w:rPr>
          <w:rFonts w:asciiTheme="minorHAnsi" w:hAnsiTheme="minorHAnsi" w:cstheme="minorHAnsi"/>
        </w:rPr>
        <w:t xml:space="preserve">Die </w:t>
      </w:r>
      <w:r w:rsidR="0044100D" w:rsidRPr="000439DC">
        <w:rPr>
          <w:rFonts w:asciiTheme="minorHAnsi" w:hAnsiTheme="minorHAnsi" w:cstheme="minorHAnsi"/>
        </w:rPr>
        <w:t>für</w:t>
      </w:r>
      <w:r w:rsidRPr="000439DC">
        <w:rPr>
          <w:rFonts w:asciiTheme="minorHAnsi" w:hAnsiTheme="minorHAnsi" w:cstheme="minorHAnsi"/>
        </w:rPr>
        <w:t xml:space="preserve"> biologische Kampfmittel verwendeten Stoffe </w:t>
      </w:r>
      <w:r w:rsidR="00183779" w:rsidRPr="000439DC">
        <w:rPr>
          <w:rFonts w:asciiTheme="minorHAnsi" w:hAnsiTheme="minorHAnsi" w:cstheme="minorHAnsi"/>
        </w:rPr>
        <w:t>können sich als kleinste Flüssigkeitstropfen (Aerosole) oder klein</w:t>
      </w:r>
      <w:r w:rsidR="00651508" w:rsidRPr="000439DC">
        <w:rPr>
          <w:rFonts w:asciiTheme="minorHAnsi" w:hAnsiTheme="minorHAnsi" w:cstheme="minorHAnsi"/>
        </w:rPr>
        <w:t>ste</w:t>
      </w:r>
      <w:r w:rsidR="00183779" w:rsidRPr="000439DC">
        <w:rPr>
          <w:rFonts w:asciiTheme="minorHAnsi" w:hAnsiTheme="minorHAnsi" w:cstheme="minorHAnsi"/>
        </w:rPr>
        <w:t xml:space="preserve"> Feststoffteilchen (Pulver, </w:t>
      </w:r>
      <w:r w:rsidR="00860D76" w:rsidRPr="000439DC">
        <w:rPr>
          <w:rFonts w:asciiTheme="minorHAnsi" w:hAnsiTheme="minorHAnsi" w:cstheme="minorHAnsi"/>
        </w:rPr>
        <w:t>Sporen</w:t>
      </w:r>
      <w:r w:rsidR="00183779" w:rsidRPr="000439DC">
        <w:rPr>
          <w:rFonts w:asciiTheme="minorHAnsi" w:hAnsiTheme="minorHAnsi" w:cstheme="minorHAnsi"/>
        </w:rPr>
        <w:t>) in</w:t>
      </w:r>
      <w:r w:rsidR="002A1B76" w:rsidRPr="000439DC">
        <w:rPr>
          <w:rFonts w:asciiTheme="minorHAnsi" w:hAnsiTheme="minorHAnsi" w:cstheme="minorHAnsi"/>
        </w:rPr>
        <w:t xml:space="preserve"> der Luft</w:t>
      </w:r>
      <w:r w:rsidR="00183779" w:rsidRPr="000439DC">
        <w:rPr>
          <w:rFonts w:asciiTheme="minorHAnsi" w:hAnsiTheme="minorHAnsi" w:cstheme="minorHAnsi"/>
        </w:rPr>
        <w:t xml:space="preserve"> schnell ausbreiten. </w:t>
      </w:r>
      <w:r w:rsidR="0041509B" w:rsidRPr="000439DC">
        <w:rPr>
          <w:rFonts w:asciiTheme="minorHAnsi" w:hAnsiTheme="minorHAnsi" w:cstheme="minorHAnsi"/>
        </w:rPr>
        <w:t xml:space="preserve">Sie gelangen dann durch </w:t>
      </w:r>
      <w:r w:rsidR="0041509B" w:rsidRPr="000439DC">
        <w:rPr>
          <w:rFonts w:asciiTheme="minorHAnsi" w:eastAsia="Times New Roman" w:hAnsiTheme="minorHAnsi" w:cstheme="minorHAnsi"/>
          <w:lang w:eastAsia="de-DE"/>
        </w:rPr>
        <w:t xml:space="preserve">Inkorporation </w:t>
      </w:r>
      <w:r w:rsidRPr="000439DC">
        <w:rPr>
          <w:rFonts w:asciiTheme="minorHAnsi" w:eastAsia="Times New Roman" w:hAnsiTheme="minorHAnsi" w:cstheme="minorHAnsi"/>
          <w:lang w:eastAsia="de-DE"/>
        </w:rPr>
        <w:t>über die Atemwege</w:t>
      </w:r>
      <w:r w:rsidR="002A1B76" w:rsidRPr="000439DC">
        <w:rPr>
          <w:rFonts w:asciiTheme="minorHAnsi" w:eastAsia="Times New Roman" w:hAnsiTheme="minorHAnsi" w:cstheme="minorHAnsi"/>
          <w:lang w:eastAsia="de-DE"/>
        </w:rPr>
        <w:t xml:space="preserve">, </w:t>
      </w:r>
      <w:r w:rsidR="00FB6687" w:rsidRPr="000439DC">
        <w:rPr>
          <w:rFonts w:asciiTheme="minorHAnsi" w:eastAsia="Times New Roman" w:hAnsiTheme="minorHAnsi" w:cstheme="minorHAnsi"/>
          <w:lang w:eastAsia="de-DE"/>
        </w:rPr>
        <w:t>mit der Nahrung</w:t>
      </w:r>
      <w:r w:rsidR="00337591" w:rsidRPr="000439DC">
        <w:rPr>
          <w:rFonts w:asciiTheme="minorHAnsi" w:eastAsia="Times New Roman" w:hAnsiTheme="minorHAnsi" w:cstheme="minorHAnsi"/>
          <w:lang w:eastAsia="de-DE"/>
        </w:rPr>
        <w:t xml:space="preserve"> oder mit Trinkwasser</w:t>
      </w:r>
      <w:r w:rsidR="00FB6687" w:rsidRPr="000439DC">
        <w:rPr>
          <w:rFonts w:asciiTheme="minorHAnsi" w:eastAsia="Times New Roman" w:hAnsiTheme="minorHAnsi" w:cstheme="minorHAnsi"/>
          <w:lang w:eastAsia="de-DE"/>
        </w:rPr>
        <w:t xml:space="preserve"> über </w:t>
      </w:r>
      <w:r w:rsidRPr="000439DC">
        <w:rPr>
          <w:rFonts w:asciiTheme="minorHAnsi" w:eastAsia="Times New Roman" w:hAnsiTheme="minorHAnsi" w:cstheme="minorHAnsi"/>
          <w:lang w:eastAsia="de-DE"/>
        </w:rPr>
        <w:t>den Verdauungstrakt in den menschlichen Körper</w:t>
      </w:r>
      <w:r w:rsidR="00FB6687" w:rsidRPr="000439DC">
        <w:rPr>
          <w:rFonts w:asciiTheme="minorHAnsi" w:eastAsia="Times New Roman" w:hAnsiTheme="minorHAnsi" w:cstheme="minorHAnsi"/>
          <w:lang w:eastAsia="de-DE"/>
        </w:rPr>
        <w:t>, in bestimmten Fällen auch über die Haut oder über offene Wunden</w:t>
      </w:r>
      <w:r w:rsidR="0041509B" w:rsidRPr="000439DC">
        <w:rPr>
          <w:rFonts w:asciiTheme="minorHAnsi" w:eastAsia="Times New Roman" w:hAnsiTheme="minorHAnsi" w:cstheme="minorHAnsi"/>
          <w:lang w:eastAsia="de-DE"/>
        </w:rPr>
        <w:t>. Durch</w:t>
      </w:r>
      <w:r w:rsidR="00116772" w:rsidRPr="000439DC">
        <w:rPr>
          <w:rFonts w:asciiTheme="minorHAnsi" w:eastAsia="Times New Roman" w:hAnsiTheme="minorHAnsi" w:cstheme="minorHAnsi"/>
          <w:lang w:eastAsia="de-DE"/>
        </w:rPr>
        <w:t xml:space="preserve"> </w:t>
      </w:r>
      <w:r w:rsidR="0041509B" w:rsidRPr="000439DC">
        <w:rPr>
          <w:rFonts w:asciiTheme="minorHAnsi" w:eastAsia="Times New Roman" w:hAnsiTheme="minorHAnsi" w:cstheme="minorHAnsi"/>
          <w:lang w:eastAsia="de-DE"/>
        </w:rPr>
        <w:t xml:space="preserve">Kontamination </w:t>
      </w:r>
      <w:r w:rsidR="00FD3C9D" w:rsidRPr="000439DC">
        <w:rPr>
          <w:rFonts w:asciiTheme="minorHAnsi" w:eastAsia="Times New Roman" w:hAnsiTheme="minorHAnsi" w:cstheme="minorHAnsi"/>
          <w:lang w:eastAsia="de-DE"/>
        </w:rPr>
        <w:t>kann</w:t>
      </w:r>
      <w:r w:rsidR="0041509B" w:rsidRPr="000439DC">
        <w:rPr>
          <w:rFonts w:asciiTheme="minorHAnsi" w:eastAsia="Times New Roman" w:hAnsiTheme="minorHAnsi" w:cstheme="minorHAnsi"/>
          <w:lang w:eastAsia="de-DE"/>
        </w:rPr>
        <w:t xml:space="preserve"> </w:t>
      </w:r>
      <w:r w:rsidR="00183779" w:rsidRPr="000439DC">
        <w:rPr>
          <w:rFonts w:asciiTheme="minorHAnsi" w:hAnsiTheme="minorHAnsi" w:cstheme="minorHAnsi"/>
        </w:rPr>
        <w:t xml:space="preserve">in unmittelbarer Umgebung eines Freisetzungsorts die Kleidung </w:t>
      </w:r>
      <w:r w:rsidR="0041509B" w:rsidRPr="000439DC">
        <w:rPr>
          <w:rFonts w:asciiTheme="minorHAnsi" w:hAnsiTheme="minorHAnsi" w:cstheme="minorHAnsi"/>
        </w:rPr>
        <w:t>oder die</w:t>
      </w:r>
      <w:r w:rsidR="00183779" w:rsidRPr="000439DC">
        <w:rPr>
          <w:rFonts w:asciiTheme="minorHAnsi" w:hAnsiTheme="minorHAnsi" w:cstheme="minorHAnsi"/>
        </w:rPr>
        <w:t xml:space="preserve"> unbedeckte Haut </w:t>
      </w:r>
      <w:r w:rsidR="0041509B" w:rsidRPr="000439DC">
        <w:rPr>
          <w:rFonts w:asciiTheme="minorHAnsi" w:hAnsiTheme="minorHAnsi" w:cstheme="minorHAnsi"/>
        </w:rPr>
        <w:t xml:space="preserve">betroffener Personen </w:t>
      </w:r>
      <w:r w:rsidR="00F77178" w:rsidRPr="000439DC">
        <w:rPr>
          <w:rFonts w:asciiTheme="minorHAnsi" w:hAnsiTheme="minorHAnsi" w:cstheme="minorHAnsi"/>
        </w:rPr>
        <w:t>verunreinigt</w:t>
      </w:r>
      <w:r w:rsidR="0041509B" w:rsidRPr="000439DC">
        <w:rPr>
          <w:rFonts w:asciiTheme="minorHAnsi" w:hAnsiTheme="minorHAnsi" w:cstheme="minorHAnsi"/>
        </w:rPr>
        <w:t xml:space="preserve"> werden</w:t>
      </w:r>
      <w:bookmarkEnd w:id="40"/>
      <w:r w:rsidR="00183779" w:rsidRPr="000439DC">
        <w:rPr>
          <w:rFonts w:asciiTheme="minorHAnsi" w:hAnsiTheme="minorHAnsi" w:cstheme="minorHAnsi"/>
        </w:rPr>
        <w:t>.</w:t>
      </w:r>
      <w:r w:rsidR="00A640BA" w:rsidRPr="000439DC">
        <w:rPr>
          <w:rFonts w:asciiTheme="minorHAnsi" w:hAnsiTheme="minorHAnsi" w:cstheme="minorHAnsi"/>
        </w:rPr>
        <w:t xml:space="preserve"> </w:t>
      </w:r>
    </w:p>
    <w:p w14:paraId="5A7906BA" w14:textId="561BA2DF" w:rsidR="0078721A" w:rsidRPr="000439DC" w:rsidRDefault="00627BBD" w:rsidP="00057D18">
      <w:pPr>
        <w:rPr>
          <w:rFonts w:asciiTheme="minorHAnsi" w:hAnsiTheme="minorHAnsi" w:cstheme="minorHAnsi"/>
        </w:rPr>
      </w:pPr>
      <w:bookmarkStart w:id="41" w:name="_Hlk39080227"/>
      <w:r w:rsidRPr="000439DC">
        <w:rPr>
          <w:rFonts w:asciiTheme="minorHAnsi" w:hAnsiTheme="minorHAnsi" w:cstheme="minorHAnsi"/>
        </w:rPr>
        <w:t>Die als biologischen Kampfstoffe verwendeten Krankheitserreger können durch</w:t>
      </w:r>
      <w:r w:rsidR="00183779" w:rsidRPr="000439DC">
        <w:rPr>
          <w:rFonts w:asciiTheme="minorHAnsi" w:hAnsiTheme="minorHAnsi" w:cstheme="minorHAnsi"/>
        </w:rPr>
        <w:t xml:space="preserve"> </w:t>
      </w:r>
      <w:r w:rsidR="00C44D13" w:rsidRPr="000439DC">
        <w:rPr>
          <w:rFonts w:asciiTheme="minorHAnsi" w:hAnsiTheme="minorHAnsi" w:cstheme="minorHAnsi"/>
        </w:rPr>
        <w:t xml:space="preserve">jeden Kontakt mit einem infizierten Material </w:t>
      </w:r>
      <w:r w:rsidR="00750BBD" w:rsidRPr="000439DC">
        <w:rPr>
          <w:rFonts w:asciiTheme="minorHAnsi" w:hAnsiTheme="minorHAnsi" w:cstheme="minorHAnsi"/>
        </w:rPr>
        <w:t xml:space="preserve">weiter </w:t>
      </w:r>
      <w:r w:rsidRPr="000439DC">
        <w:rPr>
          <w:rFonts w:asciiTheme="minorHAnsi" w:hAnsiTheme="minorHAnsi" w:cstheme="minorHAnsi"/>
        </w:rPr>
        <w:t>übertragen werden</w:t>
      </w:r>
      <w:r w:rsidR="00C44D13" w:rsidRPr="000439DC">
        <w:rPr>
          <w:rFonts w:asciiTheme="minorHAnsi" w:hAnsiTheme="minorHAnsi" w:cstheme="minorHAnsi"/>
        </w:rPr>
        <w:t>, zum Beispiel</w:t>
      </w:r>
      <w:r w:rsidR="00183779" w:rsidRPr="000439DC">
        <w:rPr>
          <w:rFonts w:asciiTheme="minorHAnsi" w:hAnsiTheme="minorHAnsi" w:cstheme="minorHAnsi"/>
        </w:rPr>
        <w:t xml:space="preserve"> durch den </w:t>
      </w:r>
      <w:r w:rsidR="00D861B1" w:rsidRPr="000439DC">
        <w:rPr>
          <w:rFonts w:asciiTheme="minorHAnsi" w:hAnsiTheme="minorHAnsi" w:cstheme="minorHAnsi"/>
        </w:rPr>
        <w:t xml:space="preserve">direkten </w:t>
      </w:r>
      <w:r w:rsidR="00183779" w:rsidRPr="000439DC">
        <w:rPr>
          <w:rFonts w:asciiTheme="minorHAnsi" w:hAnsiTheme="minorHAnsi" w:cstheme="minorHAnsi"/>
        </w:rPr>
        <w:t xml:space="preserve">Kontakt </w:t>
      </w:r>
      <w:r w:rsidR="00C44D13" w:rsidRPr="000439DC">
        <w:rPr>
          <w:rFonts w:asciiTheme="minorHAnsi" w:hAnsiTheme="minorHAnsi" w:cstheme="minorHAnsi"/>
        </w:rPr>
        <w:t>von betroffenen Personen mit anderen Personen</w:t>
      </w:r>
      <w:r w:rsidR="00D861B1" w:rsidRPr="000439DC">
        <w:rPr>
          <w:rFonts w:asciiTheme="minorHAnsi" w:hAnsiTheme="minorHAnsi" w:cstheme="minorHAnsi"/>
        </w:rPr>
        <w:t>, durch den Kontakt von Personen mit kontaminierten Flächen</w:t>
      </w:r>
      <w:r w:rsidR="007526D1" w:rsidRPr="000439DC">
        <w:rPr>
          <w:rFonts w:asciiTheme="minorHAnsi" w:hAnsiTheme="minorHAnsi" w:cstheme="minorHAnsi"/>
        </w:rPr>
        <w:t>,</w:t>
      </w:r>
      <w:r w:rsidR="00D861B1" w:rsidRPr="000439DC">
        <w:rPr>
          <w:rFonts w:asciiTheme="minorHAnsi" w:hAnsiTheme="minorHAnsi" w:cstheme="minorHAnsi"/>
        </w:rPr>
        <w:t xml:space="preserve"> Gegenständen </w:t>
      </w:r>
      <w:r w:rsidR="007526D1" w:rsidRPr="000439DC">
        <w:rPr>
          <w:rFonts w:asciiTheme="minorHAnsi" w:hAnsiTheme="minorHAnsi" w:cstheme="minorHAnsi"/>
        </w:rPr>
        <w:t xml:space="preserve">oder Körperausscheidungen </w:t>
      </w:r>
      <w:r w:rsidR="00D861B1" w:rsidRPr="000439DC">
        <w:rPr>
          <w:rFonts w:asciiTheme="minorHAnsi" w:hAnsiTheme="minorHAnsi" w:cstheme="minorHAnsi"/>
        </w:rPr>
        <w:t xml:space="preserve">oder durch den Verzehr </w:t>
      </w:r>
      <w:r w:rsidR="00116772" w:rsidRPr="000439DC">
        <w:rPr>
          <w:rFonts w:asciiTheme="minorHAnsi" w:hAnsiTheme="minorHAnsi" w:cstheme="minorHAnsi"/>
        </w:rPr>
        <w:t xml:space="preserve">von </w:t>
      </w:r>
      <w:r w:rsidR="00D861B1" w:rsidRPr="000439DC">
        <w:rPr>
          <w:rFonts w:asciiTheme="minorHAnsi" w:hAnsiTheme="minorHAnsi" w:cstheme="minorHAnsi"/>
        </w:rPr>
        <w:t>verseuchte</w:t>
      </w:r>
      <w:r w:rsidR="00116772" w:rsidRPr="000439DC">
        <w:rPr>
          <w:rFonts w:asciiTheme="minorHAnsi" w:hAnsiTheme="minorHAnsi" w:cstheme="minorHAnsi"/>
        </w:rPr>
        <w:t>n</w:t>
      </w:r>
      <w:r w:rsidR="00D861B1" w:rsidRPr="000439DC">
        <w:rPr>
          <w:rFonts w:asciiTheme="minorHAnsi" w:hAnsiTheme="minorHAnsi" w:cstheme="minorHAnsi"/>
        </w:rPr>
        <w:t xml:space="preserve"> Lebensmittel</w:t>
      </w:r>
      <w:r w:rsidR="00116772" w:rsidRPr="000439DC">
        <w:rPr>
          <w:rFonts w:asciiTheme="minorHAnsi" w:hAnsiTheme="minorHAnsi" w:cstheme="minorHAnsi"/>
        </w:rPr>
        <w:t>n</w:t>
      </w:r>
      <w:r w:rsidR="00D861B1" w:rsidRPr="000439DC">
        <w:rPr>
          <w:rFonts w:asciiTheme="minorHAnsi" w:hAnsiTheme="minorHAnsi" w:cstheme="minorHAnsi"/>
        </w:rPr>
        <w:t xml:space="preserve"> oder </w:t>
      </w:r>
      <w:r w:rsidR="00116772" w:rsidRPr="000439DC">
        <w:rPr>
          <w:rFonts w:asciiTheme="minorHAnsi" w:hAnsiTheme="minorHAnsi" w:cstheme="minorHAnsi"/>
        </w:rPr>
        <w:t xml:space="preserve">durch das Trinken von </w:t>
      </w:r>
      <w:r w:rsidR="00D861B1" w:rsidRPr="000439DC">
        <w:rPr>
          <w:rFonts w:asciiTheme="minorHAnsi" w:hAnsiTheme="minorHAnsi" w:cstheme="minorHAnsi"/>
        </w:rPr>
        <w:t xml:space="preserve">verseuchtem </w:t>
      </w:r>
      <w:r w:rsidR="00116772" w:rsidRPr="000439DC">
        <w:rPr>
          <w:rFonts w:asciiTheme="minorHAnsi" w:hAnsiTheme="minorHAnsi" w:cstheme="minorHAnsi"/>
        </w:rPr>
        <w:t>W</w:t>
      </w:r>
      <w:r w:rsidR="00D861B1" w:rsidRPr="000439DC">
        <w:rPr>
          <w:rFonts w:asciiTheme="minorHAnsi" w:hAnsiTheme="minorHAnsi" w:cstheme="minorHAnsi"/>
        </w:rPr>
        <w:t>asser</w:t>
      </w:r>
      <w:r w:rsidR="00CB176D" w:rsidRPr="000439DC">
        <w:rPr>
          <w:rFonts w:asciiTheme="minorHAnsi" w:hAnsiTheme="minorHAnsi" w:cstheme="minorHAnsi"/>
        </w:rPr>
        <w:t>.</w:t>
      </w:r>
      <w:r w:rsidR="00B65736" w:rsidRPr="000439DC">
        <w:rPr>
          <w:rFonts w:asciiTheme="minorHAnsi" w:hAnsiTheme="minorHAnsi" w:cstheme="minorHAnsi"/>
        </w:rPr>
        <w:t xml:space="preserve"> </w:t>
      </w:r>
      <w:bookmarkStart w:id="42" w:name="_Hlk39078810"/>
      <w:r w:rsidR="00954C26" w:rsidRPr="000439DC">
        <w:t xml:space="preserve">Die hauptsächliche Übertragung erfolgt über Tröpfchen, die beim Husten und Niesen entstehen und bei gegenüberstehenden Personen über die Schleimhäute </w:t>
      </w:r>
      <w:r w:rsidR="00750BBD" w:rsidRPr="000439DC">
        <w:t>von</w:t>
      </w:r>
      <w:r w:rsidR="00954C26" w:rsidRPr="000439DC">
        <w:t xml:space="preserve"> Nase, Mund und gegebenenfalls Augen aufgenommen werden</w:t>
      </w:r>
      <w:bookmarkEnd w:id="41"/>
      <w:bookmarkEnd w:id="42"/>
      <w:r w:rsidR="0044100D" w:rsidRPr="000439DC">
        <w:t xml:space="preserve"> können</w:t>
      </w:r>
      <w:r w:rsidR="00954C26" w:rsidRPr="000439DC">
        <w:t>.</w:t>
      </w:r>
    </w:p>
    <w:p w14:paraId="7003F5B8" w14:textId="77777777" w:rsidR="00B1090E" w:rsidRPr="000439DC" w:rsidRDefault="00814E39" w:rsidP="00057D18">
      <w:pPr>
        <w:spacing w:after="240"/>
        <w:rPr>
          <w:rFonts w:asciiTheme="minorHAnsi" w:hAnsiTheme="minorHAnsi" w:cstheme="minorHAnsi"/>
        </w:rPr>
      </w:pPr>
      <w:r w:rsidRPr="000439DC">
        <w:rPr>
          <w:rFonts w:asciiTheme="minorHAnsi" w:hAnsiTheme="minorHAnsi" w:cstheme="minorHAnsi"/>
        </w:rPr>
        <w:t xml:space="preserve">Der Einsatz von biologischen Kampfstoffen kann mit den Sinnesorganen nicht unmittelbar </w:t>
      </w:r>
      <w:r w:rsidR="00E63CCE" w:rsidRPr="000439DC">
        <w:rPr>
          <w:rFonts w:asciiTheme="minorHAnsi" w:hAnsiTheme="minorHAnsi" w:cstheme="minorHAnsi"/>
        </w:rPr>
        <w:t>wahrgenommen</w:t>
      </w:r>
      <w:r w:rsidRPr="000439DC">
        <w:rPr>
          <w:rFonts w:asciiTheme="minorHAnsi" w:hAnsiTheme="minorHAnsi" w:cstheme="minorHAnsi"/>
        </w:rPr>
        <w:t xml:space="preserve"> werden</w:t>
      </w:r>
      <w:r w:rsidR="001943C9" w:rsidRPr="000439DC">
        <w:rPr>
          <w:rFonts w:asciiTheme="minorHAnsi" w:hAnsiTheme="minorHAnsi" w:cstheme="minorHAnsi"/>
        </w:rPr>
        <w:t xml:space="preserve"> und </w:t>
      </w:r>
      <w:r w:rsidR="00000A2E" w:rsidRPr="000439DC">
        <w:rPr>
          <w:rFonts w:asciiTheme="minorHAnsi" w:hAnsiTheme="minorHAnsi" w:cstheme="minorHAnsi"/>
        </w:rPr>
        <w:t>lässt</w:t>
      </w:r>
      <w:r w:rsidR="001943C9" w:rsidRPr="000439DC">
        <w:rPr>
          <w:rFonts w:asciiTheme="minorHAnsi" w:hAnsiTheme="minorHAnsi" w:cstheme="minorHAnsi"/>
        </w:rPr>
        <w:t xml:space="preserve"> sich auch messtechnisch nicht ohne weiteres nachweisen</w:t>
      </w:r>
      <w:r w:rsidRPr="000439DC">
        <w:rPr>
          <w:rFonts w:asciiTheme="minorHAnsi" w:hAnsiTheme="minorHAnsi" w:cstheme="minorHAnsi"/>
        </w:rPr>
        <w:t>. H</w:t>
      </w:r>
      <w:r w:rsidR="002F2681" w:rsidRPr="000439DC">
        <w:rPr>
          <w:rFonts w:asciiTheme="minorHAnsi" w:hAnsiTheme="minorHAnsi" w:cstheme="minorHAnsi"/>
        </w:rPr>
        <w:t xml:space="preserve">inweise auf </w:t>
      </w:r>
      <w:r w:rsidRPr="000439DC">
        <w:rPr>
          <w:rFonts w:asciiTheme="minorHAnsi" w:hAnsiTheme="minorHAnsi" w:cstheme="minorHAnsi"/>
        </w:rPr>
        <w:t>einen</w:t>
      </w:r>
      <w:r w:rsidR="002F2681" w:rsidRPr="000439DC">
        <w:rPr>
          <w:rFonts w:asciiTheme="minorHAnsi" w:hAnsiTheme="minorHAnsi" w:cstheme="minorHAnsi"/>
        </w:rPr>
        <w:t xml:space="preserve"> Einsatz können das plötzliche Auftreten von vielen nicht erklärbaren Krankheits- und Todesfällen</w:t>
      </w:r>
      <w:r w:rsidR="00A6046D" w:rsidRPr="000439DC">
        <w:rPr>
          <w:rFonts w:asciiTheme="minorHAnsi" w:hAnsiTheme="minorHAnsi" w:cstheme="minorHAnsi"/>
        </w:rPr>
        <w:t xml:space="preserve">, von </w:t>
      </w:r>
      <w:r w:rsidR="00C31CC9" w:rsidRPr="000439DC">
        <w:rPr>
          <w:rFonts w:asciiTheme="minorHAnsi" w:hAnsiTheme="minorHAnsi" w:cstheme="minorHAnsi"/>
        </w:rPr>
        <w:t>Personen</w:t>
      </w:r>
      <w:r w:rsidR="002F2681" w:rsidRPr="000439DC">
        <w:rPr>
          <w:rFonts w:asciiTheme="minorHAnsi" w:hAnsiTheme="minorHAnsi" w:cstheme="minorHAnsi"/>
        </w:rPr>
        <w:t xml:space="preserve"> mit ähnlichem Krankheits</w:t>
      </w:r>
      <w:r w:rsidR="00000A2E" w:rsidRPr="000439DC">
        <w:rPr>
          <w:rFonts w:asciiTheme="minorHAnsi" w:hAnsiTheme="minorHAnsi" w:cstheme="minorHAnsi"/>
        </w:rPr>
        <w:t>merkmalen</w:t>
      </w:r>
      <w:r w:rsidR="00C31CC9" w:rsidRPr="000439DC">
        <w:rPr>
          <w:rFonts w:asciiTheme="minorHAnsi" w:hAnsiTheme="minorHAnsi" w:cstheme="minorHAnsi"/>
        </w:rPr>
        <w:t xml:space="preserve"> oder </w:t>
      </w:r>
      <w:r w:rsidR="00A6046D" w:rsidRPr="000439DC">
        <w:rPr>
          <w:rFonts w:asciiTheme="minorHAnsi" w:hAnsiTheme="minorHAnsi" w:cstheme="minorHAnsi"/>
        </w:rPr>
        <w:t xml:space="preserve">von </w:t>
      </w:r>
      <w:r w:rsidR="002F2681" w:rsidRPr="000439DC">
        <w:rPr>
          <w:rFonts w:asciiTheme="minorHAnsi" w:hAnsiTheme="minorHAnsi" w:cstheme="minorHAnsi"/>
        </w:rPr>
        <w:t>untypische</w:t>
      </w:r>
      <w:r w:rsidR="00A6046D" w:rsidRPr="000439DC">
        <w:rPr>
          <w:rFonts w:asciiTheme="minorHAnsi" w:hAnsiTheme="minorHAnsi" w:cstheme="minorHAnsi"/>
        </w:rPr>
        <w:t>n</w:t>
      </w:r>
      <w:r w:rsidR="002F2681" w:rsidRPr="000439DC">
        <w:rPr>
          <w:rFonts w:asciiTheme="minorHAnsi" w:hAnsiTheme="minorHAnsi" w:cstheme="minorHAnsi"/>
        </w:rPr>
        <w:t xml:space="preserve"> Erkrankungen </w:t>
      </w:r>
      <w:r w:rsidR="00A6046D" w:rsidRPr="000439DC">
        <w:rPr>
          <w:rFonts w:asciiTheme="minorHAnsi" w:hAnsiTheme="minorHAnsi" w:cstheme="minorHAnsi"/>
        </w:rPr>
        <w:t>in einer bestimmten</w:t>
      </w:r>
      <w:r w:rsidR="002F2681" w:rsidRPr="000439DC">
        <w:rPr>
          <w:rFonts w:asciiTheme="minorHAnsi" w:hAnsiTheme="minorHAnsi" w:cstheme="minorHAnsi"/>
        </w:rPr>
        <w:t xml:space="preserve"> Region sein. </w:t>
      </w:r>
    </w:p>
    <w:p w14:paraId="62F6801D" w14:textId="68A56AF0" w:rsidR="00B1090E" w:rsidRPr="000439DC" w:rsidRDefault="005C3998"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B1090E" w:rsidRPr="000439DC">
        <w:rPr>
          <w:rFonts w:asciiTheme="minorHAnsi" w:hAnsiTheme="minorHAnsi" w:cstheme="minorHAnsi"/>
          <w:b/>
        </w:rPr>
        <w:t>Wirkung</w:t>
      </w:r>
      <w:r w:rsidR="003548A4" w:rsidRPr="000439DC">
        <w:rPr>
          <w:rFonts w:asciiTheme="minorHAnsi" w:hAnsiTheme="minorHAnsi" w:cstheme="minorHAnsi"/>
          <w:b/>
        </w:rPr>
        <w:t>en</w:t>
      </w:r>
    </w:p>
    <w:p w14:paraId="6CE1434B" w14:textId="780A1267" w:rsidR="0002399F" w:rsidRPr="000439DC" w:rsidRDefault="00C15451" w:rsidP="00057D18">
      <w:pPr>
        <w:rPr>
          <w:rFonts w:asciiTheme="minorHAnsi" w:hAnsiTheme="minorHAnsi" w:cstheme="minorHAnsi"/>
        </w:rPr>
      </w:pPr>
      <w:bookmarkStart w:id="43" w:name="_Hlk39088157"/>
      <w:r w:rsidRPr="000439DC">
        <w:rPr>
          <w:rFonts w:asciiTheme="minorHAnsi" w:hAnsiTheme="minorHAnsi" w:cstheme="minorHAnsi"/>
        </w:rPr>
        <w:t xml:space="preserve">Die als biologischen Kampfstoffe verwendeten Krankheitserreger </w:t>
      </w:r>
      <w:r w:rsidR="000E16D7" w:rsidRPr="000439DC">
        <w:rPr>
          <w:rFonts w:asciiTheme="minorHAnsi" w:hAnsiTheme="minorHAnsi" w:cstheme="minorHAnsi"/>
        </w:rPr>
        <w:t>haben</w:t>
      </w:r>
      <w:r w:rsidR="00E63095" w:rsidRPr="000439DC">
        <w:rPr>
          <w:rFonts w:asciiTheme="minorHAnsi" w:hAnsiTheme="minorHAnsi" w:cstheme="minorHAnsi"/>
        </w:rPr>
        <w:t xml:space="preserve"> </w:t>
      </w:r>
      <w:r w:rsidRPr="000439DC">
        <w:rPr>
          <w:rFonts w:asciiTheme="minorHAnsi" w:hAnsiTheme="minorHAnsi" w:cstheme="minorHAnsi"/>
        </w:rPr>
        <w:t xml:space="preserve">je nach Art und Ausbringung unterschiedliche </w:t>
      </w:r>
      <w:r w:rsidR="00CC020B" w:rsidRPr="000439DC">
        <w:rPr>
          <w:rFonts w:asciiTheme="minorHAnsi" w:hAnsiTheme="minorHAnsi" w:cstheme="minorHAnsi"/>
        </w:rPr>
        <w:t>Auswirkungen auf die Vitalfunktionen von Lebewesen</w:t>
      </w:r>
      <w:r w:rsidRPr="000439DC">
        <w:rPr>
          <w:rFonts w:asciiTheme="minorHAnsi" w:hAnsiTheme="minorHAnsi" w:cstheme="minorHAnsi"/>
        </w:rPr>
        <w:t xml:space="preserve">. Sie können </w:t>
      </w:r>
      <w:r w:rsidR="009A7C31" w:rsidRPr="000439DC">
        <w:rPr>
          <w:rFonts w:asciiTheme="minorHAnsi" w:hAnsiTheme="minorHAnsi" w:cstheme="minorHAnsi"/>
        </w:rPr>
        <w:t xml:space="preserve">Infektionen und Allergien hervorrufen, </w:t>
      </w:r>
      <w:r w:rsidR="00E63CCE" w:rsidRPr="000439DC">
        <w:rPr>
          <w:rFonts w:asciiTheme="minorHAnsi" w:hAnsiTheme="minorHAnsi" w:cstheme="minorHAnsi"/>
        </w:rPr>
        <w:t xml:space="preserve">vorübergehende oder dauernde </w:t>
      </w:r>
      <w:r w:rsidRPr="000439DC">
        <w:rPr>
          <w:rFonts w:asciiTheme="minorHAnsi" w:hAnsiTheme="minorHAnsi" w:cstheme="minorHAnsi"/>
        </w:rPr>
        <w:t xml:space="preserve">Erkrankungen auslösen oder </w:t>
      </w:r>
      <w:r w:rsidR="00E63095" w:rsidRPr="000439DC">
        <w:rPr>
          <w:rFonts w:asciiTheme="minorHAnsi" w:hAnsiTheme="minorHAnsi" w:cstheme="minorHAnsi"/>
        </w:rPr>
        <w:t xml:space="preserve">schädigende bis tödliche Wirkung </w:t>
      </w:r>
      <w:r w:rsidRPr="000439DC">
        <w:rPr>
          <w:rFonts w:asciiTheme="minorHAnsi" w:hAnsiTheme="minorHAnsi" w:cstheme="minorHAnsi"/>
        </w:rPr>
        <w:t>auf Lebewesen haben</w:t>
      </w:r>
      <w:r w:rsidR="00E63095" w:rsidRPr="000439DC">
        <w:rPr>
          <w:rFonts w:asciiTheme="minorHAnsi" w:hAnsiTheme="minorHAnsi" w:cstheme="minorHAnsi"/>
        </w:rPr>
        <w:t>.</w:t>
      </w:r>
    </w:p>
    <w:p w14:paraId="30887F40" w14:textId="5DD9C8D8" w:rsidR="00E12995" w:rsidRPr="000439DC" w:rsidRDefault="009A7C31" w:rsidP="00057D18">
      <w:pPr>
        <w:rPr>
          <w:rFonts w:cs="Arial"/>
        </w:rPr>
      </w:pPr>
      <w:r w:rsidRPr="000439DC">
        <w:rPr>
          <w:rFonts w:cs="Arial"/>
        </w:rPr>
        <w:t>Oftmals treten dabei Krankheitsmerkmale</w:t>
      </w:r>
      <w:r w:rsidR="00E678F8" w:rsidRPr="000439DC">
        <w:rPr>
          <w:rFonts w:cs="Arial"/>
        </w:rPr>
        <w:t xml:space="preserve"> auf, </w:t>
      </w:r>
      <w:r w:rsidRPr="000439DC">
        <w:rPr>
          <w:rFonts w:cs="Arial"/>
        </w:rPr>
        <w:t>zum Beispiel Benommenheit, Übelkeit und Erbrechen, Kopf-, Muskel- und Gelenkschmerzen, grippeähnliche Beschwerden, hohes Fieber</w:t>
      </w:r>
      <w:r w:rsidRPr="000439DC">
        <w:rPr>
          <w:rFonts w:eastAsia="RotisSansSerif" w:cs="Arial"/>
        </w:rPr>
        <w:t>, Atembeschwerden und Atemnot oder Hautveränderungen</w:t>
      </w:r>
      <w:r w:rsidRPr="000439DC">
        <w:rPr>
          <w:rFonts w:cs="Arial"/>
        </w:rPr>
        <w:t xml:space="preserve">, die nicht ohne weiteres auf bestimmte Krankheitserreger zurückzuführen sind. Hierbei ist zu beachten, dass zwischen </w:t>
      </w:r>
      <w:r w:rsidRPr="000439DC">
        <w:rPr>
          <w:rFonts w:eastAsia="Times New Roman" w:cs="Arial"/>
          <w:lang w:eastAsia="de-DE"/>
        </w:rPr>
        <w:t xml:space="preserve">der Infektion, das heißt, zwischen der Ansteckung mit einem Krankheitserreger beziehungsweise der Aufnahme in den Köper, und dem Auftreten erster Krankheitsmerkmale längere Zeitabschnitte </w:t>
      </w:r>
      <w:r w:rsidRPr="000439DC">
        <w:rPr>
          <w:rFonts w:cs="Arial"/>
        </w:rPr>
        <w:t xml:space="preserve">(Latenzzeit) </w:t>
      </w:r>
      <w:r w:rsidRPr="000439DC">
        <w:rPr>
          <w:rFonts w:eastAsia="Times New Roman" w:cs="Arial"/>
          <w:lang w:eastAsia="de-DE"/>
        </w:rPr>
        <w:t xml:space="preserve">vergehen können. Diese </w:t>
      </w:r>
      <w:r w:rsidR="00651508" w:rsidRPr="000439DC">
        <w:rPr>
          <w:rFonts w:eastAsia="Times New Roman" w:cs="Arial"/>
          <w:lang w:eastAsia="de-DE"/>
        </w:rPr>
        <w:t>betr</w:t>
      </w:r>
      <w:r w:rsidR="00FD3C9D" w:rsidRPr="000439DC">
        <w:rPr>
          <w:rFonts w:eastAsia="Times New Roman" w:cs="Arial"/>
          <w:lang w:eastAsia="de-DE"/>
        </w:rPr>
        <w:t>a</w:t>
      </w:r>
      <w:r w:rsidR="00651508" w:rsidRPr="000439DC">
        <w:rPr>
          <w:rFonts w:eastAsia="Times New Roman" w:cs="Arial"/>
          <w:lang w:eastAsia="de-DE"/>
        </w:rPr>
        <w:t>g</w:t>
      </w:r>
      <w:r w:rsidR="00FD3C9D" w:rsidRPr="000439DC">
        <w:rPr>
          <w:rFonts w:eastAsia="Times New Roman" w:cs="Arial"/>
          <w:lang w:eastAsia="de-DE"/>
        </w:rPr>
        <w:t>en</w:t>
      </w:r>
      <w:r w:rsidRPr="000439DC">
        <w:rPr>
          <w:rFonts w:eastAsia="Times New Roman" w:cs="Arial"/>
          <w:lang w:eastAsia="de-DE"/>
        </w:rPr>
        <w:t xml:space="preserve"> bei Bakterien oder Viren nur Stunden bis Monate, bei Toxinen nur Minuten bis wenige Stunden</w:t>
      </w:r>
      <w:bookmarkEnd w:id="43"/>
      <w:r w:rsidR="00E12995" w:rsidRPr="000439DC">
        <w:rPr>
          <w:rFonts w:asciiTheme="minorHAnsi" w:eastAsia="Times New Roman" w:hAnsiTheme="minorHAnsi" w:cstheme="minorHAnsi"/>
          <w:lang w:eastAsia="de-DE"/>
        </w:rPr>
        <w:t xml:space="preserve">. </w:t>
      </w:r>
    </w:p>
    <w:p w14:paraId="7F8693C9" w14:textId="77777777" w:rsidR="00B1090E" w:rsidRPr="000439DC" w:rsidRDefault="005C3998"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B1090E" w:rsidRPr="000439DC">
        <w:rPr>
          <w:rFonts w:asciiTheme="minorHAnsi" w:hAnsiTheme="minorHAnsi" w:cstheme="minorHAnsi"/>
          <w:b/>
        </w:rPr>
        <w:t>Schutz</w:t>
      </w:r>
      <w:r w:rsidR="00205ADE" w:rsidRPr="000439DC">
        <w:rPr>
          <w:rFonts w:asciiTheme="minorHAnsi" w:hAnsiTheme="minorHAnsi" w:cstheme="minorHAnsi"/>
          <w:b/>
        </w:rPr>
        <w:t>maßnahmen</w:t>
      </w:r>
    </w:p>
    <w:p w14:paraId="3194D0F3" w14:textId="482E6166" w:rsidR="006B3039" w:rsidRPr="000439DC" w:rsidRDefault="007679AC" w:rsidP="00057D18">
      <w:pPr>
        <w:rPr>
          <w:rFonts w:asciiTheme="minorHAnsi" w:hAnsiTheme="minorHAnsi" w:cstheme="minorHAnsi"/>
        </w:rPr>
      </w:pPr>
      <w:bookmarkStart w:id="44" w:name="_Hlk38827831"/>
      <w:bookmarkStart w:id="45" w:name="_Hlk39144849"/>
      <w:r w:rsidRPr="000439DC">
        <w:rPr>
          <w:rFonts w:asciiTheme="minorHAnsi" w:hAnsiTheme="minorHAnsi" w:cstheme="minorHAnsi"/>
        </w:rPr>
        <w:t>Nach dem Einsatz biologischer Kampf</w:t>
      </w:r>
      <w:r w:rsidR="009A7C31" w:rsidRPr="000439DC">
        <w:rPr>
          <w:rFonts w:asciiTheme="minorHAnsi" w:hAnsiTheme="minorHAnsi" w:cstheme="minorHAnsi"/>
        </w:rPr>
        <w:t>mittel</w:t>
      </w:r>
      <w:r w:rsidRPr="000439DC">
        <w:rPr>
          <w:rFonts w:asciiTheme="minorHAnsi" w:hAnsiTheme="minorHAnsi" w:cstheme="minorHAnsi"/>
        </w:rPr>
        <w:t xml:space="preserve"> </w:t>
      </w:r>
      <w:r w:rsidR="006B3039" w:rsidRPr="000439DC">
        <w:rPr>
          <w:rFonts w:asciiTheme="minorHAnsi" w:hAnsiTheme="minorHAnsi" w:cstheme="minorHAnsi"/>
        </w:rPr>
        <w:t xml:space="preserve">und dem daraus folgendem Freiwerden von Krankheitserregern </w:t>
      </w:r>
      <w:r w:rsidR="00DD7AA6" w:rsidRPr="000439DC">
        <w:rPr>
          <w:rFonts w:asciiTheme="minorHAnsi" w:hAnsiTheme="minorHAnsi" w:cstheme="minorHAnsi"/>
        </w:rPr>
        <w:t>steht</w:t>
      </w:r>
      <w:r w:rsidRPr="000439DC">
        <w:rPr>
          <w:rFonts w:asciiTheme="minorHAnsi" w:hAnsiTheme="minorHAnsi" w:cstheme="minorHAnsi"/>
        </w:rPr>
        <w:t xml:space="preserve"> der Schutz vor weiteren Infektionen </w:t>
      </w:r>
      <w:r w:rsidR="00DD7AA6" w:rsidRPr="000439DC">
        <w:rPr>
          <w:rFonts w:asciiTheme="minorHAnsi" w:hAnsiTheme="minorHAnsi" w:cstheme="minorHAnsi"/>
        </w:rPr>
        <w:t>im Vordergrund</w:t>
      </w:r>
      <w:r w:rsidRPr="000439DC">
        <w:rPr>
          <w:rFonts w:asciiTheme="minorHAnsi" w:hAnsiTheme="minorHAnsi" w:cstheme="minorHAnsi"/>
        </w:rPr>
        <w:t xml:space="preserve">. </w:t>
      </w:r>
    </w:p>
    <w:bookmarkEnd w:id="44"/>
    <w:p w14:paraId="2DC0BFE5" w14:textId="6D6F7DF9" w:rsidR="009A7C31" w:rsidRPr="000439DC" w:rsidRDefault="009A7C31" w:rsidP="00057D18">
      <w:pPr>
        <w:rPr>
          <w:rFonts w:asciiTheme="minorHAnsi" w:hAnsiTheme="minorHAnsi" w:cstheme="minorHAnsi"/>
        </w:rPr>
      </w:pPr>
      <w:r w:rsidRPr="000439DC">
        <w:rPr>
          <w:rFonts w:asciiTheme="minorHAnsi" w:hAnsiTheme="minorHAnsi" w:cstheme="minorHAnsi"/>
        </w:rPr>
        <w:t>Einsatzkräfte dürfen nach einem Einsatz biologische</w:t>
      </w:r>
      <w:r w:rsidR="00DD7AA6" w:rsidRPr="000439DC">
        <w:rPr>
          <w:rFonts w:asciiTheme="minorHAnsi" w:hAnsiTheme="minorHAnsi" w:cstheme="minorHAnsi"/>
        </w:rPr>
        <w:t>r</w:t>
      </w:r>
      <w:r w:rsidRPr="000439DC">
        <w:rPr>
          <w:rFonts w:asciiTheme="minorHAnsi" w:hAnsiTheme="minorHAnsi" w:cstheme="minorHAnsi"/>
        </w:rPr>
        <w:t xml:space="preserve"> Kampmittel den betroffenen Bereich beziehungsweise das betroffene Gebiet grundsätzlich nur mit geeignete</w:t>
      </w:r>
      <w:r w:rsidR="0097149A" w:rsidRPr="000439DC">
        <w:rPr>
          <w:rFonts w:asciiTheme="minorHAnsi" w:hAnsiTheme="minorHAnsi" w:cstheme="minorHAnsi"/>
        </w:rPr>
        <w:t>n</w:t>
      </w:r>
      <w:r w:rsidRPr="000439DC">
        <w:rPr>
          <w:rFonts w:asciiTheme="minorHAnsi" w:hAnsiTheme="minorHAnsi" w:cstheme="minorHAnsi"/>
        </w:rPr>
        <w:t xml:space="preserve"> </w:t>
      </w:r>
      <w:r w:rsidR="0097149A" w:rsidRPr="000439DC">
        <w:rPr>
          <w:rFonts w:cs="Arial"/>
        </w:rPr>
        <w:t>Atemschutzgeräten und spezielle</w:t>
      </w:r>
      <w:r w:rsidR="00DD7AA6" w:rsidRPr="000439DC">
        <w:rPr>
          <w:rFonts w:cs="Arial"/>
        </w:rPr>
        <w:t>n</w:t>
      </w:r>
      <w:r w:rsidR="0097149A" w:rsidRPr="000439DC">
        <w:rPr>
          <w:rFonts w:cs="Arial"/>
        </w:rPr>
        <w:t xml:space="preserve"> Schutzkleidung</w:t>
      </w:r>
      <w:r w:rsidR="00DD7AA6" w:rsidRPr="000439DC">
        <w:rPr>
          <w:rFonts w:cs="Arial"/>
        </w:rPr>
        <w:t>en</w:t>
      </w:r>
      <w:r w:rsidR="0097149A" w:rsidRPr="000439DC">
        <w:rPr>
          <w:rFonts w:asciiTheme="minorHAnsi" w:hAnsiTheme="minorHAnsi" w:cstheme="minorHAnsi"/>
        </w:rPr>
        <w:t xml:space="preserve"> </w:t>
      </w:r>
      <w:r w:rsidRPr="000439DC">
        <w:rPr>
          <w:rFonts w:asciiTheme="minorHAnsi" w:hAnsiTheme="minorHAnsi" w:cstheme="minorHAnsi"/>
        </w:rPr>
        <w:t xml:space="preserve">betreten. Betroffene Personen sind schnellstmöglich aus dem Gefahrenbereich zu bringen. Dabei sollte der ungeschützte Kontakt </w:t>
      </w:r>
      <w:r w:rsidR="00651508" w:rsidRPr="000439DC">
        <w:rPr>
          <w:rFonts w:asciiTheme="minorHAnsi" w:hAnsiTheme="minorHAnsi" w:cstheme="minorHAnsi"/>
        </w:rPr>
        <w:t>mit</w:t>
      </w:r>
      <w:r w:rsidRPr="000439DC">
        <w:rPr>
          <w:rFonts w:asciiTheme="minorHAnsi" w:hAnsiTheme="minorHAnsi" w:cstheme="minorHAnsi"/>
        </w:rPr>
        <w:t xml:space="preserve"> </w:t>
      </w:r>
      <w:r w:rsidR="006B3039" w:rsidRPr="000439DC">
        <w:rPr>
          <w:rFonts w:asciiTheme="minorHAnsi" w:hAnsiTheme="minorHAnsi" w:cstheme="minorHAnsi"/>
        </w:rPr>
        <w:t>er</w:t>
      </w:r>
      <w:r w:rsidRPr="000439DC">
        <w:rPr>
          <w:rFonts w:asciiTheme="minorHAnsi" w:hAnsiTheme="minorHAnsi" w:cstheme="minorHAnsi"/>
        </w:rPr>
        <w:t>krank</w:t>
      </w:r>
      <w:r w:rsidR="006B3039" w:rsidRPr="000439DC">
        <w:rPr>
          <w:rFonts w:asciiTheme="minorHAnsi" w:hAnsiTheme="minorHAnsi" w:cstheme="minorHAnsi"/>
        </w:rPr>
        <w:t>t</w:t>
      </w:r>
      <w:r w:rsidRPr="000439DC">
        <w:rPr>
          <w:rFonts w:asciiTheme="minorHAnsi" w:hAnsiTheme="minorHAnsi" w:cstheme="minorHAnsi"/>
        </w:rPr>
        <w:t xml:space="preserve">en oder </w:t>
      </w:r>
      <w:r w:rsidRPr="000439DC">
        <w:rPr>
          <w:rFonts w:asciiTheme="minorHAnsi" w:hAnsiTheme="minorHAnsi" w:cstheme="minorHAnsi"/>
        </w:rPr>
        <w:lastRenderedPageBreak/>
        <w:t xml:space="preserve">möglicherweise erkrankten Personen und </w:t>
      </w:r>
      <w:r w:rsidR="00651508" w:rsidRPr="000439DC">
        <w:rPr>
          <w:rFonts w:asciiTheme="minorHAnsi" w:hAnsiTheme="minorHAnsi" w:cstheme="minorHAnsi"/>
        </w:rPr>
        <w:t>mit</w:t>
      </w:r>
      <w:r w:rsidRPr="000439DC">
        <w:rPr>
          <w:rFonts w:asciiTheme="minorHAnsi" w:hAnsiTheme="minorHAnsi" w:cstheme="minorHAnsi"/>
        </w:rPr>
        <w:t xml:space="preserve"> verdächtigen Materialien oder Gegenständen vermieden werden. Nach dem Einsatz </w:t>
      </w:r>
      <w:r w:rsidR="0097149A" w:rsidRPr="000439DC">
        <w:rPr>
          <w:rFonts w:asciiTheme="minorHAnsi" w:hAnsiTheme="minorHAnsi" w:cstheme="minorHAnsi"/>
        </w:rPr>
        <w:t>müssen</w:t>
      </w:r>
      <w:r w:rsidRPr="000439DC">
        <w:rPr>
          <w:rFonts w:asciiTheme="minorHAnsi" w:hAnsiTheme="minorHAnsi" w:cstheme="minorHAnsi"/>
        </w:rPr>
        <w:t xml:space="preserve"> sich die Einsatzkräfte gründlich reinigen und sind bei Bedarf zu dekontaminieren beziehungsweise zu desinfizieren. </w:t>
      </w:r>
    </w:p>
    <w:p w14:paraId="08E32686" w14:textId="1E8AFADB" w:rsidR="001943C9" w:rsidRPr="000439DC" w:rsidRDefault="00377F45" w:rsidP="00057D18">
      <w:pPr>
        <w:rPr>
          <w:rFonts w:asciiTheme="minorHAnsi" w:hAnsiTheme="minorHAnsi" w:cstheme="minorHAnsi"/>
        </w:rPr>
      </w:pPr>
      <w:r w:rsidRPr="000439DC">
        <w:rPr>
          <w:rFonts w:asciiTheme="minorHAnsi" w:hAnsiTheme="minorHAnsi" w:cstheme="minorHAnsi"/>
        </w:rPr>
        <w:t>Um die weitere Übertragung von Krankheitserregern zu verhindern</w:t>
      </w:r>
      <w:r w:rsidR="004C5119" w:rsidRPr="000439DC">
        <w:rPr>
          <w:rFonts w:asciiTheme="minorHAnsi" w:hAnsiTheme="minorHAnsi" w:cstheme="minorHAnsi"/>
        </w:rPr>
        <w:t>,</w:t>
      </w:r>
      <w:r w:rsidRPr="000439DC">
        <w:rPr>
          <w:rFonts w:asciiTheme="minorHAnsi" w:hAnsiTheme="minorHAnsi" w:cstheme="minorHAnsi"/>
        </w:rPr>
        <w:t xml:space="preserve"> ist die Beachtung von grundsätzlichen Hygienemaßnahmen von besonderer Bedeutung. Hierzu</w:t>
      </w:r>
      <w:r w:rsidR="001943C9" w:rsidRPr="000439DC">
        <w:rPr>
          <w:rFonts w:asciiTheme="minorHAnsi" w:hAnsiTheme="minorHAnsi" w:cstheme="minorHAnsi"/>
        </w:rPr>
        <w:t xml:space="preserve"> gehören vor allem die Handhygiene und der </w:t>
      </w:r>
      <w:r w:rsidR="007679AC" w:rsidRPr="000439DC">
        <w:rPr>
          <w:rFonts w:asciiTheme="minorHAnsi" w:hAnsiTheme="minorHAnsi" w:cstheme="minorHAnsi"/>
        </w:rPr>
        <w:t>technische Infektionsschutz</w:t>
      </w:r>
      <w:r w:rsidR="001943C9" w:rsidRPr="000439DC">
        <w:rPr>
          <w:rFonts w:asciiTheme="minorHAnsi" w:hAnsiTheme="minorHAnsi" w:cstheme="minorHAnsi"/>
        </w:rPr>
        <w:t>.</w:t>
      </w:r>
      <w:r w:rsidRPr="000439DC">
        <w:rPr>
          <w:rFonts w:asciiTheme="minorHAnsi" w:hAnsiTheme="minorHAnsi" w:cstheme="minorHAnsi"/>
        </w:rPr>
        <w:t xml:space="preserve"> Bei der Handhygiene geht es darum, </w:t>
      </w:r>
      <w:r w:rsidR="00360241" w:rsidRPr="000439DC">
        <w:rPr>
          <w:rFonts w:asciiTheme="minorHAnsi" w:hAnsiTheme="minorHAnsi" w:cstheme="minorHAnsi"/>
        </w:rPr>
        <w:t xml:space="preserve">sich </w:t>
      </w:r>
      <w:r w:rsidR="00532667" w:rsidRPr="000439DC">
        <w:rPr>
          <w:rFonts w:asciiTheme="minorHAnsi" w:hAnsiTheme="minorHAnsi" w:cstheme="minorHAnsi"/>
        </w:rPr>
        <w:t>durch sehr</w:t>
      </w:r>
      <w:r w:rsidR="002E582E" w:rsidRPr="000439DC">
        <w:rPr>
          <w:rFonts w:asciiTheme="minorHAnsi" w:hAnsiTheme="minorHAnsi" w:cstheme="minorHAnsi"/>
        </w:rPr>
        <w:t xml:space="preserve"> gründliches Händewaschen </w:t>
      </w:r>
      <w:r w:rsidR="00CE4C36" w:rsidRPr="000439DC">
        <w:rPr>
          <w:rFonts w:asciiTheme="minorHAnsi" w:hAnsiTheme="minorHAnsi" w:cstheme="minorHAnsi"/>
        </w:rPr>
        <w:t>und -desinfizieren</w:t>
      </w:r>
      <w:r w:rsidR="00532667" w:rsidRPr="000439DC">
        <w:rPr>
          <w:rFonts w:asciiTheme="minorHAnsi" w:hAnsiTheme="minorHAnsi" w:cstheme="minorHAnsi"/>
        </w:rPr>
        <w:t xml:space="preserve"> selbst zu schützen und die Übertragung von Krankheitserregern auf andere Personen zu verhindern</w:t>
      </w:r>
      <w:r w:rsidRPr="000439DC">
        <w:rPr>
          <w:rFonts w:asciiTheme="minorHAnsi" w:hAnsiTheme="minorHAnsi" w:cstheme="minorHAnsi"/>
        </w:rPr>
        <w:t xml:space="preserve">. </w:t>
      </w:r>
      <w:r w:rsidR="001943C9" w:rsidRPr="000439DC">
        <w:rPr>
          <w:rFonts w:asciiTheme="minorHAnsi" w:hAnsiTheme="minorHAnsi" w:cstheme="minorHAnsi"/>
        </w:rPr>
        <w:t>Der technische Infektionsschutz umfass</w:t>
      </w:r>
      <w:r w:rsidRPr="000439DC">
        <w:rPr>
          <w:rFonts w:asciiTheme="minorHAnsi" w:hAnsiTheme="minorHAnsi" w:cstheme="minorHAnsi"/>
        </w:rPr>
        <w:t>t</w:t>
      </w:r>
      <w:r w:rsidR="001943C9" w:rsidRPr="000439DC">
        <w:rPr>
          <w:rFonts w:asciiTheme="minorHAnsi" w:hAnsiTheme="minorHAnsi" w:cstheme="minorHAnsi"/>
        </w:rPr>
        <w:t xml:space="preserve"> </w:t>
      </w:r>
      <w:bookmarkStart w:id="46" w:name="_Hlk39484363"/>
      <w:r w:rsidR="00DD7AA6" w:rsidRPr="000439DC">
        <w:rPr>
          <w:rFonts w:asciiTheme="minorHAnsi" w:hAnsiTheme="minorHAnsi" w:cstheme="minorHAnsi"/>
        </w:rPr>
        <w:t>die erforderlichen</w:t>
      </w:r>
      <w:r w:rsidR="001943C9" w:rsidRPr="000439DC">
        <w:rPr>
          <w:rFonts w:asciiTheme="minorHAnsi" w:hAnsiTheme="minorHAnsi" w:cstheme="minorHAnsi"/>
        </w:rPr>
        <w:t xml:space="preserve"> Schutzausrüstungen, </w:t>
      </w:r>
      <w:r w:rsidR="00DD7AA6" w:rsidRPr="000439DC">
        <w:rPr>
          <w:rFonts w:asciiTheme="minorHAnsi" w:hAnsiTheme="minorHAnsi" w:cstheme="minorHAnsi"/>
        </w:rPr>
        <w:t xml:space="preserve">zum Beispiel </w:t>
      </w:r>
      <w:r w:rsidR="000D5312" w:rsidRPr="000439DC">
        <w:rPr>
          <w:rFonts w:asciiTheme="minorHAnsi" w:hAnsiTheme="minorHAnsi" w:cstheme="minorHAnsi"/>
        </w:rPr>
        <w:t>Infektionsschutzhand</w:t>
      </w:r>
      <w:r w:rsidRPr="000439DC">
        <w:rPr>
          <w:rFonts w:asciiTheme="minorHAnsi" w:hAnsiTheme="minorHAnsi" w:cstheme="minorHAnsi"/>
        </w:rPr>
        <w:t>schuhe</w:t>
      </w:r>
      <w:r w:rsidR="00CE4C36" w:rsidRPr="000439DC">
        <w:rPr>
          <w:rFonts w:asciiTheme="minorHAnsi" w:hAnsiTheme="minorHAnsi" w:cstheme="minorHAnsi"/>
        </w:rPr>
        <w:t xml:space="preserve"> (medizinische Handschuhe für den einmaligen Gebrauch)</w:t>
      </w:r>
      <w:r w:rsidR="00DD7AA6" w:rsidRPr="000439DC">
        <w:rPr>
          <w:rFonts w:asciiTheme="minorHAnsi" w:hAnsiTheme="minorHAnsi" w:cstheme="minorHAnsi"/>
        </w:rPr>
        <w:t xml:space="preserve">, </w:t>
      </w:r>
      <w:r w:rsidR="00CE3FD8" w:rsidRPr="000439DC">
        <w:rPr>
          <w:rFonts w:asciiTheme="minorHAnsi" w:hAnsiTheme="minorHAnsi" w:cstheme="minorHAnsi"/>
        </w:rPr>
        <w:t>Einmal</w:t>
      </w:r>
      <w:r w:rsidR="00CE4C36" w:rsidRPr="000439DC">
        <w:rPr>
          <w:rFonts w:asciiTheme="minorHAnsi" w:hAnsiTheme="minorHAnsi" w:cstheme="minorHAnsi"/>
        </w:rPr>
        <w:t>-S</w:t>
      </w:r>
      <w:r w:rsidR="00CE3FD8" w:rsidRPr="000439DC">
        <w:rPr>
          <w:rFonts w:asciiTheme="minorHAnsi" w:hAnsiTheme="minorHAnsi" w:cstheme="minorHAnsi"/>
        </w:rPr>
        <w:t>chutzanzüge</w:t>
      </w:r>
      <w:r w:rsidR="00217686" w:rsidRPr="000439DC">
        <w:rPr>
          <w:rFonts w:asciiTheme="minorHAnsi" w:hAnsiTheme="minorHAnsi" w:cstheme="minorHAnsi"/>
        </w:rPr>
        <w:t>n</w:t>
      </w:r>
      <w:r w:rsidR="00DD7AA6" w:rsidRPr="000439DC">
        <w:rPr>
          <w:rFonts w:asciiTheme="minorHAnsi" w:hAnsiTheme="minorHAnsi" w:cstheme="minorHAnsi"/>
        </w:rPr>
        <w:t xml:space="preserve">, </w:t>
      </w:r>
      <w:r w:rsidRPr="000439DC">
        <w:rPr>
          <w:rFonts w:asciiTheme="minorHAnsi" w:hAnsiTheme="minorHAnsi" w:cstheme="minorHAnsi"/>
        </w:rPr>
        <w:t>Atemschutzgeräte</w:t>
      </w:r>
      <w:r w:rsidR="00DD7AA6" w:rsidRPr="000439DC">
        <w:rPr>
          <w:rFonts w:asciiTheme="minorHAnsi" w:hAnsiTheme="minorHAnsi" w:cstheme="minorHAnsi"/>
        </w:rPr>
        <w:t xml:space="preserve"> oder </w:t>
      </w:r>
      <w:r w:rsidR="00CE3FD8" w:rsidRPr="000439DC">
        <w:rPr>
          <w:rFonts w:asciiTheme="minorHAnsi" w:hAnsiTheme="minorHAnsi" w:cstheme="minorHAnsi"/>
        </w:rPr>
        <w:t>flüssigkeitsdichte</w:t>
      </w:r>
      <w:r w:rsidR="00794547" w:rsidRPr="000439DC">
        <w:rPr>
          <w:rFonts w:asciiTheme="minorHAnsi" w:hAnsiTheme="minorHAnsi" w:cstheme="minorHAnsi"/>
        </w:rPr>
        <w:t xml:space="preserve"> </w:t>
      </w:r>
      <w:r w:rsidR="006F32A6" w:rsidRPr="000439DC">
        <w:rPr>
          <w:rFonts w:asciiTheme="minorHAnsi" w:hAnsiTheme="minorHAnsi" w:cstheme="minorHAnsi"/>
        </w:rPr>
        <w:t>Infektionsschutzkleidung</w:t>
      </w:r>
      <w:r w:rsidR="00630F79" w:rsidRPr="000439DC">
        <w:rPr>
          <w:rFonts w:asciiTheme="minorHAnsi" w:hAnsiTheme="minorHAnsi" w:cstheme="minorHAnsi"/>
        </w:rPr>
        <w:t>en</w:t>
      </w:r>
      <w:bookmarkEnd w:id="46"/>
      <w:r w:rsidR="00794547" w:rsidRPr="000439DC">
        <w:rPr>
          <w:rFonts w:asciiTheme="minorHAnsi" w:hAnsiTheme="minorHAnsi" w:cstheme="minorHAnsi"/>
        </w:rPr>
        <w:t>.</w:t>
      </w:r>
      <w:r w:rsidRPr="000439DC">
        <w:rPr>
          <w:rFonts w:asciiTheme="minorHAnsi" w:hAnsiTheme="minorHAnsi" w:cstheme="minorHAnsi"/>
        </w:rPr>
        <w:t xml:space="preserve"> </w:t>
      </w:r>
    </w:p>
    <w:bookmarkEnd w:id="45"/>
    <w:p w14:paraId="5B31ECC7" w14:textId="77777777" w:rsidR="00415CBF" w:rsidRPr="000439DC" w:rsidRDefault="00415CBF" w:rsidP="00057D18">
      <w:pPr>
        <w:rPr>
          <w:rFonts w:asciiTheme="minorHAnsi" w:hAnsiTheme="minorHAnsi" w:cstheme="minorHAnsi"/>
        </w:rPr>
      </w:pPr>
    </w:p>
    <w:p w14:paraId="25558714" w14:textId="77777777" w:rsidR="00415CBF" w:rsidRPr="000439DC" w:rsidRDefault="00415CBF" w:rsidP="00057D18">
      <w:pPr>
        <w:pStyle w:val="berschrift3"/>
        <w:spacing w:before="120" w:after="120"/>
      </w:pPr>
      <w:bookmarkStart w:id="47" w:name="_Toc56935291"/>
      <w:r w:rsidRPr="000439DC">
        <w:t>3.</w:t>
      </w:r>
      <w:r w:rsidR="009468AF" w:rsidRPr="000439DC">
        <w:t>2.3</w:t>
      </w:r>
      <w:r w:rsidRPr="000439DC">
        <w:t xml:space="preserve">   Chemische Kampfmittel</w:t>
      </w:r>
      <w:bookmarkEnd w:id="47"/>
    </w:p>
    <w:p w14:paraId="5D2BDC9C" w14:textId="079ED1BD" w:rsidR="0014768A" w:rsidRPr="000439DC" w:rsidRDefault="003D07A3" w:rsidP="00057D18">
      <w:pPr>
        <w:rPr>
          <w:rFonts w:cs="Arial"/>
        </w:rPr>
      </w:pPr>
      <w:r w:rsidRPr="000439DC">
        <w:rPr>
          <w:rFonts w:cs="Arial"/>
        </w:rPr>
        <w:t xml:space="preserve">Chemische Kampfmittel sind Massenvernichtungswaffen, </w:t>
      </w:r>
      <w:r w:rsidR="00CE4C36" w:rsidRPr="000439DC">
        <w:rPr>
          <w:rFonts w:cs="Arial"/>
        </w:rPr>
        <w:t xml:space="preserve">mit denen </w:t>
      </w:r>
      <w:r w:rsidRPr="000439DC">
        <w:rPr>
          <w:rFonts w:cs="Arial"/>
        </w:rPr>
        <w:t xml:space="preserve">bestimmte </w:t>
      </w:r>
      <w:r w:rsidRPr="000439DC">
        <w:rPr>
          <w:rFonts w:cs="Arial"/>
          <w:iCs/>
        </w:rPr>
        <w:t xml:space="preserve">chemische Stoffe in </w:t>
      </w:r>
      <w:r w:rsidRPr="000439DC">
        <w:rPr>
          <w:rFonts w:cs="Arial"/>
        </w:rPr>
        <w:t xml:space="preserve">Form von Gasen, Dämpfen oder Schwebstoffen </w:t>
      </w:r>
      <w:r w:rsidR="00C65868" w:rsidRPr="000439DC">
        <w:rPr>
          <w:rFonts w:cs="Arial"/>
        </w:rPr>
        <w:t>frei</w:t>
      </w:r>
      <w:r w:rsidR="00CE4C36" w:rsidRPr="000439DC">
        <w:rPr>
          <w:rFonts w:cs="Arial"/>
        </w:rPr>
        <w:t>ge</w:t>
      </w:r>
      <w:r w:rsidR="00C65868" w:rsidRPr="000439DC">
        <w:rPr>
          <w:rFonts w:cs="Arial"/>
        </w:rPr>
        <w:t>setz</w:t>
      </w:r>
      <w:r w:rsidR="00CE4C36" w:rsidRPr="000439DC">
        <w:rPr>
          <w:rFonts w:cs="Arial"/>
        </w:rPr>
        <w:t>t werd</w:t>
      </w:r>
      <w:r w:rsidR="00C65868" w:rsidRPr="000439DC">
        <w:rPr>
          <w:rFonts w:cs="Arial"/>
        </w:rPr>
        <w:t>en</w:t>
      </w:r>
      <w:r w:rsidRPr="000439DC">
        <w:rPr>
          <w:rFonts w:cs="Arial"/>
        </w:rPr>
        <w:t xml:space="preserve">. Die </w:t>
      </w:r>
      <w:r w:rsidR="00065FA2" w:rsidRPr="000439DC">
        <w:rPr>
          <w:rFonts w:cs="Arial"/>
        </w:rPr>
        <w:t>enthaltenen</w:t>
      </w:r>
      <w:r w:rsidRPr="000439DC">
        <w:rPr>
          <w:rFonts w:cs="Arial"/>
        </w:rPr>
        <w:t xml:space="preserve"> Stoffe können bereits in geringen Konzentrationen vorrübergehende oder nachhaltige Erkrankungen, Verletzungen oder Schädigungen von Lebewesen hervorrufen. </w:t>
      </w:r>
    </w:p>
    <w:p w14:paraId="25B8BADA" w14:textId="0BFE0791" w:rsidR="00583BCE" w:rsidRPr="000439DC" w:rsidRDefault="00583BCE" w:rsidP="00057D18">
      <w:pPr>
        <w:spacing w:after="240"/>
        <w:rPr>
          <w:rFonts w:asciiTheme="minorHAnsi" w:hAnsiTheme="minorHAnsi" w:cstheme="minorHAnsi"/>
        </w:rPr>
      </w:pPr>
      <w:r w:rsidRPr="000439DC">
        <w:rPr>
          <w:rFonts w:asciiTheme="minorHAnsi" w:eastAsia="Times New Roman" w:hAnsiTheme="minorHAnsi" w:cstheme="minorHAnsi"/>
          <w:lang w:eastAsia="de-DE"/>
        </w:rPr>
        <w:t xml:space="preserve">Der Einsatz chemischer Kampfmittel kann gegebenenfalls durch unerklärbare und für die Umgebung unübliche Gerüche erkannt werden, </w:t>
      </w:r>
      <w:r w:rsidRPr="000439DC">
        <w:rPr>
          <w:rFonts w:asciiTheme="minorHAnsi" w:hAnsiTheme="minorHAnsi" w:cstheme="minorHAnsi"/>
        </w:rPr>
        <w:t xml:space="preserve">die nicht zwingend unangenehm sein müssen. Weitere Anzeichen können unerklärliche Niederschläge, </w:t>
      </w:r>
      <w:r w:rsidR="00065FA2" w:rsidRPr="000439DC">
        <w:rPr>
          <w:rFonts w:asciiTheme="minorHAnsi" w:hAnsiTheme="minorHAnsi" w:cstheme="minorHAnsi"/>
        </w:rPr>
        <w:t xml:space="preserve">tiefliegende </w:t>
      </w:r>
      <w:r w:rsidRPr="000439DC">
        <w:rPr>
          <w:rFonts w:asciiTheme="minorHAnsi" w:hAnsiTheme="minorHAnsi" w:cstheme="minorHAnsi"/>
        </w:rPr>
        <w:t xml:space="preserve">Nebel, (farbiger) Rauch oder Wolken sein, sowie Flüssigkeitstropfen auf Oberflächen ohne vorangegangenen Regen oder ölige Filme auf Wasseroberflächen. Auch eine Vielzahl </w:t>
      </w:r>
      <w:r w:rsidR="00065FA2" w:rsidRPr="000439DC">
        <w:rPr>
          <w:rFonts w:asciiTheme="minorHAnsi" w:hAnsiTheme="minorHAnsi" w:cstheme="minorHAnsi"/>
        </w:rPr>
        <w:t>von zeitgleich</w:t>
      </w:r>
      <w:r w:rsidRPr="000439DC">
        <w:rPr>
          <w:rFonts w:asciiTheme="minorHAnsi" w:hAnsiTheme="minorHAnsi" w:cstheme="minorHAnsi"/>
        </w:rPr>
        <w:t xml:space="preserve"> erkrankte</w:t>
      </w:r>
      <w:r w:rsidR="00065FA2" w:rsidRPr="000439DC">
        <w:rPr>
          <w:rFonts w:asciiTheme="minorHAnsi" w:hAnsiTheme="minorHAnsi" w:cstheme="minorHAnsi"/>
        </w:rPr>
        <w:t xml:space="preserve">n, </w:t>
      </w:r>
      <w:r w:rsidRPr="000439DC">
        <w:rPr>
          <w:rFonts w:asciiTheme="minorHAnsi" w:hAnsiTheme="minorHAnsi" w:cstheme="minorHAnsi"/>
        </w:rPr>
        <w:t>verletzte</w:t>
      </w:r>
      <w:r w:rsidR="00065FA2" w:rsidRPr="000439DC">
        <w:rPr>
          <w:rFonts w:asciiTheme="minorHAnsi" w:hAnsiTheme="minorHAnsi" w:cstheme="minorHAnsi"/>
        </w:rPr>
        <w:t>n</w:t>
      </w:r>
      <w:r w:rsidRPr="000439DC">
        <w:rPr>
          <w:rFonts w:asciiTheme="minorHAnsi" w:hAnsiTheme="minorHAnsi" w:cstheme="minorHAnsi"/>
        </w:rPr>
        <w:t xml:space="preserve"> </w:t>
      </w:r>
      <w:r w:rsidR="00065FA2" w:rsidRPr="000439DC">
        <w:rPr>
          <w:rFonts w:asciiTheme="minorHAnsi" w:hAnsiTheme="minorHAnsi" w:cstheme="minorHAnsi"/>
        </w:rPr>
        <w:t xml:space="preserve">oder toten </w:t>
      </w:r>
      <w:r w:rsidR="001F5B6F" w:rsidRPr="000439DC">
        <w:rPr>
          <w:rFonts w:asciiTheme="minorHAnsi" w:hAnsiTheme="minorHAnsi" w:cstheme="minorHAnsi"/>
        </w:rPr>
        <w:t>Menschen</w:t>
      </w:r>
      <w:r w:rsidRPr="000439DC">
        <w:rPr>
          <w:rFonts w:asciiTheme="minorHAnsi" w:hAnsiTheme="minorHAnsi" w:cstheme="minorHAnsi"/>
        </w:rPr>
        <w:t>, verendete</w:t>
      </w:r>
      <w:r w:rsidR="00065FA2" w:rsidRPr="000439DC">
        <w:rPr>
          <w:rFonts w:asciiTheme="minorHAnsi" w:hAnsiTheme="minorHAnsi" w:cstheme="minorHAnsi"/>
        </w:rPr>
        <w:t>n</w:t>
      </w:r>
      <w:r w:rsidRPr="000439DC">
        <w:rPr>
          <w:rFonts w:asciiTheme="minorHAnsi" w:hAnsiTheme="minorHAnsi" w:cstheme="minorHAnsi"/>
        </w:rPr>
        <w:t xml:space="preserve"> Tiere oder veränderte</w:t>
      </w:r>
      <w:r w:rsidR="00065FA2" w:rsidRPr="000439DC">
        <w:rPr>
          <w:rFonts w:asciiTheme="minorHAnsi" w:hAnsiTheme="minorHAnsi" w:cstheme="minorHAnsi"/>
        </w:rPr>
        <w:t>n</w:t>
      </w:r>
      <w:r w:rsidRPr="000439DC">
        <w:rPr>
          <w:rFonts w:asciiTheme="minorHAnsi" w:hAnsiTheme="minorHAnsi" w:cstheme="minorHAnsi"/>
        </w:rPr>
        <w:t xml:space="preserve"> Pflanzen in einem bestimmten Gebiet, können Hinweise für den Einsatz chemischer Kampfmittel sein. </w:t>
      </w:r>
    </w:p>
    <w:tbl>
      <w:tblPr>
        <w:tblStyle w:val="Tabellenraster"/>
        <w:tblW w:w="0" w:type="auto"/>
        <w:tblInd w:w="108" w:type="dxa"/>
        <w:tblLayout w:type="fixed"/>
        <w:tblLook w:val="04A0" w:firstRow="1" w:lastRow="0" w:firstColumn="1" w:lastColumn="0" w:noHBand="0" w:noVBand="1"/>
      </w:tblPr>
      <w:tblGrid>
        <w:gridCol w:w="4962"/>
        <w:gridCol w:w="4140"/>
      </w:tblGrid>
      <w:tr w:rsidR="000439DC" w:rsidRPr="000439DC" w14:paraId="50E93249" w14:textId="77777777" w:rsidTr="007244DD">
        <w:trPr>
          <w:trHeight w:val="5076"/>
        </w:trPr>
        <w:tc>
          <w:tcPr>
            <w:tcW w:w="4962" w:type="dxa"/>
            <w:tcBorders>
              <w:top w:val="single" w:sz="2" w:space="0" w:color="auto"/>
              <w:left w:val="single" w:sz="2" w:space="0" w:color="auto"/>
              <w:bottom w:val="single" w:sz="2" w:space="0" w:color="auto"/>
              <w:right w:val="single" w:sz="2" w:space="0" w:color="auto"/>
            </w:tcBorders>
          </w:tcPr>
          <w:p w14:paraId="0171BD26" w14:textId="77777777" w:rsidR="003D07A3" w:rsidRPr="000439DC" w:rsidRDefault="003D07A3" w:rsidP="00E710B8">
            <w:pPr>
              <w:spacing w:after="0"/>
              <w:ind w:left="57"/>
              <w:rPr>
                <w:rFonts w:cs="Arial"/>
              </w:rPr>
            </w:pPr>
            <w:r w:rsidRPr="000439DC">
              <w:rPr>
                <w:rFonts w:cs="Arial"/>
                <w:noProof/>
              </w:rPr>
              <w:drawing>
                <wp:inline distT="0" distB="0" distL="0" distR="0" wp14:anchorId="7BA0295D" wp14:editId="4EA8DEA3">
                  <wp:extent cx="2967486" cy="3208655"/>
                  <wp:effectExtent l="0" t="0" r="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c>
          <w:tcPr>
            <w:tcW w:w="4140" w:type="dxa"/>
            <w:tcBorders>
              <w:top w:val="nil"/>
              <w:left w:val="single" w:sz="2" w:space="0" w:color="auto"/>
              <w:bottom w:val="nil"/>
              <w:right w:val="nil"/>
            </w:tcBorders>
            <w:vAlign w:val="bottom"/>
          </w:tcPr>
          <w:p w14:paraId="0372025F" w14:textId="6C58CA83" w:rsidR="003D07A3" w:rsidRPr="000439DC" w:rsidRDefault="003D07A3" w:rsidP="009F7C99">
            <w:pPr>
              <w:spacing w:before="60" w:after="20"/>
              <w:rPr>
                <w:rFonts w:cs="Arial"/>
                <w:b/>
                <w:sz w:val="20"/>
                <w:szCs w:val="20"/>
              </w:rPr>
            </w:pPr>
            <w:r w:rsidRPr="000439DC">
              <w:rPr>
                <w:rFonts w:cs="Arial"/>
                <w:b/>
                <w:sz w:val="20"/>
                <w:szCs w:val="20"/>
              </w:rPr>
              <w:t xml:space="preserve">Abbildung </w:t>
            </w:r>
            <w:r w:rsidR="00CA23F9">
              <w:rPr>
                <w:rFonts w:cs="Arial"/>
                <w:b/>
                <w:sz w:val="20"/>
                <w:szCs w:val="20"/>
              </w:rPr>
              <w:t>4</w:t>
            </w:r>
            <w:r w:rsidRPr="000439DC">
              <w:rPr>
                <w:rFonts w:cs="Arial"/>
                <w:b/>
                <w:sz w:val="20"/>
                <w:szCs w:val="20"/>
              </w:rPr>
              <w:t xml:space="preserve">: </w:t>
            </w:r>
          </w:p>
          <w:p w14:paraId="47D1A664" w14:textId="77777777" w:rsidR="003D07A3" w:rsidRPr="000439DC" w:rsidRDefault="003D07A3" w:rsidP="009F7C99">
            <w:pPr>
              <w:spacing w:before="60" w:after="20"/>
              <w:rPr>
                <w:rFonts w:cs="Arial"/>
                <w:sz w:val="20"/>
                <w:szCs w:val="20"/>
              </w:rPr>
            </w:pPr>
            <w:r w:rsidRPr="000439DC">
              <w:rPr>
                <w:rFonts w:cs="Arial"/>
                <w:sz w:val="20"/>
                <w:szCs w:val="20"/>
              </w:rPr>
              <w:t>In chemischen Kampfmitteln enthaltenen Stoffe</w:t>
            </w:r>
          </w:p>
        </w:tc>
      </w:tr>
    </w:tbl>
    <w:p w14:paraId="10C28236" w14:textId="47C07D06" w:rsidR="007244DD" w:rsidRDefault="007244DD" w:rsidP="007244DD">
      <w:pPr>
        <w:rPr>
          <w:rFonts w:asciiTheme="minorHAnsi" w:hAnsiTheme="minorHAnsi" w:cstheme="minorHAnsi"/>
          <w:b/>
          <w:bCs/>
        </w:rPr>
      </w:pPr>
      <w:bookmarkStart w:id="48" w:name="_Hlk39154385"/>
    </w:p>
    <w:p w14:paraId="3E892473" w14:textId="77777777" w:rsidR="007244DD" w:rsidRDefault="007244DD" w:rsidP="007244DD">
      <w:pPr>
        <w:rPr>
          <w:rFonts w:asciiTheme="minorHAnsi" w:hAnsiTheme="minorHAnsi" w:cstheme="minorHAnsi"/>
          <w:b/>
          <w:bCs/>
        </w:rPr>
      </w:pPr>
    </w:p>
    <w:p w14:paraId="2CEE885A" w14:textId="3F71EDF4" w:rsidR="007244DD" w:rsidRPr="000439DC" w:rsidRDefault="007244DD" w:rsidP="007244DD">
      <w:pPr>
        <w:rPr>
          <w:rFonts w:asciiTheme="minorHAnsi" w:eastAsia="Times New Roman" w:hAnsiTheme="minorHAnsi" w:cstheme="minorHAnsi"/>
          <w:b/>
          <w:lang w:eastAsia="de-DE"/>
        </w:rPr>
      </w:pPr>
      <w:r w:rsidRPr="000439DC">
        <w:rPr>
          <w:rFonts w:asciiTheme="minorHAnsi" w:hAnsiTheme="minorHAnsi" w:cstheme="minorHAnsi"/>
          <w:b/>
          <w:bCs/>
        </w:rPr>
        <w:lastRenderedPageBreak/>
        <w:sym w:font="Wingdings 2" w:char="F0A2"/>
      </w:r>
      <w:r w:rsidRPr="000439DC">
        <w:rPr>
          <w:rFonts w:asciiTheme="minorHAnsi" w:hAnsiTheme="minorHAnsi" w:cstheme="minorHAnsi"/>
          <w:b/>
          <w:bCs/>
        </w:rPr>
        <w:t xml:space="preserve">   </w:t>
      </w:r>
      <w:r w:rsidRPr="000439DC">
        <w:rPr>
          <w:rFonts w:asciiTheme="minorHAnsi" w:eastAsia="Times New Roman" w:hAnsiTheme="minorHAnsi" w:cstheme="minorHAnsi"/>
          <w:b/>
          <w:lang w:eastAsia="de-DE"/>
        </w:rPr>
        <w:t>Gefahren</w:t>
      </w:r>
    </w:p>
    <w:p w14:paraId="55F1C01B" w14:textId="77777777" w:rsidR="007244DD" w:rsidRPr="000439DC" w:rsidRDefault="007244DD" w:rsidP="007244DD">
      <w:bookmarkStart w:id="49" w:name="_Hlk39092343"/>
      <w:r w:rsidRPr="000439DC">
        <w:rPr>
          <w:rFonts w:eastAsia="Times New Roman"/>
          <w:lang w:eastAsia="de-DE"/>
        </w:rPr>
        <w:t xml:space="preserve">Chemische Kampfmittel enthalten Stoffe, die je nach Art und ausgebrachter Menge </w:t>
      </w:r>
      <w:r w:rsidRPr="000439DC">
        <w:t>Menschen verletzen und töten (chemische Kampfstoffe), Menschen handlungsunfähig machen (Reizstoffe), Gebäude, Anlagen, Einrichtungen, Infrastrukturen oder Fahrzeuge unbrauchbar machen oder zerstören (Brandstoffe), die Sicht beeinträchtigen (Nebelstoffe) oder die Nahrungsmittelversorgung abschneiden (pflanzenschädliche Stoffe)</w:t>
      </w:r>
      <w:bookmarkEnd w:id="49"/>
      <w:r w:rsidRPr="000439DC">
        <w:t xml:space="preserve"> können. </w:t>
      </w:r>
    </w:p>
    <w:p w14:paraId="04AD4910" w14:textId="77777777" w:rsidR="007244DD" w:rsidRPr="007244DD" w:rsidRDefault="007244DD" w:rsidP="007244DD">
      <w:pPr>
        <w:rPr>
          <w:rFonts w:asciiTheme="minorHAnsi" w:eastAsia="Times New Roman" w:hAnsiTheme="minorHAnsi" w:cstheme="minorHAnsi"/>
          <w:lang w:eastAsia="de-DE"/>
        </w:rPr>
      </w:pPr>
      <w:r w:rsidRPr="007244DD">
        <w:rPr>
          <w:rFonts w:asciiTheme="minorHAnsi" w:eastAsia="Times New Roman" w:hAnsiTheme="minorHAnsi" w:cstheme="minorHAnsi"/>
          <w:b/>
          <w:lang w:eastAsia="de-DE"/>
        </w:rPr>
        <w:t>Chemische Kampfstoffe</w:t>
      </w:r>
      <w:r w:rsidRPr="007244DD">
        <w:rPr>
          <w:rFonts w:asciiTheme="minorHAnsi" w:eastAsia="Times New Roman" w:hAnsiTheme="minorHAnsi" w:cstheme="minorHAnsi"/>
          <w:lang w:eastAsia="de-DE"/>
        </w:rPr>
        <w:t xml:space="preserve"> </w:t>
      </w:r>
      <w:r w:rsidRPr="007244DD">
        <w:t>werden überwiegend in Form von flüssigen Aerosolen verwendet. Sie können insbesondere durch Einatmen aber auch durch Verschlucken oder über die ungeschützte oder verletzte Haut in den Körper gelangen. Je nach Tropfengröße wird dabei zwischen flüchtigen und sesshaften chemischen Kampfstoffen unterschieden</w:t>
      </w:r>
      <w:r w:rsidRPr="007244DD">
        <w:rPr>
          <w:rFonts w:asciiTheme="minorHAnsi" w:eastAsia="Times New Roman" w:hAnsiTheme="minorHAnsi" w:cstheme="minorHAnsi"/>
          <w:lang w:eastAsia="de-DE"/>
        </w:rPr>
        <w:t xml:space="preserve">. </w:t>
      </w:r>
    </w:p>
    <w:p w14:paraId="1E42DACB" w14:textId="2F6B68E2" w:rsidR="006E1E59" w:rsidRPr="000439DC" w:rsidRDefault="006E1E59" w:rsidP="007244DD">
      <w:pPr>
        <w:pStyle w:val="Listenabsatz"/>
        <w:numPr>
          <w:ilvl w:val="0"/>
          <w:numId w:val="36"/>
        </w:numPr>
        <w:spacing w:before="120" w:after="120" w:line="276" w:lineRule="auto"/>
        <w:ind w:left="227" w:hanging="227"/>
        <w:contextualSpacing w:val="0"/>
        <w:rPr>
          <w:rFonts w:cs="Arial"/>
          <w:lang w:eastAsia="de-DE"/>
        </w:rPr>
      </w:pPr>
      <w:r w:rsidRPr="000439DC">
        <w:rPr>
          <w:rFonts w:eastAsia="Times New Roman" w:cs="Arial"/>
          <w:lang w:eastAsia="de-DE"/>
        </w:rPr>
        <w:t xml:space="preserve">Flüchtige chemische Kampfstoffe werden </w:t>
      </w:r>
      <w:r w:rsidRPr="000439DC">
        <w:rPr>
          <w:rFonts w:cs="Arial"/>
          <w:lang w:eastAsia="de-DE"/>
        </w:rPr>
        <w:t xml:space="preserve">in der Luft </w:t>
      </w:r>
      <w:r w:rsidR="001F5B6F" w:rsidRPr="000439DC">
        <w:rPr>
          <w:rFonts w:cs="Arial"/>
          <w:lang w:eastAsia="de-DE"/>
        </w:rPr>
        <w:t>freigesetzt</w:t>
      </w:r>
      <w:r w:rsidRPr="000439DC">
        <w:rPr>
          <w:rFonts w:eastAsia="Times New Roman" w:cs="Arial"/>
          <w:lang w:eastAsia="de-DE"/>
        </w:rPr>
        <w:t xml:space="preserve"> und bilden eine Wolke, die vom Wind fortgetragen und über große Gelände</w:t>
      </w:r>
      <w:r w:rsidR="00651508" w:rsidRPr="000439DC">
        <w:rPr>
          <w:rFonts w:eastAsia="Times New Roman" w:cs="Arial"/>
          <w:lang w:eastAsia="de-DE"/>
        </w:rPr>
        <w:t>abschnitte</w:t>
      </w:r>
      <w:r w:rsidRPr="000439DC">
        <w:rPr>
          <w:rFonts w:eastAsia="Times New Roman" w:cs="Arial"/>
          <w:lang w:eastAsia="de-DE"/>
        </w:rPr>
        <w:t xml:space="preserve"> wirken kann</w:t>
      </w:r>
      <w:r w:rsidRPr="000439DC">
        <w:rPr>
          <w:rFonts w:cs="Arial"/>
          <w:lang w:eastAsia="de-DE"/>
        </w:rPr>
        <w:t>. Sie sind in der Regel schwerer als Luft und können zum Beispiel in Gräben und Kellerräumen eindringen, sich auch über große Gelände</w:t>
      </w:r>
      <w:r w:rsidR="00651508" w:rsidRPr="000439DC">
        <w:rPr>
          <w:rFonts w:cs="Arial"/>
          <w:lang w:eastAsia="de-DE"/>
        </w:rPr>
        <w:t>abschnitte</w:t>
      </w:r>
      <w:r w:rsidRPr="000439DC">
        <w:rPr>
          <w:rFonts w:cs="Arial"/>
          <w:lang w:eastAsia="de-DE"/>
        </w:rPr>
        <w:t xml:space="preserve"> ausbreiten und an windgeschützten Stellen und in Geländevertiefungen zum Teil </w:t>
      </w:r>
      <w:r w:rsidR="003B520D" w:rsidRPr="000439DC">
        <w:rPr>
          <w:rFonts w:cs="Arial"/>
          <w:lang w:eastAsia="de-DE"/>
        </w:rPr>
        <w:t xml:space="preserve">über </w:t>
      </w:r>
      <w:r w:rsidRPr="000439DC">
        <w:rPr>
          <w:rFonts w:cs="Arial"/>
          <w:lang w:eastAsia="de-DE"/>
        </w:rPr>
        <w:t xml:space="preserve">mehrere Stunden oder Tage </w:t>
      </w:r>
      <w:r w:rsidR="003B520D" w:rsidRPr="000439DC">
        <w:rPr>
          <w:rFonts w:cs="Arial"/>
          <w:lang w:eastAsia="de-DE"/>
        </w:rPr>
        <w:t>verbleiben</w:t>
      </w:r>
      <w:r w:rsidR="003D64DA" w:rsidRPr="000439DC">
        <w:rPr>
          <w:rFonts w:cs="Arial"/>
          <w:lang w:eastAsia="de-DE"/>
        </w:rPr>
        <w:t>.</w:t>
      </w:r>
    </w:p>
    <w:p w14:paraId="3DF92BF9" w14:textId="7B311DF6" w:rsidR="006E1E59" w:rsidRPr="000439DC" w:rsidRDefault="003D64DA" w:rsidP="00D645C0">
      <w:pPr>
        <w:pStyle w:val="Listenabsatz"/>
        <w:numPr>
          <w:ilvl w:val="0"/>
          <w:numId w:val="36"/>
        </w:numPr>
        <w:spacing w:before="120" w:after="120" w:line="276" w:lineRule="auto"/>
        <w:ind w:left="227" w:hanging="227"/>
        <w:contextualSpacing w:val="0"/>
        <w:rPr>
          <w:rFonts w:asciiTheme="minorHAnsi" w:eastAsia="Times New Roman" w:hAnsiTheme="minorHAnsi" w:cstheme="minorHAnsi"/>
          <w:lang w:eastAsia="de-DE"/>
        </w:rPr>
      </w:pPr>
      <w:r w:rsidRPr="000439DC">
        <w:rPr>
          <w:rFonts w:cs="Arial"/>
          <w:lang w:eastAsia="de-DE"/>
        </w:rPr>
        <w:t>Sesshafte chemische Kampfstoffe werden in flüssige</w:t>
      </w:r>
      <w:r w:rsidR="003B520D" w:rsidRPr="000439DC">
        <w:rPr>
          <w:rFonts w:cs="Arial"/>
          <w:lang w:eastAsia="de-DE"/>
        </w:rPr>
        <w:t>m</w:t>
      </w:r>
      <w:r w:rsidRPr="000439DC">
        <w:rPr>
          <w:rFonts w:cs="Arial"/>
          <w:lang w:eastAsia="de-DE"/>
        </w:rPr>
        <w:t xml:space="preserve"> bis zähflüssige</w:t>
      </w:r>
      <w:r w:rsidR="003B520D" w:rsidRPr="000439DC">
        <w:rPr>
          <w:rFonts w:cs="Arial"/>
          <w:lang w:eastAsia="de-DE"/>
        </w:rPr>
        <w:t>n</w:t>
      </w:r>
      <w:r w:rsidRPr="000439DC">
        <w:rPr>
          <w:rFonts w:cs="Arial"/>
          <w:lang w:eastAsia="de-DE"/>
        </w:rPr>
        <w:t xml:space="preserve"> Zustand im Gelände </w:t>
      </w:r>
      <w:r w:rsidR="001F5B6F" w:rsidRPr="000439DC">
        <w:rPr>
          <w:rFonts w:cs="Arial"/>
          <w:lang w:eastAsia="de-DE"/>
        </w:rPr>
        <w:t>freigesetzt</w:t>
      </w:r>
      <w:r w:rsidRPr="000439DC">
        <w:rPr>
          <w:rFonts w:eastAsia="Times New Roman" w:cs="Arial"/>
          <w:lang w:eastAsia="de-DE"/>
        </w:rPr>
        <w:t xml:space="preserve">, </w:t>
      </w:r>
      <w:r w:rsidR="001F5B6F" w:rsidRPr="000439DC">
        <w:rPr>
          <w:rFonts w:eastAsia="Times New Roman" w:cs="Arial"/>
          <w:lang w:eastAsia="de-DE"/>
        </w:rPr>
        <w:t>verb</w:t>
      </w:r>
      <w:r w:rsidRPr="000439DC">
        <w:rPr>
          <w:rFonts w:eastAsia="Times New Roman" w:cs="Arial"/>
          <w:lang w:eastAsia="de-DE"/>
        </w:rPr>
        <w:t xml:space="preserve">leiben längere Zeit auf Oberflächen haften und verdampfen nur sehr langsam. Sie können Textilien, Schuhe, Holz und nach längerer Zeit auch Gummi durchdringen. </w:t>
      </w:r>
      <w:r w:rsidRPr="000439DC">
        <w:rPr>
          <w:rFonts w:cs="Arial"/>
          <w:lang w:eastAsia="de-DE"/>
        </w:rPr>
        <w:t>Je nach Art des Stoffes können sie über wenigen Stunden bis zu mehreren Wochen im Gelände verbleiben</w:t>
      </w:r>
      <w:r w:rsidR="000A0229" w:rsidRPr="000439DC">
        <w:rPr>
          <w:rFonts w:asciiTheme="minorHAnsi" w:eastAsia="Times New Roman" w:hAnsiTheme="minorHAnsi" w:cstheme="minorHAnsi"/>
          <w:lang w:eastAsia="de-DE"/>
        </w:rPr>
        <w:t xml:space="preserve">. </w:t>
      </w:r>
    </w:p>
    <w:p w14:paraId="66303D3F" w14:textId="553C781F" w:rsidR="00B7499D" w:rsidRPr="000439DC" w:rsidRDefault="00960A69" w:rsidP="002F083C">
      <w:pPr>
        <w:rPr>
          <w:rFonts w:asciiTheme="minorHAnsi" w:hAnsiTheme="minorHAnsi" w:cstheme="minorHAnsi"/>
        </w:rPr>
      </w:pPr>
      <w:r w:rsidRPr="000439DC">
        <w:rPr>
          <w:rFonts w:asciiTheme="minorHAnsi" w:eastAsia="Times New Roman" w:hAnsiTheme="minorHAnsi" w:cstheme="minorHAnsi"/>
          <w:b/>
          <w:lang w:eastAsia="de-DE"/>
        </w:rPr>
        <w:t>Reizstoffe</w:t>
      </w:r>
      <w:r w:rsidRPr="000439DC">
        <w:rPr>
          <w:rFonts w:asciiTheme="minorHAnsi" w:eastAsia="Times New Roman" w:hAnsiTheme="minorHAnsi" w:cstheme="minorHAnsi"/>
          <w:lang w:eastAsia="de-DE"/>
        </w:rPr>
        <w:t xml:space="preserve"> sind chemische </w:t>
      </w:r>
      <w:r w:rsidR="003B520D" w:rsidRPr="000439DC">
        <w:rPr>
          <w:rFonts w:asciiTheme="minorHAnsi" w:eastAsia="Times New Roman" w:hAnsiTheme="minorHAnsi" w:cstheme="minorHAnsi"/>
          <w:lang w:eastAsia="de-DE"/>
        </w:rPr>
        <w:t>Stoffe</w:t>
      </w:r>
      <w:r w:rsidRPr="000439DC">
        <w:rPr>
          <w:rFonts w:asciiTheme="minorHAnsi" w:eastAsia="Times New Roman" w:hAnsiTheme="minorHAnsi" w:cstheme="minorHAnsi"/>
          <w:lang w:eastAsia="de-DE"/>
        </w:rPr>
        <w:t xml:space="preserve">, die </w:t>
      </w:r>
      <w:r w:rsidRPr="000439DC">
        <w:rPr>
          <w:rFonts w:asciiTheme="minorHAnsi" w:hAnsiTheme="minorHAnsi" w:cstheme="minorHAnsi"/>
        </w:rPr>
        <w:t xml:space="preserve">bei normaler Konzentration eine </w:t>
      </w:r>
      <w:r w:rsidR="00B7499D" w:rsidRPr="000439DC">
        <w:rPr>
          <w:rFonts w:asciiTheme="minorHAnsi" w:hAnsiTheme="minorHAnsi" w:cstheme="minorHAnsi"/>
        </w:rPr>
        <w:t xml:space="preserve">nur </w:t>
      </w:r>
      <w:r w:rsidRPr="000439DC">
        <w:rPr>
          <w:rFonts w:asciiTheme="minorHAnsi" w:hAnsiTheme="minorHAnsi" w:cstheme="minorHAnsi"/>
        </w:rPr>
        <w:t>kurz</w:t>
      </w:r>
      <w:r w:rsidR="00447E1F" w:rsidRPr="000439DC">
        <w:rPr>
          <w:rFonts w:asciiTheme="minorHAnsi" w:hAnsiTheme="minorHAnsi" w:cstheme="minorHAnsi"/>
        </w:rPr>
        <w:t xml:space="preserve"> </w:t>
      </w:r>
      <w:r w:rsidRPr="000439DC">
        <w:rPr>
          <w:rFonts w:asciiTheme="minorHAnsi" w:hAnsiTheme="minorHAnsi" w:cstheme="minorHAnsi"/>
        </w:rPr>
        <w:t xml:space="preserve">andauernde, </w:t>
      </w:r>
      <w:r w:rsidR="00B7499D" w:rsidRPr="000439DC">
        <w:rPr>
          <w:rFonts w:asciiTheme="minorHAnsi" w:hAnsiTheme="minorHAnsi" w:cstheme="minorHAnsi"/>
        </w:rPr>
        <w:t xml:space="preserve">jedoch </w:t>
      </w:r>
      <w:r w:rsidRPr="000439DC">
        <w:rPr>
          <w:rFonts w:asciiTheme="minorHAnsi" w:hAnsiTheme="minorHAnsi" w:cstheme="minorHAnsi"/>
        </w:rPr>
        <w:t xml:space="preserve">heftige, ohne nachhaltige Folgen abklingende Reizwirkung erzeugen. </w:t>
      </w:r>
      <w:r w:rsidR="00876CAC" w:rsidRPr="000439DC">
        <w:rPr>
          <w:rFonts w:cs="Arial"/>
        </w:rPr>
        <w:t xml:space="preserve">Sie </w:t>
      </w:r>
      <w:r w:rsidR="008B58A9" w:rsidRPr="000439DC">
        <w:rPr>
          <w:rFonts w:cs="Arial"/>
        </w:rPr>
        <w:t>können</w:t>
      </w:r>
      <w:r w:rsidR="00876CAC" w:rsidRPr="000439DC">
        <w:rPr>
          <w:rFonts w:cs="Arial"/>
        </w:rPr>
        <w:t xml:space="preserve"> </w:t>
      </w:r>
      <w:r w:rsidR="00876CAC" w:rsidRPr="000439DC">
        <w:rPr>
          <w:rFonts w:eastAsia="Times New Roman" w:cs="Arial"/>
          <w:lang w:eastAsia="de-DE"/>
        </w:rPr>
        <w:t xml:space="preserve">durch den meist </w:t>
      </w:r>
      <w:r w:rsidR="00876CAC" w:rsidRPr="000439DC">
        <w:rPr>
          <w:rFonts w:cs="Arial"/>
        </w:rPr>
        <w:t xml:space="preserve">stark stechenden Geruch und </w:t>
      </w:r>
      <w:r w:rsidR="00876CAC" w:rsidRPr="000439DC">
        <w:rPr>
          <w:rFonts w:eastAsia="Times New Roman" w:cs="Arial"/>
          <w:lang w:eastAsia="de-DE"/>
        </w:rPr>
        <w:t xml:space="preserve">ihre sofort eintretende Reizwirkung </w:t>
      </w:r>
      <w:r w:rsidR="003B520D" w:rsidRPr="000439DC">
        <w:rPr>
          <w:rFonts w:eastAsia="Times New Roman" w:cs="Arial"/>
          <w:lang w:eastAsia="de-DE"/>
        </w:rPr>
        <w:t xml:space="preserve">leicht </w:t>
      </w:r>
      <w:r w:rsidR="00876CAC" w:rsidRPr="000439DC">
        <w:rPr>
          <w:rFonts w:eastAsia="Times New Roman" w:cs="Arial"/>
          <w:lang w:eastAsia="de-DE"/>
        </w:rPr>
        <w:t>wahrgenommen werden</w:t>
      </w:r>
      <w:r w:rsidR="00B7499D" w:rsidRPr="000439DC">
        <w:rPr>
          <w:rFonts w:asciiTheme="minorHAnsi" w:hAnsiTheme="minorHAnsi" w:cstheme="minorHAnsi"/>
        </w:rPr>
        <w:t xml:space="preserve">. </w:t>
      </w:r>
    </w:p>
    <w:p w14:paraId="63AA7FA3" w14:textId="4842A894" w:rsidR="00070114" w:rsidRPr="000439DC" w:rsidRDefault="00B7499D" w:rsidP="002F083C">
      <w:pPr>
        <w:rPr>
          <w:rFonts w:asciiTheme="minorHAnsi" w:hAnsiTheme="minorHAnsi" w:cstheme="minorHAnsi"/>
          <w:lang w:eastAsia="de-DE"/>
        </w:rPr>
      </w:pPr>
      <w:r w:rsidRPr="000439DC">
        <w:rPr>
          <w:rFonts w:asciiTheme="minorHAnsi" w:hAnsiTheme="minorHAnsi" w:cstheme="minorHAnsi"/>
          <w:b/>
          <w:lang w:eastAsia="de-DE"/>
        </w:rPr>
        <w:t>Brandstoffe</w:t>
      </w:r>
      <w:r w:rsidRPr="000439DC">
        <w:rPr>
          <w:rFonts w:asciiTheme="minorHAnsi" w:hAnsiTheme="minorHAnsi" w:cstheme="minorHAnsi"/>
          <w:lang w:eastAsia="de-DE"/>
        </w:rPr>
        <w:t xml:space="preserve"> </w:t>
      </w:r>
      <w:r w:rsidR="00866739" w:rsidRPr="000439DC">
        <w:rPr>
          <w:rFonts w:asciiTheme="minorHAnsi" w:hAnsiTheme="minorHAnsi" w:cstheme="minorHAnsi"/>
          <w:lang w:eastAsia="de-DE"/>
        </w:rPr>
        <w:t>sind chemische Stoffe, die leicht brennbare Stoffe entzünden</w:t>
      </w:r>
      <w:r w:rsidR="00BF2491" w:rsidRPr="000439DC">
        <w:rPr>
          <w:rFonts w:asciiTheme="minorHAnsi" w:eastAsia="Times New Roman" w:hAnsiTheme="minorHAnsi" w:cstheme="minorHAnsi"/>
          <w:lang w:eastAsia="de-DE"/>
        </w:rPr>
        <w:t xml:space="preserve">. </w:t>
      </w:r>
      <w:r w:rsidR="00070114" w:rsidRPr="000439DC">
        <w:rPr>
          <w:rFonts w:asciiTheme="minorHAnsi" w:eastAsia="Times New Roman" w:hAnsiTheme="minorHAnsi" w:cstheme="minorHAnsi"/>
          <w:lang w:eastAsia="de-DE"/>
        </w:rPr>
        <w:t xml:space="preserve">Nach der Entzündung </w:t>
      </w:r>
      <w:r w:rsidR="00876CAC" w:rsidRPr="000439DC">
        <w:rPr>
          <w:rFonts w:asciiTheme="minorHAnsi" w:eastAsia="Times New Roman" w:hAnsiTheme="minorHAnsi" w:cstheme="minorHAnsi"/>
          <w:lang w:eastAsia="de-DE"/>
        </w:rPr>
        <w:t xml:space="preserve">der Stoffe </w:t>
      </w:r>
      <w:r w:rsidR="00891DE6" w:rsidRPr="000439DC">
        <w:rPr>
          <w:rFonts w:asciiTheme="minorHAnsi" w:eastAsia="Times New Roman" w:hAnsiTheme="minorHAnsi" w:cstheme="minorHAnsi"/>
          <w:lang w:eastAsia="de-DE"/>
        </w:rPr>
        <w:t>können</w:t>
      </w:r>
      <w:r w:rsidR="00070114" w:rsidRPr="000439DC">
        <w:rPr>
          <w:rFonts w:asciiTheme="minorHAnsi" w:eastAsia="Times New Roman" w:hAnsiTheme="minorHAnsi" w:cstheme="minorHAnsi"/>
          <w:lang w:eastAsia="de-DE"/>
        </w:rPr>
        <w:t xml:space="preserve"> durch chemische Reaktionen in kurzer Zeit zum Teil sehr heftige Verbrennung</w:t>
      </w:r>
      <w:r w:rsidR="00891DE6" w:rsidRPr="000439DC">
        <w:rPr>
          <w:rFonts w:asciiTheme="minorHAnsi" w:eastAsia="Times New Roman" w:hAnsiTheme="minorHAnsi" w:cstheme="minorHAnsi"/>
          <w:lang w:eastAsia="de-DE"/>
        </w:rPr>
        <w:t>en</w:t>
      </w:r>
      <w:r w:rsidR="008B58A9" w:rsidRPr="000439DC">
        <w:rPr>
          <w:rFonts w:asciiTheme="minorHAnsi" w:eastAsia="Times New Roman" w:hAnsiTheme="minorHAnsi" w:cstheme="minorHAnsi"/>
          <w:lang w:eastAsia="de-DE"/>
        </w:rPr>
        <w:t xml:space="preserve"> entstehen</w:t>
      </w:r>
      <w:r w:rsidR="00070114" w:rsidRPr="000439DC">
        <w:rPr>
          <w:rFonts w:asciiTheme="minorHAnsi" w:eastAsia="Times New Roman" w:hAnsiTheme="minorHAnsi" w:cstheme="minorHAnsi"/>
          <w:lang w:eastAsia="de-DE"/>
        </w:rPr>
        <w:t>, die zunächst auf begrenzte Fläche</w:t>
      </w:r>
      <w:r w:rsidR="00891DE6" w:rsidRPr="000439DC">
        <w:rPr>
          <w:rFonts w:asciiTheme="minorHAnsi" w:eastAsia="Times New Roman" w:hAnsiTheme="minorHAnsi" w:cstheme="minorHAnsi"/>
          <w:lang w:eastAsia="de-DE"/>
        </w:rPr>
        <w:t>n</w:t>
      </w:r>
      <w:r w:rsidR="00070114" w:rsidRPr="000439DC">
        <w:rPr>
          <w:rFonts w:asciiTheme="minorHAnsi" w:eastAsia="Times New Roman" w:hAnsiTheme="minorHAnsi" w:cstheme="minorHAnsi"/>
          <w:lang w:eastAsia="de-DE"/>
        </w:rPr>
        <w:t xml:space="preserve"> beschränkt </w:t>
      </w:r>
      <w:r w:rsidR="00891DE6" w:rsidRPr="000439DC">
        <w:rPr>
          <w:rFonts w:asciiTheme="minorHAnsi" w:eastAsia="Times New Roman" w:hAnsiTheme="minorHAnsi" w:cstheme="minorHAnsi"/>
          <w:lang w:eastAsia="de-DE"/>
        </w:rPr>
        <w:t>bleiben</w:t>
      </w:r>
      <w:r w:rsidR="00070114" w:rsidRPr="000439DC">
        <w:rPr>
          <w:rFonts w:asciiTheme="minorHAnsi" w:eastAsia="Times New Roman" w:hAnsiTheme="minorHAnsi" w:cstheme="minorHAnsi"/>
          <w:lang w:eastAsia="de-DE"/>
        </w:rPr>
        <w:t xml:space="preserve">. Durch bestimmte Zusätze </w:t>
      </w:r>
      <w:r w:rsidR="008B58A9" w:rsidRPr="000439DC">
        <w:rPr>
          <w:rFonts w:asciiTheme="minorHAnsi" w:eastAsia="Times New Roman" w:hAnsiTheme="minorHAnsi" w:cstheme="minorHAnsi"/>
          <w:lang w:eastAsia="de-DE"/>
        </w:rPr>
        <w:t>kann</w:t>
      </w:r>
      <w:r w:rsidR="00070114" w:rsidRPr="000439DC">
        <w:rPr>
          <w:rFonts w:asciiTheme="minorHAnsi" w:eastAsia="Times New Roman" w:hAnsiTheme="minorHAnsi" w:cstheme="minorHAnsi"/>
          <w:lang w:eastAsia="de-DE"/>
        </w:rPr>
        <w:t xml:space="preserve"> aber eine Verlängerung der Brenndauer erreicht und durch Verspritzen der Zusätze die Wirkungsfläche </w:t>
      </w:r>
      <w:r w:rsidR="00651508" w:rsidRPr="000439DC">
        <w:rPr>
          <w:rFonts w:asciiTheme="minorHAnsi" w:eastAsia="Times New Roman" w:hAnsiTheme="minorHAnsi" w:cstheme="minorHAnsi"/>
          <w:lang w:eastAsia="de-DE"/>
        </w:rPr>
        <w:t xml:space="preserve">der Brandstoffe vergrößert </w:t>
      </w:r>
      <w:r w:rsidR="008B58A9" w:rsidRPr="000439DC">
        <w:rPr>
          <w:rFonts w:asciiTheme="minorHAnsi" w:eastAsia="Times New Roman" w:hAnsiTheme="minorHAnsi" w:cstheme="minorHAnsi"/>
          <w:lang w:eastAsia="de-DE"/>
        </w:rPr>
        <w:t>werden</w:t>
      </w:r>
      <w:r w:rsidR="00070114" w:rsidRPr="000439DC">
        <w:rPr>
          <w:rFonts w:asciiTheme="minorHAnsi" w:eastAsia="Times New Roman" w:hAnsiTheme="minorHAnsi" w:cstheme="minorHAnsi"/>
          <w:lang w:eastAsia="de-DE"/>
        </w:rPr>
        <w:t>.</w:t>
      </w:r>
    </w:p>
    <w:p w14:paraId="1EEF83AF" w14:textId="17672ED1" w:rsidR="00013AC1" w:rsidRPr="000439DC" w:rsidRDefault="00013AC1" w:rsidP="002F083C">
      <w:pPr>
        <w:rPr>
          <w:rFonts w:asciiTheme="minorHAnsi" w:hAnsiTheme="minorHAnsi" w:cstheme="minorHAnsi"/>
          <w:lang w:eastAsia="de-DE"/>
        </w:rPr>
      </w:pPr>
      <w:r w:rsidRPr="000439DC">
        <w:rPr>
          <w:rFonts w:asciiTheme="minorHAnsi" w:hAnsiTheme="minorHAnsi" w:cstheme="minorHAnsi"/>
          <w:b/>
          <w:lang w:eastAsia="de-DE"/>
        </w:rPr>
        <w:t>Nebelstoffe</w:t>
      </w:r>
      <w:r w:rsidRPr="000439DC">
        <w:rPr>
          <w:rFonts w:asciiTheme="minorHAnsi" w:hAnsiTheme="minorHAnsi" w:cstheme="minorHAnsi"/>
          <w:lang w:eastAsia="de-DE"/>
        </w:rPr>
        <w:t xml:space="preserve"> sind chemische Stoffe, die durch Bildung von Schwebstoffen </w:t>
      </w:r>
      <w:r w:rsidR="001506FF" w:rsidRPr="000439DC">
        <w:rPr>
          <w:rFonts w:asciiTheme="minorHAnsi" w:hAnsiTheme="minorHAnsi" w:cstheme="minorHAnsi"/>
          <w:lang w:eastAsia="de-DE"/>
        </w:rPr>
        <w:t xml:space="preserve">in der Luft dichte undurchdringliche Nebelschwaden erzeugen und so </w:t>
      </w:r>
      <w:r w:rsidRPr="000439DC">
        <w:rPr>
          <w:rFonts w:asciiTheme="minorHAnsi" w:hAnsiTheme="minorHAnsi" w:cstheme="minorHAnsi"/>
          <w:lang w:eastAsia="de-DE"/>
        </w:rPr>
        <w:t>zu erheblichen Sichtbehinderungen führen</w:t>
      </w:r>
      <w:r w:rsidR="008B58A9" w:rsidRPr="000439DC">
        <w:rPr>
          <w:rFonts w:asciiTheme="minorHAnsi" w:hAnsiTheme="minorHAnsi" w:cstheme="minorHAnsi"/>
          <w:lang w:eastAsia="de-DE"/>
        </w:rPr>
        <w:t xml:space="preserve"> können</w:t>
      </w:r>
      <w:r w:rsidRPr="000439DC">
        <w:rPr>
          <w:rFonts w:asciiTheme="minorHAnsi" w:hAnsiTheme="minorHAnsi" w:cstheme="minorHAnsi"/>
          <w:lang w:eastAsia="de-DE"/>
        </w:rPr>
        <w:t xml:space="preserve">. Darüber hinaus besteht immer die Gefahr, dass den künstlich erzeugten Nebeln auch chemische Kampfstoffe </w:t>
      </w:r>
      <w:r w:rsidR="001506FF" w:rsidRPr="000439DC">
        <w:rPr>
          <w:rFonts w:asciiTheme="minorHAnsi" w:hAnsiTheme="minorHAnsi" w:cstheme="minorHAnsi"/>
          <w:lang w:eastAsia="de-DE"/>
        </w:rPr>
        <w:t xml:space="preserve">oder Reizstoffe </w:t>
      </w:r>
      <w:r w:rsidRPr="000439DC">
        <w:rPr>
          <w:rFonts w:asciiTheme="minorHAnsi" w:hAnsiTheme="minorHAnsi" w:cstheme="minorHAnsi"/>
          <w:lang w:eastAsia="de-DE"/>
        </w:rPr>
        <w:t xml:space="preserve">beigemischt </w:t>
      </w:r>
      <w:r w:rsidR="001506FF" w:rsidRPr="000439DC">
        <w:rPr>
          <w:rFonts w:asciiTheme="minorHAnsi" w:hAnsiTheme="minorHAnsi" w:cstheme="minorHAnsi"/>
          <w:lang w:eastAsia="de-DE"/>
        </w:rPr>
        <w:t>werden</w:t>
      </w:r>
      <w:r w:rsidRPr="000439DC">
        <w:rPr>
          <w:rFonts w:asciiTheme="minorHAnsi" w:hAnsiTheme="minorHAnsi" w:cstheme="minorHAnsi"/>
          <w:lang w:eastAsia="de-DE"/>
        </w:rPr>
        <w:t xml:space="preserve">. </w:t>
      </w:r>
    </w:p>
    <w:p w14:paraId="659B8087" w14:textId="7D28BCAA" w:rsidR="00AD3132" w:rsidRPr="000439DC" w:rsidRDefault="00AD3132" w:rsidP="007244DD">
      <w:pPr>
        <w:spacing w:after="240"/>
        <w:rPr>
          <w:rFonts w:asciiTheme="minorHAnsi" w:hAnsiTheme="minorHAnsi" w:cstheme="minorHAnsi"/>
          <w:lang w:eastAsia="de-DE"/>
        </w:rPr>
      </w:pPr>
      <w:r w:rsidRPr="000439DC">
        <w:rPr>
          <w:rFonts w:asciiTheme="minorHAnsi" w:eastAsia="Times New Roman" w:hAnsiTheme="minorHAnsi" w:cstheme="minorHAnsi"/>
          <w:b/>
          <w:lang w:eastAsia="de-DE"/>
        </w:rPr>
        <w:t>P</w:t>
      </w:r>
      <w:r w:rsidR="008F4488" w:rsidRPr="000439DC">
        <w:rPr>
          <w:rFonts w:asciiTheme="minorHAnsi" w:eastAsia="Times New Roman" w:hAnsiTheme="minorHAnsi" w:cstheme="minorHAnsi"/>
          <w:b/>
          <w:lang w:eastAsia="de-DE"/>
        </w:rPr>
        <w:t>flanzenschädliche Stoffe</w:t>
      </w:r>
      <w:r w:rsidRPr="000439DC">
        <w:rPr>
          <w:rFonts w:asciiTheme="minorHAnsi" w:eastAsia="Times New Roman" w:hAnsiTheme="minorHAnsi" w:cstheme="minorHAnsi"/>
          <w:lang w:eastAsia="de-DE"/>
        </w:rPr>
        <w:t xml:space="preserve"> sind </w:t>
      </w:r>
      <w:r w:rsidRPr="000439DC">
        <w:rPr>
          <w:rFonts w:asciiTheme="minorHAnsi" w:hAnsiTheme="minorHAnsi" w:cstheme="minorHAnsi"/>
          <w:lang w:eastAsia="de-DE"/>
        </w:rPr>
        <w:t xml:space="preserve">chemische Stoffe, die das Wachstum von Pflanzen beeinträchtigen. Durch ihre Anwendung können sich </w:t>
      </w:r>
      <w:r w:rsidR="001506FF" w:rsidRPr="000439DC">
        <w:rPr>
          <w:rFonts w:asciiTheme="minorHAnsi" w:hAnsiTheme="minorHAnsi" w:cstheme="minorHAnsi"/>
          <w:lang w:eastAsia="de-DE"/>
        </w:rPr>
        <w:t xml:space="preserve">die </w:t>
      </w:r>
      <w:r w:rsidRPr="000439DC">
        <w:rPr>
          <w:rFonts w:asciiTheme="minorHAnsi" w:hAnsiTheme="minorHAnsi" w:cstheme="minorHAnsi"/>
          <w:lang w:eastAsia="de-DE"/>
        </w:rPr>
        <w:t xml:space="preserve">Pflanzen verfärben, absterben oder ihre Blätter verlieren. </w:t>
      </w:r>
      <w:r w:rsidR="00C65868" w:rsidRPr="000439DC">
        <w:rPr>
          <w:rFonts w:eastAsia="Times New Roman" w:cs="Arial"/>
          <w:lang w:eastAsia="de-DE"/>
        </w:rPr>
        <w:t>Die Stoffe</w:t>
      </w:r>
      <w:r w:rsidR="001506FF" w:rsidRPr="000439DC">
        <w:rPr>
          <w:rFonts w:eastAsia="Times New Roman" w:cs="Arial"/>
          <w:lang w:eastAsia="de-DE"/>
        </w:rPr>
        <w:t xml:space="preserve"> können so als Mittel zu Vernichtung von Ernten, zur Vernichtung und Vergiftung von Weideland, zur Unfruchtbarmachung </w:t>
      </w:r>
      <w:r w:rsidR="00423B49" w:rsidRPr="000439DC">
        <w:rPr>
          <w:rFonts w:eastAsia="Times New Roman" w:cs="Arial"/>
          <w:lang w:eastAsia="de-DE"/>
        </w:rPr>
        <w:t>von</w:t>
      </w:r>
      <w:r w:rsidR="001506FF" w:rsidRPr="000439DC">
        <w:rPr>
          <w:rFonts w:eastAsia="Times New Roman" w:cs="Arial"/>
          <w:lang w:eastAsia="de-DE"/>
        </w:rPr>
        <w:t xml:space="preserve"> B</w:t>
      </w:r>
      <w:r w:rsidR="00423B49" w:rsidRPr="000439DC">
        <w:rPr>
          <w:rFonts w:eastAsia="Times New Roman" w:cs="Arial"/>
          <w:lang w:eastAsia="de-DE"/>
        </w:rPr>
        <w:t>ö</w:t>
      </w:r>
      <w:r w:rsidR="001506FF" w:rsidRPr="000439DC">
        <w:rPr>
          <w:rFonts w:eastAsia="Times New Roman" w:cs="Arial"/>
          <w:lang w:eastAsia="de-DE"/>
        </w:rPr>
        <w:t>den und als Entlaubungsmittel zur Auslichtung von Wäldern eingesetzt werden</w:t>
      </w:r>
      <w:r w:rsidRPr="000439DC">
        <w:rPr>
          <w:rFonts w:asciiTheme="minorHAnsi" w:hAnsiTheme="minorHAnsi" w:cstheme="minorHAnsi"/>
          <w:lang w:eastAsia="de-DE"/>
        </w:rPr>
        <w:t>.</w:t>
      </w:r>
      <w:bookmarkEnd w:id="48"/>
      <w:r w:rsidRPr="000439DC">
        <w:rPr>
          <w:rFonts w:asciiTheme="minorHAnsi" w:hAnsiTheme="minorHAnsi" w:cstheme="minorHAnsi"/>
          <w:lang w:eastAsia="de-DE"/>
        </w:rPr>
        <w:t xml:space="preserve"> </w:t>
      </w:r>
    </w:p>
    <w:p w14:paraId="199E9E7A" w14:textId="1EEADBE0" w:rsidR="00771150" w:rsidRPr="000439DC" w:rsidRDefault="005C3998"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771150" w:rsidRPr="000439DC">
        <w:rPr>
          <w:rFonts w:asciiTheme="minorHAnsi" w:hAnsiTheme="minorHAnsi" w:cstheme="minorHAnsi"/>
          <w:b/>
        </w:rPr>
        <w:t>Wirkung</w:t>
      </w:r>
      <w:r w:rsidR="003548A4" w:rsidRPr="000439DC">
        <w:rPr>
          <w:rFonts w:asciiTheme="minorHAnsi" w:hAnsiTheme="minorHAnsi" w:cstheme="minorHAnsi"/>
          <w:b/>
        </w:rPr>
        <w:t>en</w:t>
      </w:r>
    </w:p>
    <w:p w14:paraId="72420267" w14:textId="77777777" w:rsidR="007244DD" w:rsidRDefault="000A63D8" w:rsidP="00057D18">
      <w:pPr>
        <w:rPr>
          <w:lang w:eastAsia="de-DE"/>
        </w:rPr>
      </w:pPr>
      <w:bookmarkStart w:id="50" w:name="_Hlk39164300"/>
      <w:r w:rsidRPr="000439DC">
        <w:rPr>
          <w:lang w:eastAsia="de-DE"/>
        </w:rPr>
        <w:t>Die Wirkung</w:t>
      </w:r>
      <w:r w:rsidR="003548A4" w:rsidRPr="000439DC">
        <w:rPr>
          <w:lang w:eastAsia="de-DE"/>
        </w:rPr>
        <w:t>en</w:t>
      </w:r>
      <w:r w:rsidRPr="000439DC">
        <w:rPr>
          <w:lang w:eastAsia="de-DE"/>
        </w:rPr>
        <w:t xml:space="preserve"> der chemischen Kampf</w:t>
      </w:r>
      <w:r w:rsidR="00750689" w:rsidRPr="000439DC">
        <w:rPr>
          <w:lang w:eastAsia="de-DE"/>
        </w:rPr>
        <w:t>mittel</w:t>
      </w:r>
      <w:r w:rsidRPr="000439DC">
        <w:rPr>
          <w:lang w:eastAsia="de-DE"/>
        </w:rPr>
        <w:t xml:space="preserve"> häng</w:t>
      </w:r>
      <w:r w:rsidR="003548A4" w:rsidRPr="000439DC">
        <w:rPr>
          <w:lang w:eastAsia="de-DE"/>
        </w:rPr>
        <w:t>en</w:t>
      </w:r>
      <w:r w:rsidRPr="000439DC">
        <w:rPr>
          <w:lang w:eastAsia="de-DE"/>
        </w:rPr>
        <w:t xml:space="preserve"> von der Art der </w:t>
      </w:r>
      <w:r w:rsidR="00750689" w:rsidRPr="000439DC">
        <w:rPr>
          <w:lang w:eastAsia="de-DE"/>
        </w:rPr>
        <w:t xml:space="preserve">verwendeten </w:t>
      </w:r>
      <w:r w:rsidR="003D318A" w:rsidRPr="000439DC">
        <w:rPr>
          <w:lang w:eastAsia="de-DE"/>
        </w:rPr>
        <w:t>S</w:t>
      </w:r>
      <w:r w:rsidR="00750689" w:rsidRPr="000439DC">
        <w:rPr>
          <w:lang w:eastAsia="de-DE"/>
        </w:rPr>
        <w:t>toffe</w:t>
      </w:r>
      <w:r w:rsidRPr="000439DC">
        <w:rPr>
          <w:lang w:eastAsia="de-DE"/>
        </w:rPr>
        <w:t xml:space="preserve">, deren physikalischen Eigenschaften, der ausgebrachten Menge, </w:t>
      </w:r>
      <w:r w:rsidR="00866739" w:rsidRPr="000439DC">
        <w:rPr>
          <w:lang w:eastAsia="de-DE"/>
        </w:rPr>
        <w:t xml:space="preserve">der Konzentration der Stoffe, </w:t>
      </w:r>
      <w:r w:rsidRPr="000439DC">
        <w:rPr>
          <w:lang w:eastAsia="de-DE"/>
        </w:rPr>
        <w:t>dem Wetter (Wind, Wärme</w:t>
      </w:r>
      <w:r w:rsidR="00B56AB4" w:rsidRPr="000439DC">
        <w:rPr>
          <w:lang w:eastAsia="de-DE"/>
        </w:rPr>
        <w:t>)</w:t>
      </w:r>
      <w:r w:rsidRPr="000439DC">
        <w:rPr>
          <w:lang w:eastAsia="de-DE"/>
        </w:rPr>
        <w:t>, der Geländebeschaffenheit, der Beständigkeit gegenüber chemische</w:t>
      </w:r>
      <w:r w:rsidR="00967A48" w:rsidRPr="000439DC">
        <w:rPr>
          <w:lang w:eastAsia="de-DE"/>
        </w:rPr>
        <w:t>n</w:t>
      </w:r>
      <w:r w:rsidRPr="000439DC">
        <w:rPr>
          <w:lang w:eastAsia="de-DE"/>
        </w:rPr>
        <w:t xml:space="preserve"> Einflüsse</w:t>
      </w:r>
      <w:r w:rsidR="00967A48" w:rsidRPr="000439DC">
        <w:rPr>
          <w:lang w:eastAsia="de-DE"/>
        </w:rPr>
        <w:t>n</w:t>
      </w:r>
      <w:r w:rsidRPr="000439DC">
        <w:rPr>
          <w:lang w:eastAsia="de-DE"/>
        </w:rPr>
        <w:t xml:space="preserve"> und dem jeweiligen Anwendungsverfahren ab.</w:t>
      </w:r>
      <w:r w:rsidR="00243BD5" w:rsidRPr="000439DC">
        <w:rPr>
          <w:lang w:eastAsia="de-DE"/>
        </w:rPr>
        <w:t xml:space="preserve"> </w:t>
      </w:r>
      <w:bookmarkStart w:id="51" w:name="_Hlk39165283"/>
    </w:p>
    <w:p w14:paraId="6AAB6ED6" w14:textId="427088EF" w:rsidR="00750689" w:rsidRPr="000439DC" w:rsidRDefault="00B56AB4" w:rsidP="00057D18">
      <w:pPr>
        <w:rPr>
          <w:rFonts w:cs="Arial"/>
          <w:lang w:eastAsia="de-DE"/>
        </w:rPr>
      </w:pPr>
      <w:r w:rsidRPr="000439DC">
        <w:rPr>
          <w:rFonts w:cs="Arial"/>
          <w:lang w:eastAsia="de-DE"/>
        </w:rPr>
        <w:lastRenderedPageBreak/>
        <w:t>In Abhängigkeit von den</w:t>
      </w:r>
      <w:r w:rsidR="00750689" w:rsidRPr="000439DC">
        <w:rPr>
          <w:rFonts w:cs="Arial"/>
          <w:lang w:eastAsia="de-DE"/>
        </w:rPr>
        <w:t xml:space="preserve"> </w:t>
      </w:r>
      <w:r w:rsidRPr="000439DC">
        <w:rPr>
          <w:rFonts w:cs="Arial"/>
          <w:lang w:eastAsia="de-DE"/>
        </w:rPr>
        <w:t>verwendeten</w:t>
      </w:r>
      <w:r w:rsidR="00750689" w:rsidRPr="000439DC">
        <w:rPr>
          <w:rFonts w:cs="Arial"/>
          <w:lang w:eastAsia="de-DE"/>
        </w:rPr>
        <w:t xml:space="preserve"> Stoff</w:t>
      </w:r>
      <w:r w:rsidRPr="000439DC">
        <w:rPr>
          <w:rFonts w:cs="Arial"/>
          <w:lang w:eastAsia="de-DE"/>
        </w:rPr>
        <w:t>en</w:t>
      </w:r>
      <w:r w:rsidR="00750689" w:rsidRPr="000439DC">
        <w:rPr>
          <w:rFonts w:cs="Arial"/>
          <w:lang w:eastAsia="de-DE"/>
        </w:rPr>
        <w:t xml:space="preserve"> können schon in kürzester Zeit </w:t>
      </w:r>
      <w:r w:rsidR="00E11C07" w:rsidRPr="000439DC">
        <w:rPr>
          <w:rFonts w:cs="Arial"/>
          <w:lang w:eastAsia="de-DE"/>
        </w:rPr>
        <w:t>akute</w:t>
      </w:r>
      <w:r w:rsidR="00750689" w:rsidRPr="000439DC">
        <w:rPr>
          <w:rFonts w:cs="Arial"/>
          <w:lang w:eastAsia="de-DE"/>
        </w:rPr>
        <w:t xml:space="preserve"> oder langdauernde gesundheitliche Beeinträchtigungen auftreten oder schwerwiegende Erkrankungen ausgelöst werden, die auch zum Tod von betroffenen Personen führen können</w:t>
      </w:r>
      <w:bookmarkEnd w:id="50"/>
      <w:r w:rsidR="00750689" w:rsidRPr="000439DC">
        <w:rPr>
          <w:rFonts w:cs="Arial"/>
          <w:lang w:eastAsia="de-DE"/>
        </w:rPr>
        <w:t>.</w:t>
      </w:r>
      <w:bookmarkEnd w:id="51"/>
    </w:p>
    <w:p w14:paraId="4AF358C5" w14:textId="5496F6C5" w:rsidR="003D318A" w:rsidRPr="000439DC" w:rsidRDefault="003D318A" w:rsidP="00057D18">
      <w:pPr>
        <w:spacing w:after="240"/>
        <w:rPr>
          <w:rFonts w:cs="Arial"/>
        </w:rPr>
      </w:pPr>
      <w:bookmarkStart w:id="52" w:name="_Hlk39165495"/>
      <w:r w:rsidRPr="000439DC">
        <w:rPr>
          <w:rFonts w:cs="Arial"/>
          <w:lang w:eastAsia="de-DE"/>
        </w:rPr>
        <w:t xml:space="preserve">Chemische Kampfstoffe </w:t>
      </w:r>
      <w:r w:rsidRPr="000439DC">
        <w:rPr>
          <w:rFonts w:cs="Arial"/>
        </w:rPr>
        <w:t>weisen dabei unterschiedliche Wirkungen auf. Sie können durch Einatmen, Verschlucken oder über die ungeschützte beziehungsweise verletzte Haut in den menschlichen Körper gelangen</w:t>
      </w:r>
      <w:bookmarkEnd w:id="52"/>
      <w:r w:rsidRPr="000439DC">
        <w:rPr>
          <w:rFonts w:cs="Arial"/>
        </w:rPr>
        <w:t xml:space="preserve"> und die Lunge, das Blut, die Haut</w:t>
      </w:r>
      <w:r w:rsidR="003E13E3" w:rsidRPr="000439DC">
        <w:rPr>
          <w:rFonts w:cs="Arial"/>
        </w:rPr>
        <w:t xml:space="preserve">, </w:t>
      </w:r>
      <w:r w:rsidRPr="000439DC">
        <w:rPr>
          <w:rFonts w:cs="Arial"/>
        </w:rPr>
        <w:t xml:space="preserve">die Nerven </w:t>
      </w:r>
      <w:r w:rsidR="003E13E3" w:rsidRPr="000439DC">
        <w:rPr>
          <w:rFonts w:cs="Arial"/>
        </w:rPr>
        <w:t xml:space="preserve">und auch auf die Psyche </w:t>
      </w:r>
      <w:r w:rsidRPr="000439DC">
        <w:rPr>
          <w:rFonts w:cs="Arial"/>
        </w:rPr>
        <w:t>von betroffenen Personen einwirken.</w:t>
      </w:r>
    </w:p>
    <w:tbl>
      <w:tblPr>
        <w:tblStyle w:val="Tabellenraster"/>
        <w:tblW w:w="0" w:type="auto"/>
        <w:tblInd w:w="108" w:type="dxa"/>
        <w:tblLayout w:type="fixed"/>
        <w:tblLook w:val="04A0" w:firstRow="1" w:lastRow="0" w:firstColumn="1" w:lastColumn="0" w:noHBand="0" w:noVBand="1"/>
      </w:tblPr>
      <w:tblGrid>
        <w:gridCol w:w="4962"/>
        <w:gridCol w:w="4140"/>
      </w:tblGrid>
      <w:tr w:rsidR="000439DC" w:rsidRPr="000439DC" w14:paraId="3F85A026" w14:textId="77777777" w:rsidTr="0014768A">
        <w:tc>
          <w:tcPr>
            <w:tcW w:w="4962" w:type="dxa"/>
            <w:tcBorders>
              <w:top w:val="single" w:sz="2" w:space="0" w:color="auto"/>
              <w:left w:val="single" w:sz="2" w:space="0" w:color="auto"/>
              <w:bottom w:val="single" w:sz="2" w:space="0" w:color="auto"/>
              <w:right w:val="single" w:sz="2" w:space="0" w:color="auto"/>
            </w:tcBorders>
          </w:tcPr>
          <w:p w14:paraId="29153E53" w14:textId="77777777" w:rsidR="000A0229" w:rsidRPr="000439DC" w:rsidRDefault="000A0229" w:rsidP="0014768A">
            <w:pPr>
              <w:spacing w:after="0"/>
              <w:jc w:val="center"/>
              <w:rPr>
                <w:rFonts w:asciiTheme="minorHAnsi" w:hAnsiTheme="minorHAnsi" w:cstheme="minorHAnsi"/>
              </w:rPr>
            </w:pPr>
            <w:r w:rsidRPr="000439DC">
              <w:rPr>
                <w:rFonts w:asciiTheme="minorHAnsi" w:hAnsiTheme="minorHAnsi" w:cstheme="minorHAnsi"/>
                <w:noProof/>
              </w:rPr>
              <w:drawing>
                <wp:inline distT="0" distB="0" distL="0" distR="0" wp14:anchorId="72D23EFA" wp14:editId="3E400949">
                  <wp:extent cx="2846705" cy="3347049"/>
                  <wp:effectExtent l="19050" t="0" r="10795"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c>
          <w:tcPr>
            <w:tcW w:w="4140" w:type="dxa"/>
            <w:tcBorders>
              <w:top w:val="nil"/>
              <w:left w:val="single" w:sz="2" w:space="0" w:color="auto"/>
              <w:bottom w:val="nil"/>
              <w:right w:val="nil"/>
            </w:tcBorders>
            <w:vAlign w:val="bottom"/>
          </w:tcPr>
          <w:p w14:paraId="2F04CE0B" w14:textId="208B2E1A" w:rsidR="000A0229" w:rsidRPr="000439DC" w:rsidRDefault="000A0229" w:rsidP="009F7C99">
            <w:pPr>
              <w:spacing w:before="60" w:after="20"/>
              <w:rPr>
                <w:rFonts w:asciiTheme="minorHAnsi" w:hAnsiTheme="minorHAnsi" w:cstheme="minorHAnsi"/>
                <w:b/>
                <w:sz w:val="20"/>
                <w:szCs w:val="20"/>
              </w:rPr>
            </w:pPr>
            <w:r w:rsidRPr="000439DC">
              <w:rPr>
                <w:rFonts w:asciiTheme="minorHAnsi" w:hAnsiTheme="minorHAnsi" w:cstheme="minorHAnsi"/>
                <w:b/>
                <w:sz w:val="20"/>
                <w:szCs w:val="20"/>
              </w:rPr>
              <w:t xml:space="preserve">Abbildung </w:t>
            </w:r>
            <w:r w:rsidR="00CA23F9">
              <w:rPr>
                <w:rFonts w:asciiTheme="minorHAnsi" w:hAnsiTheme="minorHAnsi" w:cstheme="minorHAnsi"/>
                <w:b/>
                <w:sz w:val="20"/>
                <w:szCs w:val="20"/>
              </w:rPr>
              <w:t>5</w:t>
            </w:r>
            <w:r w:rsidRPr="000439DC">
              <w:rPr>
                <w:rFonts w:asciiTheme="minorHAnsi" w:hAnsiTheme="minorHAnsi" w:cstheme="minorHAnsi"/>
                <w:b/>
                <w:sz w:val="20"/>
                <w:szCs w:val="20"/>
              </w:rPr>
              <w:t xml:space="preserve">: </w:t>
            </w:r>
          </w:p>
          <w:p w14:paraId="6661584E" w14:textId="7A31303C" w:rsidR="000A0229" w:rsidRPr="000439DC" w:rsidRDefault="00B56AB4" w:rsidP="009F7C99">
            <w:pPr>
              <w:spacing w:before="60" w:after="20"/>
              <w:rPr>
                <w:rFonts w:asciiTheme="minorHAnsi" w:hAnsiTheme="minorHAnsi" w:cstheme="minorHAnsi"/>
                <w:sz w:val="20"/>
                <w:szCs w:val="20"/>
              </w:rPr>
            </w:pPr>
            <w:r w:rsidRPr="000439DC">
              <w:rPr>
                <w:rFonts w:asciiTheme="minorHAnsi" w:hAnsiTheme="minorHAnsi" w:cstheme="minorHAnsi"/>
                <w:sz w:val="20"/>
                <w:szCs w:val="20"/>
              </w:rPr>
              <w:t xml:space="preserve">Schädigenden Wirkungen der </w:t>
            </w:r>
            <w:r w:rsidR="000A0229" w:rsidRPr="000439DC">
              <w:rPr>
                <w:rFonts w:asciiTheme="minorHAnsi" w:hAnsiTheme="minorHAnsi" w:cstheme="minorHAnsi"/>
                <w:sz w:val="20"/>
                <w:szCs w:val="20"/>
              </w:rPr>
              <w:t>chemische</w:t>
            </w:r>
            <w:r w:rsidRPr="000439DC">
              <w:rPr>
                <w:rFonts w:asciiTheme="minorHAnsi" w:hAnsiTheme="minorHAnsi" w:cstheme="minorHAnsi"/>
                <w:sz w:val="20"/>
                <w:szCs w:val="20"/>
              </w:rPr>
              <w:t>n</w:t>
            </w:r>
            <w:r w:rsidR="000A0229" w:rsidRPr="000439DC">
              <w:rPr>
                <w:rFonts w:asciiTheme="minorHAnsi" w:hAnsiTheme="minorHAnsi" w:cstheme="minorHAnsi"/>
                <w:sz w:val="20"/>
                <w:szCs w:val="20"/>
              </w:rPr>
              <w:t xml:space="preserve"> Kampfstoffe</w:t>
            </w:r>
          </w:p>
        </w:tc>
      </w:tr>
    </w:tbl>
    <w:p w14:paraId="06871DAB" w14:textId="67DA3DFE" w:rsidR="00A14B1B" w:rsidRPr="000439DC" w:rsidRDefault="00A14B1B" w:rsidP="003D318A">
      <w:pPr>
        <w:pStyle w:val="Listenabsatz"/>
        <w:numPr>
          <w:ilvl w:val="0"/>
          <w:numId w:val="34"/>
        </w:numPr>
        <w:spacing w:after="120" w:line="276" w:lineRule="auto"/>
        <w:ind w:left="227" w:hanging="227"/>
        <w:contextualSpacing w:val="0"/>
        <w:rPr>
          <w:rFonts w:asciiTheme="minorHAnsi" w:eastAsia="Times New Roman" w:hAnsiTheme="minorHAnsi" w:cstheme="minorHAnsi"/>
          <w:lang w:eastAsia="de-DE"/>
        </w:rPr>
      </w:pPr>
      <w:bookmarkStart w:id="53" w:name="_Hlk39165527"/>
      <w:r w:rsidRPr="000439DC">
        <w:rPr>
          <w:rFonts w:cs="Arial"/>
          <w:b/>
          <w:bCs/>
        </w:rPr>
        <w:t xml:space="preserve">Lungen schädigende Kampfstoffe </w:t>
      </w:r>
      <w:r w:rsidRPr="000439DC">
        <w:rPr>
          <w:rFonts w:cs="Arial"/>
        </w:rPr>
        <w:t xml:space="preserve">(Phosgen, Chlor, …) </w:t>
      </w:r>
      <w:r w:rsidRPr="000439DC">
        <w:rPr>
          <w:rFonts w:eastAsia="Times New Roman" w:cs="Arial"/>
          <w:lang w:eastAsia="de-DE"/>
        </w:rPr>
        <w:t xml:space="preserve">dringen als Gase oder Dämpfe </w:t>
      </w:r>
      <w:r w:rsidRPr="000439DC">
        <w:rPr>
          <w:rFonts w:cs="Arial"/>
        </w:rPr>
        <w:t xml:space="preserve">über die Atemorgane in den Körper ein und zerstören dort die empfindlichen Schleimhäute und Lungenbläschen. Sie </w:t>
      </w:r>
      <w:r w:rsidR="00AA528F" w:rsidRPr="000439DC">
        <w:rPr>
          <w:rFonts w:eastAsia="Times New Roman" w:cs="Arial"/>
          <w:lang w:eastAsia="de-DE"/>
        </w:rPr>
        <w:t>verursachen</w:t>
      </w:r>
      <w:r w:rsidRPr="000439DC">
        <w:rPr>
          <w:rFonts w:eastAsia="Times New Roman" w:cs="Arial"/>
          <w:lang w:eastAsia="de-DE"/>
        </w:rPr>
        <w:t xml:space="preserve"> Brustschmerzen, Beklemmungsgefühle, Atemnot oder auch ein Lungenödem </w:t>
      </w:r>
      <w:r w:rsidR="00490AAC" w:rsidRPr="000439DC">
        <w:rPr>
          <w:rFonts w:eastAsia="Times New Roman" w:cs="Arial"/>
          <w:lang w:eastAsia="de-DE"/>
        </w:rPr>
        <w:t>und im weiteren Verlauf</w:t>
      </w:r>
      <w:r w:rsidRPr="000439DC">
        <w:rPr>
          <w:rFonts w:eastAsia="Times New Roman" w:cs="Arial"/>
          <w:lang w:eastAsia="de-DE"/>
        </w:rPr>
        <w:t xml:space="preserve"> </w:t>
      </w:r>
      <w:r w:rsidR="00B56AB4" w:rsidRPr="000439DC">
        <w:rPr>
          <w:rFonts w:cs="Arial"/>
        </w:rPr>
        <w:t>einen</w:t>
      </w:r>
      <w:r w:rsidRPr="000439DC">
        <w:rPr>
          <w:rFonts w:cs="Arial"/>
        </w:rPr>
        <w:t xml:space="preserve"> völligen Atemstillstand</w:t>
      </w:r>
      <w:r w:rsidR="00064E59" w:rsidRPr="000439DC">
        <w:rPr>
          <w:rFonts w:cs="Arial"/>
        </w:rPr>
        <w:t>.</w:t>
      </w:r>
    </w:p>
    <w:p w14:paraId="5F2D8D41" w14:textId="360772D4" w:rsidR="00A14B1B" w:rsidRPr="000439DC" w:rsidRDefault="00A14B1B" w:rsidP="00D645C0">
      <w:pPr>
        <w:pStyle w:val="Listenabsatz"/>
        <w:numPr>
          <w:ilvl w:val="0"/>
          <w:numId w:val="35"/>
        </w:numPr>
        <w:spacing w:before="120" w:after="120" w:line="276" w:lineRule="auto"/>
        <w:ind w:left="227" w:hanging="227"/>
        <w:contextualSpacing w:val="0"/>
        <w:rPr>
          <w:rFonts w:cs="Arial"/>
        </w:rPr>
      </w:pPr>
      <w:bookmarkStart w:id="54" w:name="_Hlk37537451"/>
      <w:r w:rsidRPr="000439DC">
        <w:rPr>
          <w:rFonts w:cs="Arial"/>
          <w:b/>
          <w:bCs/>
        </w:rPr>
        <w:t>Blut schädigende Kampfstoffe</w:t>
      </w:r>
      <w:r w:rsidRPr="000439DC">
        <w:rPr>
          <w:rFonts w:cs="Arial"/>
        </w:rPr>
        <w:t xml:space="preserve"> (Cyanwasserstoff, …) verhindern die Aufnahme von Sauerstoff durch das Blut und beeinträchtigen so die Zellatmung. </w:t>
      </w:r>
      <w:r w:rsidRPr="000439DC">
        <w:rPr>
          <w:rFonts w:cs="Arial"/>
          <w:lang w:eastAsia="de-DE"/>
        </w:rPr>
        <w:t xml:space="preserve">Dabei kommt es zunächst zu </w:t>
      </w:r>
      <w:r w:rsidRPr="000439DC">
        <w:rPr>
          <w:rFonts w:cs="Arial"/>
        </w:rPr>
        <w:t xml:space="preserve">Übelkeit und Erbrechen, zu </w:t>
      </w:r>
      <w:r w:rsidRPr="000439DC">
        <w:rPr>
          <w:rFonts w:cs="Arial"/>
          <w:lang w:eastAsia="de-DE"/>
        </w:rPr>
        <w:t xml:space="preserve">Kopfschmerzen oder Atemnot </w:t>
      </w:r>
      <w:r w:rsidRPr="000439DC">
        <w:rPr>
          <w:rFonts w:cs="Arial"/>
        </w:rPr>
        <w:t>mit gesteigerter Atemfrequenz</w:t>
      </w:r>
      <w:r w:rsidRPr="000439DC">
        <w:rPr>
          <w:rFonts w:cs="Arial"/>
          <w:lang w:eastAsia="de-DE"/>
        </w:rPr>
        <w:t xml:space="preserve">. </w:t>
      </w:r>
      <w:r w:rsidR="00521BB1" w:rsidRPr="000439DC">
        <w:rPr>
          <w:rFonts w:cs="Arial"/>
          <w:lang w:eastAsia="de-DE"/>
        </w:rPr>
        <w:t>Sie verursachen b</w:t>
      </w:r>
      <w:r w:rsidRPr="000439DC">
        <w:rPr>
          <w:rFonts w:cs="Arial"/>
        </w:rPr>
        <w:t xml:space="preserve">eim Einatmen größerer Mengen Vergiftungserscheinungen und Bewusstlosigkeit </w:t>
      </w:r>
      <w:r w:rsidR="00521BB1" w:rsidRPr="000439DC">
        <w:rPr>
          <w:rFonts w:eastAsia="Times New Roman" w:cs="Arial"/>
          <w:lang w:eastAsia="de-DE"/>
        </w:rPr>
        <w:t>und im weiteren Verlauf</w:t>
      </w:r>
      <w:r w:rsidRPr="000439DC">
        <w:rPr>
          <w:rFonts w:cs="Arial"/>
        </w:rPr>
        <w:t xml:space="preserve"> ein vollständige</w:t>
      </w:r>
      <w:r w:rsidR="00DF0C8A" w:rsidRPr="000439DC">
        <w:rPr>
          <w:rFonts w:cs="Arial"/>
        </w:rPr>
        <w:t>s</w:t>
      </w:r>
      <w:r w:rsidRPr="000439DC">
        <w:rPr>
          <w:rFonts w:cs="Arial"/>
        </w:rPr>
        <w:t xml:space="preserve"> Organversagen</w:t>
      </w:r>
      <w:r w:rsidR="004371D9" w:rsidRPr="000439DC">
        <w:rPr>
          <w:rFonts w:cs="Arial"/>
        </w:rPr>
        <w:t>.</w:t>
      </w:r>
    </w:p>
    <w:bookmarkEnd w:id="54"/>
    <w:p w14:paraId="5066ACF0" w14:textId="69B0BA2A" w:rsidR="003D318A" w:rsidRPr="000439DC" w:rsidRDefault="00D645C0" w:rsidP="00D645C0">
      <w:pPr>
        <w:pStyle w:val="Listenabsatz"/>
        <w:numPr>
          <w:ilvl w:val="0"/>
          <w:numId w:val="37"/>
        </w:numPr>
        <w:spacing w:before="120" w:after="120" w:line="276" w:lineRule="auto"/>
        <w:ind w:left="227" w:hanging="227"/>
        <w:contextualSpacing w:val="0"/>
        <w:rPr>
          <w:rFonts w:cs="Arial"/>
        </w:rPr>
      </w:pPr>
      <w:r w:rsidRPr="000439DC">
        <w:rPr>
          <w:rFonts w:cs="Arial"/>
          <w:b/>
          <w:bCs/>
        </w:rPr>
        <w:t>Haut schädigende Kampfstoffe</w:t>
      </w:r>
      <w:r w:rsidRPr="000439DC">
        <w:rPr>
          <w:rFonts w:cs="Arial"/>
        </w:rPr>
        <w:t xml:space="preserve"> </w:t>
      </w:r>
      <w:r w:rsidR="004371D9" w:rsidRPr="000439DC">
        <w:rPr>
          <w:rFonts w:cs="Arial"/>
        </w:rPr>
        <w:t xml:space="preserve">(Loste, Lewisit, …), </w:t>
      </w:r>
      <w:r w:rsidR="004371D9" w:rsidRPr="000439DC">
        <w:rPr>
          <w:rFonts w:cs="Arial"/>
          <w:lang w:eastAsia="de-DE"/>
        </w:rPr>
        <w:t xml:space="preserve">dringen </w:t>
      </w:r>
      <w:r w:rsidR="004371D9" w:rsidRPr="000439DC">
        <w:rPr>
          <w:rFonts w:cs="Arial"/>
        </w:rPr>
        <w:t xml:space="preserve">durch direkten Kontakt </w:t>
      </w:r>
      <w:r w:rsidR="004371D9" w:rsidRPr="000439DC">
        <w:rPr>
          <w:rFonts w:cs="Arial"/>
          <w:lang w:eastAsia="de-DE"/>
        </w:rPr>
        <w:t>ohne jede Schmerzempfindung in die Haut und bis in die tieferen Gewebe</w:t>
      </w:r>
      <w:r w:rsidR="003548A4" w:rsidRPr="000439DC">
        <w:rPr>
          <w:rFonts w:cs="Arial"/>
          <w:lang w:eastAsia="de-DE"/>
        </w:rPr>
        <w:t>schichten</w:t>
      </w:r>
      <w:r w:rsidR="004371D9" w:rsidRPr="000439DC">
        <w:rPr>
          <w:rFonts w:cs="Arial"/>
          <w:lang w:eastAsia="de-DE"/>
        </w:rPr>
        <w:t xml:space="preserve"> ein. </w:t>
      </w:r>
      <w:r w:rsidR="00490AAC" w:rsidRPr="000439DC">
        <w:rPr>
          <w:rFonts w:cs="Arial"/>
          <w:lang w:eastAsia="de-DE"/>
        </w:rPr>
        <w:t>Sie</w:t>
      </w:r>
      <w:r w:rsidR="004371D9" w:rsidRPr="000439DC">
        <w:rPr>
          <w:rFonts w:cs="Arial"/>
          <w:lang w:eastAsia="de-DE"/>
        </w:rPr>
        <w:t xml:space="preserve"> </w:t>
      </w:r>
      <w:r w:rsidR="00521BB1" w:rsidRPr="000439DC">
        <w:rPr>
          <w:rFonts w:cs="Arial"/>
          <w:lang w:eastAsia="de-DE"/>
        </w:rPr>
        <w:t>verursachen</w:t>
      </w:r>
      <w:r w:rsidR="00DF0C8A" w:rsidRPr="000439DC">
        <w:rPr>
          <w:rFonts w:cs="Arial"/>
          <w:lang w:eastAsia="de-DE"/>
        </w:rPr>
        <w:t xml:space="preserve"> </w:t>
      </w:r>
      <w:r w:rsidR="004371D9" w:rsidRPr="000439DC">
        <w:rPr>
          <w:rFonts w:cs="Arial"/>
          <w:lang w:eastAsia="de-DE"/>
        </w:rPr>
        <w:t>unerträglichen Juckreiz, scharf umgrenzte Hautrötungen, Blasenbildung</w:t>
      </w:r>
      <w:r w:rsidR="00EC2B37" w:rsidRPr="000439DC">
        <w:rPr>
          <w:rFonts w:cs="Arial"/>
          <w:lang w:eastAsia="de-DE"/>
        </w:rPr>
        <w:t>en</w:t>
      </w:r>
      <w:r w:rsidR="004371D9" w:rsidRPr="000439DC">
        <w:rPr>
          <w:rFonts w:cs="Arial"/>
          <w:lang w:eastAsia="de-DE"/>
        </w:rPr>
        <w:t xml:space="preserve">, </w:t>
      </w:r>
      <w:r w:rsidR="004371D9" w:rsidRPr="000439DC">
        <w:rPr>
          <w:rFonts w:cs="Arial"/>
        </w:rPr>
        <w:t>schwere Hautverletzungen</w:t>
      </w:r>
      <w:r w:rsidR="004371D9" w:rsidRPr="000439DC">
        <w:rPr>
          <w:rFonts w:cs="Arial"/>
          <w:lang w:eastAsia="de-DE"/>
        </w:rPr>
        <w:t xml:space="preserve"> oder schlecht heilende Wunden</w:t>
      </w:r>
      <w:r w:rsidRPr="000439DC">
        <w:rPr>
          <w:rFonts w:cs="Arial"/>
          <w:lang w:eastAsia="de-DE"/>
        </w:rPr>
        <w:t>.</w:t>
      </w:r>
    </w:p>
    <w:p w14:paraId="71A09A92" w14:textId="7E3FAAFD" w:rsidR="004371D9" w:rsidRPr="000439DC" w:rsidRDefault="004371D9" w:rsidP="00057D18">
      <w:pPr>
        <w:pStyle w:val="Listenabsatz"/>
        <w:numPr>
          <w:ilvl w:val="0"/>
          <w:numId w:val="38"/>
        </w:numPr>
        <w:spacing w:before="120" w:after="120" w:line="276" w:lineRule="auto"/>
        <w:ind w:left="227" w:hanging="227"/>
        <w:contextualSpacing w:val="0"/>
      </w:pPr>
      <w:r w:rsidRPr="000439DC">
        <w:rPr>
          <w:b/>
          <w:bCs/>
        </w:rPr>
        <w:t>Nerven schädigende Kampstoffe</w:t>
      </w:r>
      <w:r w:rsidRPr="000439DC">
        <w:t xml:space="preserve"> (Sarin, VX, …) beeinträchtigen die Reizübertragung im Nervensystem und somit die Steuerung der Organfunktionen. Sie wirken über den Kontakt mit der Haut oder über die Atemwege</w:t>
      </w:r>
      <w:r w:rsidR="00490AAC" w:rsidRPr="000439DC">
        <w:t xml:space="preserve"> und </w:t>
      </w:r>
      <w:r w:rsidR="00521BB1" w:rsidRPr="000439DC">
        <w:t>verursachen</w:t>
      </w:r>
      <w:r w:rsidR="00490AAC" w:rsidRPr="000439DC">
        <w:t xml:space="preserve"> d</w:t>
      </w:r>
      <w:r w:rsidRPr="000439DC">
        <w:t xml:space="preserve">urch die Beeinträchtigung des Nervensystems Husten und Übelkeit, starke Muskelkrämpfe und Bewusstlosigkeit </w:t>
      </w:r>
      <w:r w:rsidR="00490AAC" w:rsidRPr="000439DC">
        <w:rPr>
          <w:rFonts w:eastAsia="Times New Roman" w:cs="Arial"/>
          <w:lang w:eastAsia="de-DE"/>
        </w:rPr>
        <w:t xml:space="preserve">und im weiteren Verlauf </w:t>
      </w:r>
      <w:r w:rsidR="00490AAC" w:rsidRPr="000439DC">
        <w:rPr>
          <w:rFonts w:cs="Arial"/>
        </w:rPr>
        <w:t>einen völligen Atemstillstand</w:t>
      </w:r>
      <w:r w:rsidRPr="000439DC">
        <w:t>.</w:t>
      </w:r>
    </w:p>
    <w:p w14:paraId="7DBEA9A8" w14:textId="0E0C5794" w:rsidR="004371D9" w:rsidRPr="000439DC" w:rsidRDefault="004371D9" w:rsidP="00057D18">
      <w:pPr>
        <w:pStyle w:val="Listenabsatz"/>
        <w:numPr>
          <w:ilvl w:val="0"/>
          <w:numId w:val="39"/>
        </w:numPr>
        <w:spacing w:before="120" w:after="120" w:line="276" w:lineRule="auto"/>
        <w:ind w:left="227" w:hanging="227"/>
        <w:contextualSpacing w:val="0"/>
        <w:rPr>
          <w:rFonts w:cs="Arial"/>
        </w:rPr>
      </w:pPr>
      <w:r w:rsidRPr="000439DC">
        <w:rPr>
          <w:rFonts w:cs="Arial"/>
          <w:b/>
          <w:bCs/>
        </w:rPr>
        <w:lastRenderedPageBreak/>
        <w:t>Psychisch schädigende Kampfstoffe</w:t>
      </w:r>
      <w:r w:rsidRPr="000439DC">
        <w:rPr>
          <w:rFonts w:cs="Arial"/>
        </w:rPr>
        <w:t xml:space="preserve"> (LSD, …) schädigen vor allem die Psyche betroffener Personen. Sie</w:t>
      </w:r>
      <w:r w:rsidRPr="000439DC">
        <w:rPr>
          <w:rFonts w:cs="Arial"/>
          <w:lang w:eastAsia="de-DE"/>
        </w:rPr>
        <w:t xml:space="preserve"> wirken durch Einatmen oder über die Haut und </w:t>
      </w:r>
      <w:r w:rsidR="00521BB1" w:rsidRPr="000439DC">
        <w:rPr>
          <w:rFonts w:cs="Arial"/>
          <w:lang w:eastAsia="de-DE"/>
        </w:rPr>
        <w:t>verursachen</w:t>
      </w:r>
      <w:r w:rsidRPr="000439DC">
        <w:rPr>
          <w:rFonts w:cs="Arial"/>
          <w:lang w:eastAsia="de-DE"/>
        </w:rPr>
        <w:t xml:space="preserve"> bereits in niedrigen Mengen Sehstörungen, auffallende Verwirrtheit</w:t>
      </w:r>
      <w:r w:rsidR="00521BB1" w:rsidRPr="000439DC">
        <w:rPr>
          <w:rFonts w:cs="Arial"/>
          <w:lang w:eastAsia="de-DE"/>
        </w:rPr>
        <w:t xml:space="preserve">, </w:t>
      </w:r>
      <w:r w:rsidRPr="000439DC">
        <w:rPr>
          <w:rFonts w:cs="Arial"/>
          <w:lang w:eastAsia="de-DE"/>
        </w:rPr>
        <w:t>Bewusstseinsstörungen, Desorientierung oder Halluzinationen verschiedenster Art.</w:t>
      </w:r>
      <w:r w:rsidRPr="000439DC">
        <w:rPr>
          <w:rFonts w:cs="Arial"/>
        </w:rPr>
        <w:t xml:space="preserve"> Die Schädigungen können über Stunden andauern</w:t>
      </w:r>
      <w:r w:rsidR="009F5854" w:rsidRPr="000439DC">
        <w:rPr>
          <w:rFonts w:cs="Arial"/>
        </w:rPr>
        <w:t xml:space="preserve">, </w:t>
      </w:r>
      <w:r w:rsidR="00651508" w:rsidRPr="000439DC">
        <w:rPr>
          <w:rFonts w:cs="Arial"/>
        </w:rPr>
        <w:t>klingen</w:t>
      </w:r>
      <w:r w:rsidRPr="000439DC">
        <w:rPr>
          <w:rFonts w:cs="Arial"/>
        </w:rPr>
        <w:t xml:space="preserve"> dann aber wieder ab</w:t>
      </w:r>
      <w:r w:rsidR="00064E59" w:rsidRPr="000439DC">
        <w:rPr>
          <w:rFonts w:cs="Arial"/>
        </w:rPr>
        <w:t>.</w:t>
      </w:r>
    </w:p>
    <w:p w14:paraId="3F5F2319" w14:textId="3ED55E77" w:rsidR="002F083C" w:rsidRPr="000439DC" w:rsidRDefault="002F083C" w:rsidP="00057D18">
      <w:pPr>
        <w:rPr>
          <w:rFonts w:eastAsia="Times New Roman"/>
          <w:lang w:eastAsia="de-DE"/>
        </w:rPr>
      </w:pPr>
      <w:bookmarkStart w:id="55" w:name="_Hlk39166076"/>
      <w:bookmarkEnd w:id="53"/>
      <w:r w:rsidRPr="000439DC">
        <w:t xml:space="preserve">Reizstoffe </w:t>
      </w:r>
      <w:r w:rsidR="00E11C07" w:rsidRPr="000439DC">
        <w:t>wirken</w:t>
      </w:r>
      <w:r w:rsidRPr="000439DC">
        <w:t xml:space="preserve"> vor allem </w:t>
      </w:r>
      <w:r w:rsidR="00E11C07" w:rsidRPr="000439DC">
        <w:t xml:space="preserve">auf </w:t>
      </w:r>
      <w:r w:rsidRPr="000439DC">
        <w:t xml:space="preserve">die Schleimhäute im Nasen- oder Rachenraum, die oberen Atemwege und die Augen </w:t>
      </w:r>
      <w:r w:rsidR="00E11C07" w:rsidRPr="000439DC">
        <w:t>ei</w:t>
      </w:r>
      <w:r w:rsidRPr="000439DC">
        <w:t xml:space="preserve">n. Sie </w:t>
      </w:r>
      <w:r w:rsidR="00521BB1" w:rsidRPr="000439DC">
        <w:t>verursachen</w:t>
      </w:r>
      <w:r w:rsidRPr="000439DC">
        <w:t xml:space="preserve"> in ausreichender Konzentration </w:t>
      </w:r>
      <w:r w:rsidR="00824697" w:rsidRPr="000439DC">
        <w:rPr>
          <w:rFonts w:cs="Arial"/>
          <w:lang w:eastAsia="de-DE"/>
        </w:rPr>
        <w:t>zeitweilige oder langdauernde</w:t>
      </w:r>
      <w:r w:rsidRPr="000439DC">
        <w:t xml:space="preserve"> Gesundheitsschädigungen oder sogar den Tod.</w:t>
      </w:r>
    </w:p>
    <w:p w14:paraId="31C022E4" w14:textId="44E6FDE3" w:rsidR="004371D9" w:rsidRPr="000439DC" w:rsidRDefault="00064E59" w:rsidP="00057D18">
      <w:pPr>
        <w:pStyle w:val="Listenabsatz"/>
        <w:numPr>
          <w:ilvl w:val="0"/>
          <w:numId w:val="41"/>
        </w:numPr>
        <w:spacing w:before="120" w:after="120" w:line="276" w:lineRule="auto"/>
        <w:ind w:left="227" w:hanging="227"/>
        <w:contextualSpacing w:val="0"/>
        <w:rPr>
          <w:lang w:eastAsia="de-DE"/>
        </w:rPr>
      </w:pPr>
      <w:r w:rsidRPr="000439DC">
        <w:rPr>
          <w:b/>
          <w:bCs/>
          <w:lang w:eastAsia="de-DE"/>
        </w:rPr>
        <w:t>Nasen- und Rachenreizstoffe</w:t>
      </w:r>
      <w:r w:rsidRPr="000439DC">
        <w:rPr>
          <w:lang w:eastAsia="de-DE"/>
        </w:rPr>
        <w:t xml:space="preserve"> (</w:t>
      </w:r>
      <w:r w:rsidRPr="000439DC">
        <w:t xml:space="preserve">Adamsit, …) </w:t>
      </w:r>
      <w:bookmarkStart w:id="56" w:name="_Hlk39487212"/>
      <w:r w:rsidR="00521BB1" w:rsidRPr="000439DC">
        <w:rPr>
          <w:lang w:eastAsia="de-DE"/>
        </w:rPr>
        <w:t xml:space="preserve">verursachen </w:t>
      </w:r>
      <w:r w:rsidRPr="000439DC">
        <w:rPr>
          <w:lang w:eastAsia="de-DE"/>
        </w:rPr>
        <w:t xml:space="preserve">durch Reizung der Schleimhäute in den oberen Atemwegen </w:t>
      </w:r>
      <w:r w:rsidR="006619B7" w:rsidRPr="000439DC">
        <w:rPr>
          <w:lang w:eastAsia="de-DE"/>
        </w:rPr>
        <w:t>Husten- und Niesreiz,</w:t>
      </w:r>
      <w:r w:rsidR="006619B7" w:rsidRPr="000439DC">
        <w:t xml:space="preserve"> </w:t>
      </w:r>
      <w:r w:rsidRPr="000439DC">
        <w:t xml:space="preserve">Übelkeit, Halskratzen, </w:t>
      </w:r>
      <w:r w:rsidRPr="000439DC">
        <w:rPr>
          <w:lang w:eastAsia="de-DE"/>
        </w:rPr>
        <w:t>Brennen in der Luftröhre</w:t>
      </w:r>
      <w:r w:rsidRPr="000439DC">
        <w:t xml:space="preserve"> oder Atemnot</w:t>
      </w:r>
      <w:r w:rsidRPr="000439DC">
        <w:rPr>
          <w:lang w:eastAsia="de-DE"/>
        </w:rPr>
        <w:t xml:space="preserve">. </w:t>
      </w:r>
      <w:r w:rsidRPr="000439DC">
        <w:t xml:space="preserve">Das Einwirken größerer Mengen </w:t>
      </w:r>
      <w:r w:rsidRPr="000439DC">
        <w:rPr>
          <w:lang w:eastAsia="de-DE"/>
        </w:rPr>
        <w:t xml:space="preserve">kann </w:t>
      </w:r>
      <w:r w:rsidR="006619B7" w:rsidRPr="000439DC">
        <w:rPr>
          <w:lang w:eastAsia="de-DE"/>
        </w:rPr>
        <w:t xml:space="preserve">auch </w:t>
      </w:r>
      <w:r w:rsidRPr="000439DC">
        <w:rPr>
          <w:lang w:eastAsia="de-DE"/>
        </w:rPr>
        <w:t>zu Bewusstlosigkeit, zu</w:t>
      </w:r>
      <w:r w:rsidR="006619B7" w:rsidRPr="000439DC">
        <w:rPr>
          <w:lang w:eastAsia="de-DE"/>
        </w:rPr>
        <w:t xml:space="preserve"> eine</w:t>
      </w:r>
      <w:r w:rsidRPr="000439DC">
        <w:rPr>
          <w:lang w:eastAsia="de-DE"/>
        </w:rPr>
        <w:t>m Lungenödem oder zum Tod führen</w:t>
      </w:r>
      <w:bookmarkEnd w:id="56"/>
      <w:r w:rsidRPr="000439DC">
        <w:rPr>
          <w:lang w:eastAsia="de-DE"/>
        </w:rPr>
        <w:t>.</w:t>
      </w:r>
    </w:p>
    <w:bookmarkEnd w:id="55"/>
    <w:p w14:paraId="5A8C38FD" w14:textId="508B68F3" w:rsidR="00064E59" w:rsidRPr="000439DC" w:rsidRDefault="00064E59" w:rsidP="00057D18">
      <w:pPr>
        <w:pStyle w:val="Listenabsatz"/>
        <w:numPr>
          <w:ilvl w:val="0"/>
          <w:numId w:val="41"/>
        </w:numPr>
        <w:spacing w:before="120" w:line="276" w:lineRule="auto"/>
        <w:ind w:left="227" w:hanging="227"/>
        <w:contextualSpacing w:val="0"/>
        <w:rPr>
          <w:rFonts w:cs="Arial"/>
        </w:rPr>
      </w:pPr>
      <w:r w:rsidRPr="000439DC">
        <w:rPr>
          <w:rFonts w:cs="Arial"/>
          <w:b/>
          <w:bCs/>
        </w:rPr>
        <w:t>Augenreizstoffe</w:t>
      </w:r>
      <w:r w:rsidRPr="000439DC">
        <w:rPr>
          <w:rFonts w:cs="Arial"/>
        </w:rPr>
        <w:t xml:space="preserve"> (CS-Tränengas, …) verursachen </w:t>
      </w:r>
      <w:r w:rsidRPr="000439DC">
        <w:rPr>
          <w:rFonts w:cs="Arial"/>
          <w:lang w:eastAsia="de-DE"/>
        </w:rPr>
        <w:t xml:space="preserve">Brennen und Stechen der Augen, Tränenfluss, Fremdkörpergefühl, </w:t>
      </w:r>
      <w:r w:rsidRPr="000439DC">
        <w:rPr>
          <w:rFonts w:cs="Arial"/>
        </w:rPr>
        <w:t>krampfhaften</w:t>
      </w:r>
      <w:r w:rsidRPr="000439DC">
        <w:rPr>
          <w:rFonts w:cs="Arial"/>
          <w:lang w:eastAsia="de-DE"/>
        </w:rPr>
        <w:t xml:space="preserve"> Lidschluss, Sehstörungen oder</w:t>
      </w:r>
      <w:r w:rsidRPr="000439DC">
        <w:rPr>
          <w:rFonts w:cs="Arial"/>
        </w:rPr>
        <w:t xml:space="preserve"> zeitlich begrenzte Erblindung, </w:t>
      </w:r>
      <w:bookmarkStart w:id="57" w:name="_Hlk39487296"/>
      <w:r w:rsidRPr="000439DC">
        <w:rPr>
          <w:rFonts w:cs="Arial"/>
          <w:lang w:eastAsia="de-DE"/>
        </w:rPr>
        <w:t>oft auch Reizungen im Nasen- und Rachenraum</w:t>
      </w:r>
      <w:bookmarkEnd w:id="57"/>
      <w:r w:rsidRPr="000439DC">
        <w:rPr>
          <w:rFonts w:cs="Arial"/>
          <w:lang w:eastAsia="de-DE"/>
        </w:rPr>
        <w:t xml:space="preserve">. In hohen Konzentrationen </w:t>
      </w:r>
      <w:r w:rsidR="00521BB1" w:rsidRPr="000439DC">
        <w:rPr>
          <w:rFonts w:cs="Arial"/>
          <w:lang w:eastAsia="de-DE"/>
        </w:rPr>
        <w:t>können</w:t>
      </w:r>
      <w:r w:rsidRPr="000439DC">
        <w:rPr>
          <w:rFonts w:cs="Arial"/>
          <w:lang w:eastAsia="de-DE"/>
        </w:rPr>
        <w:t xml:space="preserve"> bleibende Augenschäden oder </w:t>
      </w:r>
      <w:r w:rsidRPr="000439DC">
        <w:rPr>
          <w:rFonts w:cs="Arial"/>
        </w:rPr>
        <w:t xml:space="preserve">völlige Erblindung </w:t>
      </w:r>
      <w:r w:rsidR="00521BB1" w:rsidRPr="000439DC">
        <w:rPr>
          <w:rFonts w:cs="Arial"/>
          <w:lang w:eastAsia="de-DE"/>
        </w:rPr>
        <w:t>auftreten</w:t>
      </w:r>
      <w:r w:rsidRPr="000439DC">
        <w:rPr>
          <w:rFonts w:cs="Arial"/>
          <w:lang w:eastAsia="de-DE"/>
        </w:rPr>
        <w:t>.</w:t>
      </w:r>
    </w:p>
    <w:p w14:paraId="27716C4C" w14:textId="5218FB5E" w:rsidR="00771150" w:rsidRPr="000439DC" w:rsidRDefault="00540084"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00771150" w:rsidRPr="000439DC">
        <w:rPr>
          <w:rFonts w:asciiTheme="minorHAnsi" w:hAnsiTheme="minorHAnsi" w:cstheme="minorHAnsi"/>
          <w:b/>
        </w:rPr>
        <w:t>Schutz</w:t>
      </w:r>
      <w:r w:rsidR="00205ADE" w:rsidRPr="000439DC">
        <w:rPr>
          <w:rFonts w:asciiTheme="minorHAnsi" w:hAnsiTheme="minorHAnsi" w:cstheme="minorHAnsi"/>
          <w:b/>
        </w:rPr>
        <w:t>maßnahmen</w:t>
      </w:r>
    </w:p>
    <w:p w14:paraId="4554593B" w14:textId="33875124" w:rsidR="001B56DF" w:rsidRPr="000439DC" w:rsidRDefault="001D3B0D" w:rsidP="00057D18">
      <w:pPr>
        <w:ind w:right="-113"/>
        <w:rPr>
          <w:rFonts w:asciiTheme="minorHAnsi" w:hAnsiTheme="minorHAnsi" w:cstheme="minorHAnsi"/>
        </w:rPr>
      </w:pPr>
      <w:bookmarkStart w:id="58" w:name="_Hlk39170020"/>
      <w:r w:rsidRPr="000439DC">
        <w:rPr>
          <w:rFonts w:asciiTheme="minorHAnsi" w:hAnsiTheme="minorHAnsi" w:cstheme="minorHAnsi"/>
        </w:rPr>
        <w:t xml:space="preserve">Für die Durchführung wirksamer Schutzmaßnahmen muss zunächst festgestellt werden, </w:t>
      </w:r>
      <w:r w:rsidR="00E536BF" w:rsidRPr="000439DC">
        <w:rPr>
          <w:rFonts w:asciiTheme="minorHAnsi" w:hAnsiTheme="minorHAnsi" w:cstheme="minorHAnsi"/>
        </w:rPr>
        <w:t>welche Stoffe durch den Einsatz chemischer Kampmittel freigesetzt wurden und in welchem Umfang sie freigesetzt wurden</w:t>
      </w:r>
      <w:r w:rsidR="001B56DF" w:rsidRPr="000439DC">
        <w:rPr>
          <w:rFonts w:asciiTheme="minorHAnsi" w:hAnsiTheme="minorHAnsi" w:cstheme="minorHAnsi"/>
        </w:rPr>
        <w:t xml:space="preserve">. </w:t>
      </w:r>
      <w:r w:rsidR="008819DE" w:rsidRPr="000439DC">
        <w:rPr>
          <w:rFonts w:asciiTheme="minorHAnsi" w:hAnsiTheme="minorHAnsi" w:cstheme="minorHAnsi"/>
        </w:rPr>
        <w:t xml:space="preserve">Dazu ist unter anderem eine genaue Beobachtung der Umgebung bezüglich besonderer Auffälligkeiten (Gerüche, Nebel, </w:t>
      </w:r>
      <w:r w:rsidR="00184E93" w:rsidRPr="000439DC">
        <w:rPr>
          <w:rFonts w:asciiTheme="minorHAnsi" w:hAnsiTheme="minorHAnsi" w:cstheme="minorHAnsi"/>
        </w:rPr>
        <w:t xml:space="preserve">Wolken, </w:t>
      </w:r>
      <w:r w:rsidR="008819DE" w:rsidRPr="000439DC">
        <w:rPr>
          <w:rFonts w:asciiTheme="minorHAnsi" w:hAnsiTheme="minorHAnsi" w:cstheme="minorHAnsi"/>
        </w:rPr>
        <w:t xml:space="preserve">Verletzungen, Erkrankungen, …) notwendig. </w:t>
      </w:r>
      <w:r w:rsidR="001B56DF" w:rsidRPr="000439DC">
        <w:rPr>
          <w:rFonts w:asciiTheme="minorHAnsi" w:hAnsiTheme="minorHAnsi" w:cstheme="minorHAnsi"/>
        </w:rPr>
        <w:t xml:space="preserve">Darüber hinaus kann der Einsatz chemischer Kampfmittel mit </w:t>
      </w:r>
      <w:r w:rsidR="008819DE" w:rsidRPr="000439DC">
        <w:rPr>
          <w:rFonts w:asciiTheme="minorHAnsi" w:hAnsiTheme="minorHAnsi" w:cstheme="minorHAnsi"/>
        </w:rPr>
        <w:t>bestimmten</w:t>
      </w:r>
      <w:r w:rsidR="001B56DF" w:rsidRPr="000439DC">
        <w:rPr>
          <w:rFonts w:asciiTheme="minorHAnsi" w:hAnsiTheme="minorHAnsi" w:cstheme="minorHAnsi"/>
        </w:rPr>
        <w:t xml:space="preserve"> Mess</w:t>
      </w:r>
      <w:r w:rsidR="008819DE" w:rsidRPr="000439DC">
        <w:rPr>
          <w:rFonts w:asciiTheme="minorHAnsi" w:hAnsiTheme="minorHAnsi" w:cstheme="minorHAnsi"/>
        </w:rPr>
        <w:t>-</w:t>
      </w:r>
      <w:r w:rsidR="001B56DF" w:rsidRPr="000439DC">
        <w:rPr>
          <w:rFonts w:asciiTheme="minorHAnsi" w:hAnsiTheme="minorHAnsi" w:cstheme="minorHAnsi"/>
        </w:rPr>
        <w:t xml:space="preserve"> und Prüfverfahren nachgewiesen werden, zum Beispiel durch die Verwendung von Prüfröhrchen-Messsystemen oder </w:t>
      </w:r>
      <w:r w:rsidR="00521BB1" w:rsidRPr="000439DC">
        <w:rPr>
          <w:rFonts w:asciiTheme="minorHAnsi" w:hAnsiTheme="minorHAnsi" w:cstheme="minorHAnsi"/>
        </w:rPr>
        <w:t xml:space="preserve">durch </w:t>
      </w:r>
      <w:r w:rsidR="00184E93" w:rsidRPr="000439DC">
        <w:rPr>
          <w:rFonts w:asciiTheme="minorHAnsi" w:hAnsiTheme="minorHAnsi" w:cstheme="minorHAnsi"/>
        </w:rPr>
        <w:t xml:space="preserve">die Verwendung </w:t>
      </w:r>
      <w:r w:rsidR="001B56DF" w:rsidRPr="000439DC">
        <w:rPr>
          <w:rFonts w:asciiTheme="minorHAnsi" w:hAnsiTheme="minorHAnsi" w:cstheme="minorHAnsi"/>
        </w:rPr>
        <w:t xml:space="preserve">der Ausrüstung </w:t>
      </w:r>
      <w:r w:rsidR="00521BB1" w:rsidRPr="000439DC">
        <w:rPr>
          <w:rFonts w:asciiTheme="minorHAnsi" w:hAnsiTheme="minorHAnsi" w:cstheme="minorHAnsi"/>
        </w:rPr>
        <w:t>eines</w:t>
      </w:r>
      <w:r w:rsidR="001B56DF" w:rsidRPr="000439DC">
        <w:rPr>
          <w:rFonts w:asciiTheme="minorHAnsi" w:hAnsiTheme="minorHAnsi" w:cstheme="minorHAnsi"/>
        </w:rPr>
        <w:t xml:space="preserve"> ABC-</w:t>
      </w:r>
      <w:r w:rsidR="00521BB1" w:rsidRPr="000439DC">
        <w:rPr>
          <w:rFonts w:asciiTheme="minorHAnsi" w:hAnsiTheme="minorHAnsi" w:cstheme="minorHAnsi"/>
        </w:rPr>
        <w:t>E</w:t>
      </w:r>
      <w:r w:rsidR="001B56DF" w:rsidRPr="000439DC">
        <w:rPr>
          <w:rFonts w:asciiTheme="minorHAnsi" w:hAnsiTheme="minorHAnsi" w:cstheme="minorHAnsi"/>
        </w:rPr>
        <w:t>rkundungskraftwagen</w:t>
      </w:r>
      <w:r w:rsidR="00521BB1" w:rsidRPr="000439DC">
        <w:rPr>
          <w:rFonts w:asciiTheme="minorHAnsi" w:hAnsiTheme="minorHAnsi" w:cstheme="minorHAnsi"/>
        </w:rPr>
        <w:t>s</w:t>
      </w:r>
      <w:r w:rsidR="001B56DF" w:rsidRPr="000439DC">
        <w:rPr>
          <w:rFonts w:asciiTheme="minorHAnsi" w:hAnsiTheme="minorHAnsi" w:cstheme="minorHAnsi"/>
        </w:rPr>
        <w:t>.</w:t>
      </w:r>
    </w:p>
    <w:p w14:paraId="3600376D" w14:textId="2B221327" w:rsidR="00286BB2" w:rsidRPr="000439DC" w:rsidRDefault="0063797C" w:rsidP="00057D18">
      <w:pPr>
        <w:rPr>
          <w:rFonts w:cs="Arial"/>
        </w:rPr>
      </w:pPr>
      <w:bookmarkStart w:id="59" w:name="_Hlk39169572"/>
      <w:bookmarkEnd w:id="58"/>
      <w:r w:rsidRPr="000439DC">
        <w:rPr>
          <w:rFonts w:asciiTheme="minorHAnsi" w:hAnsiTheme="minorHAnsi" w:cstheme="minorHAnsi"/>
          <w:lang w:eastAsia="de-DE"/>
        </w:rPr>
        <w:t xml:space="preserve">Jeder </w:t>
      </w:r>
      <w:r w:rsidR="00184E93" w:rsidRPr="000439DC">
        <w:rPr>
          <w:rFonts w:asciiTheme="minorHAnsi" w:hAnsiTheme="minorHAnsi" w:cstheme="minorHAnsi"/>
          <w:lang w:eastAsia="de-DE"/>
        </w:rPr>
        <w:t>Kontakt der Haut</w:t>
      </w:r>
      <w:r w:rsidRPr="000439DC">
        <w:rPr>
          <w:rFonts w:asciiTheme="minorHAnsi" w:hAnsiTheme="minorHAnsi" w:cstheme="minorHAnsi"/>
          <w:lang w:eastAsia="de-DE"/>
        </w:rPr>
        <w:t xml:space="preserve"> mit </w:t>
      </w:r>
      <w:r w:rsidR="007D0223" w:rsidRPr="000439DC">
        <w:rPr>
          <w:rFonts w:asciiTheme="minorHAnsi" w:hAnsiTheme="minorHAnsi" w:cstheme="minorHAnsi"/>
          <w:lang w:eastAsia="de-DE"/>
        </w:rPr>
        <w:t xml:space="preserve">den </w:t>
      </w:r>
      <w:r w:rsidR="00521BB1" w:rsidRPr="000439DC">
        <w:rPr>
          <w:rFonts w:asciiTheme="minorHAnsi" w:hAnsiTheme="minorHAnsi" w:cstheme="minorHAnsi"/>
          <w:lang w:eastAsia="de-DE"/>
        </w:rPr>
        <w:t>frei</w:t>
      </w:r>
      <w:r w:rsidR="007D0223" w:rsidRPr="000439DC">
        <w:rPr>
          <w:rFonts w:asciiTheme="minorHAnsi" w:hAnsiTheme="minorHAnsi" w:cstheme="minorHAnsi"/>
          <w:lang w:eastAsia="de-DE"/>
        </w:rPr>
        <w:t xml:space="preserve">gesetzten Stoffen ist zu vermeiden und die Aufnahme </w:t>
      </w:r>
      <w:r w:rsidR="00184E93" w:rsidRPr="000439DC">
        <w:rPr>
          <w:rFonts w:asciiTheme="minorHAnsi" w:hAnsiTheme="minorHAnsi" w:cstheme="minorHAnsi"/>
          <w:lang w:eastAsia="de-DE"/>
        </w:rPr>
        <w:t xml:space="preserve">der Stoffe durch Einatmen oder Verschlucken </w:t>
      </w:r>
      <w:r w:rsidR="007D0223" w:rsidRPr="000439DC">
        <w:rPr>
          <w:rFonts w:asciiTheme="minorHAnsi" w:hAnsiTheme="minorHAnsi" w:cstheme="minorHAnsi"/>
          <w:lang w:eastAsia="de-DE"/>
        </w:rPr>
        <w:t xml:space="preserve">zu verhindern. </w:t>
      </w:r>
      <w:r w:rsidR="00771150" w:rsidRPr="000439DC">
        <w:rPr>
          <w:rFonts w:asciiTheme="minorHAnsi" w:hAnsiTheme="minorHAnsi" w:cstheme="minorHAnsi"/>
          <w:lang w:eastAsia="de-DE"/>
        </w:rPr>
        <w:t xml:space="preserve">Wirksame </w:t>
      </w:r>
      <w:r w:rsidR="002D2FEA" w:rsidRPr="000439DC">
        <w:rPr>
          <w:rFonts w:asciiTheme="minorHAnsi" w:hAnsiTheme="minorHAnsi" w:cstheme="minorHAnsi"/>
          <w:lang w:eastAsia="de-DE"/>
        </w:rPr>
        <w:t>Schutzm</w:t>
      </w:r>
      <w:r w:rsidR="00771150" w:rsidRPr="000439DC">
        <w:rPr>
          <w:rFonts w:asciiTheme="minorHAnsi" w:hAnsiTheme="minorHAnsi" w:cstheme="minorHAnsi"/>
          <w:lang w:eastAsia="de-DE"/>
        </w:rPr>
        <w:t xml:space="preserve">aßnahmen sind </w:t>
      </w:r>
      <w:r w:rsidR="007D0223" w:rsidRPr="000439DC">
        <w:rPr>
          <w:rFonts w:asciiTheme="minorHAnsi" w:hAnsiTheme="minorHAnsi" w:cstheme="minorHAnsi"/>
          <w:lang w:eastAsia="de-DE"/>
        </w:rPr>
        <w:t xml:space="preserve">dabei </w:t>
      </w:r>
      <w:r w:rsidR="00184E93" w:rsidRPr="000439DC">
        <w:rPr>
          <w:rFonts w:cs="Arial"/>
          <w:lang w:eastAsia="de-DE"/>
        </w:rPr>
        <w:t xml:space="preserve">neben dem Tragen der persönlichen Schutzausrüstung vor allem </w:t>
      </w:r>
      <w:r w:rsidR="00771150" w:rsidRPr="000439DC">
        <w:rPr>
          <w:rFonts w:asciiTheme="minorHAnsi" w:hAnsiTheme="minorHAnsi" w:cstheme="minorHAnsi"/>
          <w:lang w:eastAsia="de-DE"/>
        </w:rPr>
        <w:t xml:space="preserve">das Benutzen von </w:t>
      </w:r>
      <w:r w:rsidR="001E2C83" w:rsidRPr="000439DC">
        <w:rPr>
          <w:rFonts w:asciiTheme="minorHAnsi" w:hAnsiTheme="minorHAnsi" w:cstheme="minorHAnsi"/>
          <w:lang w:eastAsia="de-DE"/>
        </w:rPr>
        <w:t>geeignete</w:t>
      </w:r>
      <w:r w:rsidR="00924CCB" w:rsidRPr="000439DC">
        <w:rPr>
          <w:rFonts w:asciiTheme="minorHAnsi" w:hAnsiTheme="minorHAnsi" w:cstheme="minorHAnsi"/>
          <w:lang w:eastAsia="de-DE"/>
        </w:rPr>
        <w:t>n</w:t>
      </w:r>
      <w:r w:rsidR="001E2C83" w:rsidRPr="000439DC">
        <w:rPr>
          <w:rFonts w:asciiTheme="minorHAnsi" w:hAnsiTheme="minorHAnsi" w:cstheme="minorHAnsi"/>
          <w:lang w:eastAsia="de-DE"/>
        </w:rPr>
        <w:t xml:space="preserve"> </w:t>
      </w:r>
      <w:r w:rsidR="004D4707" w:rsidRPr="000439DC">
        <w:rPr>
          <w:rFonts w:asciiTheme="minorHAnsi" w:hAnsiTheme="minorHAnsi" w:cstheme="minorHAnsi"/>
          <w:lang w:eastAsia="de-DE"/>
        </w:rPr>
        <w:t>chemikalienbeständige</w:t>
      </w:r>
      <w:r w:rsidR="00924CCB" w:rsidRPr="000439DC">
        <w:rPr>
          <w:rFonts w:asciiTheme="minorHAnsi" w:hAnsiTheme="minorHAnsi" w:cstheme="minorHAnsi"/>
          <w:lang w:eastAsia="de-DE"/>
        </w:rPr>
        <w:t>n</w:t>
      </w:r>
      <w:r w:rsidR="004D4707" w:rsidRPr="000439DC">
        <w:rPr>
          <w:rFonts w:asciiTheme="minorHAnsi" w:hAnsiTheme="minorHAnsi" w:cstheme="minorHAnsi"/>
          <w:lang w:eastAsia="de-DE"/>
        </w:rPr>
        <w:t xml:space="preserve"> </w:t>
      </w:r>
      <w:r w:rsidR="00771150" w:rsidRPr="000439DC">
        <w:rPr>
          <w:rFonts w:asciiTheme="minorHAnsi" w:hAnsiTheme="minorHAnsi" w:cstheme="minorHAnsi"/>
          <w:lang w:eastAsia="de-DE"/>
        </w:rPr>
        <w:t>Schutzkleidung</w:t>
      </w:r>
      <w:r w:rsidR="00924CCB" w:rsidRPr="000439DC">
        <w:rPr>
          <w:rFonts w:asciiTheme="minorHAnsi" w:hAnsiTheme="minorHAnsi" w:cstheme="minorHAnsi"/>
          <w:lang w:eastAsia="de-DE"/>
        </w:rPr>
        <w:t>en</w:t>
      </w:r>
      <w:r w:rsidR="001E2C83" w:rsidRPr="000439DC">
        <w:rPr>
          <w:rFonts w:asciiTheme="minorHAnsi" w:hAnsiTheme="minorHAnsi" w:cstheme="minorHAnsi"/>
          <w:lang w:eastAsia="de-DE"/>
        </w:rPr>
        <w:t xml:space="preserve">, zum Beispiel </w:t>
      </w:r>
      <w:r w:rsidR="001B7CE3" w:rsidRPr="000439DC">
        <w:rPr>
          <w:rFonts w:asciiTheme="minorHAnsi" w:hAnsiTheme="minorHAnsi" w:cstheme="minorHAnsi"/>
          <w:lang w:eastAsia="de-DE"/>
        </w:rPr>
        <w:t xml:space="preserve">von </w:t>
      </w:r>
      <w:r w:rsidR="001E2C83" w:rsidRPr="000439DC">
        <w:rPr>
          <w:rFonts w:asciiTheme="minorHAnsi" w:hAnsiTheme="minorHAnsi" w:cstheme="minorHAnsi"/>
          <w:lang w:eastAsia="de-DE"/>
        </w:rPr>
        <w:t>Schutzschuhe</w:t>
      </w:r>
      <w:r w:rsidR="001B7CE3" w:rsidRPr="000439DC">
        <w:rPr>
          <w:rFonts w:asciiTheme="minorHAnsi" w:hAnsiTheme="minorHAnsi" w:cstheme="minorHAnsi"/>
          <w:lang w:eastAsia="de-DE"/>
        </w:rPr>
        <w:t>n</w:t>
      </w:r>
      <w:r w:rsidR="001E2C83" w:rsidRPr="000439DC">
        <w:rPr>
          <w:rFonts w:asciiTheme="minorHAnsi" w:hAnsiTheme="minorHAnsi" w:cstheme="minorHAnsi"/>
          <w:lang w:eastAsia="de-DE"/>
        </w:rPr>
        <w:t>/-stiefel</w:t>
      </w:r>
      <w:r w:rsidR="001B7CE3" w:rsidRPr="000439DC">
        <w:rPr>
          <w:rFonts w:asciiTheme="minorHAnsi" w:hAnsiTheme="minorHAnsi" w:cstheme="minorHAnsi"/>
          <w:lang w:eastAsia="de-DE"/>
        </w:rPr>
        <w:t>n</w:t>
      </w:r>
      <w:r w:rsidR="001E2C83" w:rsidRPr="000439DC">
        <w:rPr>
          <w:rFonts w:asciiTheme="minorHAnsi" w:hAnsiTheme="minorHAnsi" w:cstheme="minorHAnsi"/>
          <w:lang w:eastAsia="de-DE"/>
        </w:rPr>
        <w:t>, Handschuhe</w:t>
      </w:r>
      <w:r w:rsidR="00924CCB" w:rsidRPr="000439DC">
        <w:rPr>
          <w:rFonts w:asciiTheme="minorHAnsi" w:hAnsiTheme="minorHAnsi" w:cstheme="minorHAnsi"/>
          <w:lang w:eastAsia="de-DE"/>
        </w:rPr>
        <w:t>n</w:t>
      </w:r>
      <w:r w:rsidR="001E2C83" w:rsidRPr="000439DC">
        <w:rPr>
          <w:rFonts w:asciiTheme="minorHAnsi" w:hAnsiTheme="minorHAnsi" w:cstheme="minorHAnsi"/>
          <w:lang w:eastAsia="de-DE"/>
        </w:rPr>
        <w:t xml:space="preserve"> oder Chemikalienschutzanzüge</w:t>
      </w:r>
      <w:r w:rsidR="00924CCB" w:rsidRPr="000439DC">
        <w:rPr>
          <w:rFonts w:asciiTheme="minorHAnsi" w:hAnsiTheme="minorHAnsi" w:cstheme="minorHAnsi"/>
          <w:lang w:eastAsia="de-DE"/>
        </w:rPr>
        <w:t>n</w:t>
      </w:r>
      <w:r w:rsidR="001E2C83" w:rsidRPr="000439DC">
        <w:rPr>
          <w:rFonts w:asciiTheme="minorHAnsi" w:hAnsiTheme="minorHAnsi" w:cstheme="minorHAnsi"/>
          <w:lang w:eastAsia="de-DE"/>
        </w:rPr>
        <w:t xml:space="preserve">, </w:t>
      </w:r>
      <w:r w:rsidR="00771150" w:rsidRPr="000439DC">
        <w:rPr>
          <w:rFonts w:asciiTheme="minorHAnsi" w:hAnsiTheme="minorHAnsi" w:cstheme="minorHAnsi"/>
          <w:lang w:eastAsia="de-DE"/>
        </w:rPr>
        <w:t xml:space="preserve">und von </w:t>
      </w:r>
      <w:r w:rsidR="001E2C83" w:rsidRPr="000439DC">
        <w:rPr>
          <w:rFonts w:asciiTheme="minorHAnsi" w:hAnsiTheme="minorHAnsi" w:cstheme="minorHAnsi"/>
          <w:lang w:eastAsia="de-DE"/>
        </w:rPr>
        <w:t xml:space="preserve">geeigneten </w:t>
      </w:r>
      <w:r w:rsidR="00771150" w:rsidRPr="000439DC">
        <w:rPr>
          <w:rFonts w:asciiTheme="minorHAnsi" w:hAnsiTheme="minorHAnsi" w:cstheme="minorHAnsi"/>
          <w:lang w:eastAsia="de-DE"/>
        </w:rPr>
        <w:t>Atemschutz</w:t>
      </w:r>
      <w:r w:rsidR="001E2C83" w:rsidRPr="000439DC">
        <w:rPr>
          <w:rFonts w:asciiTheme="minorHAnsi" w:hAnsiTheme="minorHAnsi" w:cstheme="minorHAnsi"/>
          <w:lang w:eastAsia="de-DE"/>
        </w:rPr>
        <w:t>geräten, zum Beispiel Atemschutzmaske</w:t>
      </w:r>
      <w:r w:rsidR="00924CCB" w:rsidRPr="000439DC">
        <w:rPr>
          <w:rFonts w:asciiTheme="minorHAnsi" w:hAnsiTheme="minorHAnsi" w:cstheme="minorHAnsi"/>
          <w:lang w:eastAsia="de-DE"/>
        </w:rPr>
        <w:t>n</w:t>
      </w:r>
      <w:r w:rsidR="001E2C83" w:rsidRPr="000439DC">
        <w:rPr>
          <w:rFonts w:asciiTheme="minorHAnsi" w:hAnsiTheme="minorHAnsi" w:cstheme="minorHAnsi"/>
          <w:lang w:eastAsia="de-DE"/>
        </w:rPr>
        <w:t xml:space="preserve"> mit Filter oder Pressluftatmer</w:t>
      </w:r>
      <w:bookmarkEnd w:id="59"/>
      <w:r w:rsidR="00286BB2" w:rsidRPr="000439DC">
        <w:rPr>
          <w:rFonts w:cs="Arial"/>
        </w:rPr>
        <w:t>.</w:t>
      </w:r>
    </w:p>
    <w:p w14:paraId="1B1CEDF6" w14:textId="77777777" w:rsidR="003548A4" w:rsidRPr="000439DC" w:rsidRDefault="003548A4" w:rsidP="00057D18">
      <w:pPr>
        <w:rPr>
          <w:rFonts w:asciiTheme="minorHAnsi" w:hAnsiTheme="minorHAnsi" w:cstheme="minorHAnsi"/>
        </w:rPr>
      </w:pPr>
    </w:p>
    <w:p w14:paraId="44DEF9EB" w14:textId="77777777" w:rsidR="002F2681" w:rsidRPr="000439DC" w:rsidRDefault="002F2681" w:rsidP="00057D18">
      <w:pPr>
        <w:pStyle w:val="berschrift1"/>
        <w:rPr>
          <w:rFonts w:asciiTheme="minorHAnsi" w:hAnsiTheme="minorHAnsi" w:cstheme="minorHAnsi"/>
          <w:sz w:val="28"/>
        </w:rPr>
      </w:pPr>
      <w:bookmarkStart w:id="60" w:name="_Toc56935292"/>
      <w:r w:rsidRPr="000439DC">
        <w:rPr>
          <w:rFonts w:asciiTheme="minorHAnsi" w:hAnsiTheme="minorHAnsi" w:cstheme="minorHAnsi"/>
          <w:sz w:val="28"/>
        </w:rPr>
        <w:t>4   Schutz</w:t>
      </w:r>
      <w:r w:rsidR="00FC407C" w:rsidRPr="000439DC">
        <w:rPr>
          <w:rFonts w:asciiTheme="minorHAnsi" w:hAnsiTheme="minorHAnsi" w:cstheme="minorHAnsi"/>
          <w:sz w:val="28"/>
        </w:rPr>
        <w:t>ausrüstungen</w:t>
      </w:r>
      <w:r w:rsidRPr="000439DC">
        <w:rPr>
          <w:rFonts w:asciiTheme="minorHAnsi" w:hAnsiTheme="minorHAnsi" w:cstheme="minorHAnsi"/>
          <w:sz w:val="28"/>
        </w:rPr>
        <w:t xml:space="preserve"> für Einsatzkräfte</w:t>
      </w:r>
      <w:bookmarkEnd w:id="60"/>
    </w:p>
    <w:p w14:paraId="392676B3" w14:textId="307A22DC" w:rsidR="00346539" w:rsidRPr="000439DC" w:rsidRDefault="00346539" w:rsidP="00057D18">
      <w:pPr>
        <w:rPr>
          <w:rFonts w:asciiTheme="minorHAnsi" w:hAnsiTheme="minorHAnsi" w:cstheme="minorHAnsi"/>
        </w:rPr>
      </w:pPr>
      <w:r w:rsidRPr="000439DC">
        <w:rPr>
          <w:rFonts w:asciiTheme="minorHAnsi" w:hAnsiTheme="minorHAnsi" w:cstheme="minorHAnsi"/>
        </w:rPr>
        <w:t>Die Schutzausrüstungen für Einsatzkräfte müssen so beschaffen sein, dass sie wirksam gegen Inkorporation und Kontamination schützen. Diese Schutzausrüstung</w:t>
      </w:r>
      <w:r w:rsidR="009B6A3D" w:rsidRPr="000439DC">
        <w:rPr>
          <w:rFonts w:asciiTheme="minorHAnsi" w:hAnsiTheme="minorHAnsi" w:cstheme="minorHAnsi"/>
        </w:rPr>
        <w:t>en</w:t>
      </w:r>
      <w:r w:rsidRPr="000439DC">
        <w:rPr>
          <w:rFonts w:asciiTheme="minorHAnsi" w:hAnsiTheme="minorHAnsi" w:cstheme="minorHAnsi"/>
        </w:rPr>
        <w:t xml:space="preserve"> soll</w:t>
      </w:r>
      <w:r w:rsidR="009B6A3D" w:rsidRPr="000439DC">
        <w:rPr>
          <w:rFonts w:asciiTheme="minorHAnsi" w:hAnsiTheme="minorHAnsi" w:cstheme="minorHAnsi"/>
        </w:rPr>
        <w:t>en</w:t>
      </w:r>
      <w:r w:rsidRPr="000439DC">
        <w:rPr>
          <w:rFonts w:asciiTheme="minorHAnsi" w:hAnsiTheme="minorHAnsi" w:cstheme="minorHAnsi"/>
        </w:rPr>
        <w:t xml:space="preserve"> </w:t>
      </w:r>
      <w:r w:rsidR="000B0D9C" w:rsidRPr="000439DC">
        <w:rPr>
          <w:rFonts w:asciiTheme="minorHAnsi" w:hAnsiTheme="minorHAnsi" w:cstheme="minorHAnsi"/>
        </w:rPr>
        <w:t xml:space="preserve">vor allem </w:t>
      </w:r>
      <w:r w:rsidRPr="000439DC">
        <w:rPr>
          <w:rFonts w:asciiTheme="minorHAnsi" w:hAnsiTheme="minorHAnsi" w:cstheme="minorHAnsi"/>
        </w:rPr>
        <w:t xml:space="preserve">die körperliche Unversehrtheit </w:t>
      </w:r>
      <w:r w:rsidR="000B0D9C" w:rsidRPr="000439DC">
        <w:rPr>
          <w:rFonts w:asciiTheme="minorHAnsi" w:hAnsiTheme="minorHAnsi" w:cstheme="minorHAnsi"/>
        </w:rPr>
        <w:t xml:space="preserve">der Einsatzkräfte </w:t>
      </w:r>
      <w:r w:rsidRPr="000439DC">
        <w:rPr>
          <w:rFonts w:asciiTheme="minorHAnsi" w:hAnsiTheme="minorHAnsi" w:cstheme="minorHAnsi"/>
        </w:rPr>
        <w:t xml:space="preserve">sicherstellen und eine </w:t>
      </w:r>
      <w:r w:rsidR="001B7CE3" w:rsidRPr="000439DC">
        <w:rPr>
          <w:rFonts w:asciiTheme="minorHAnsi" w:hAnsiTheme="minorHAnsi" w:cstheme="minorHAnsi"/>
        </w:rPr>
        <w:t>bestimmte</w:t>
      </w:r>
      <w:r w:rsidRPr="000439DC">
        <w:rPr>
          <w:rFonts w:asciiTheme="minorHAnsi" w:hAnsiTheme="minorHAnsi" w:cstheme="minorHAnsi"/>
        </w:rPr>
        <w:t xml:space="preserve"> Einsatzzeit in </w:t>
      </w:r>
      <w:r w:rsidR="009B6A3D" w:rsidRPr="000439DC">
        <w:rPr>
          <w:rFonts w:asciiTheme="minorHAnsi" w:hAnsiTheme="minorHAnsi" w:cstheme="minorHAnsi"/>
        </w:rPr>
        <w:t xml:space="preserve">einer </w:t>
      </w:r>
      <w:r w:rsidRPr="000439DC">
        <w:rPr>
          <w:rFonts w:asciiTheme="minorHAnsi" w:hAnsiTheme="minorHAnsi" w:cstheme="minorHAnsi"/>
        </w:rPr>
        <w:t>kontaminierte</w:t>
      </w:r>
      <w:r w:rsidR="009B6A3D" w:rsidRPr="000439DC">
        <w:rPr>
          <w:rFonts w:asciiTheme="minorHAnsi" w:hAnsiTheme="minorHAnsi" w:cstheme="minorHAnsi"/>
        </w:rPr>
        <w:t>n</w:t>
      </w:r>
      <w:r w:rsidRPr="000439DC">
        <w:rPr>
          <w:rFonts w:asciiTheme="minorHAnsi" w:hAnsiTheme="minorHAnsi" w:cstheme="minorHAnsi"/>
        </w:rPr>
        <w:t xml:space="preserve"> Umgebung ermöglichen.</w:t>
      </w:r>
    </w:p>
    <w:p w14:paraId="2B842BE8" w14:textId="77777777" w:rsidR="00415CBF" w:rsidRPr="000439DC" w:rsidRDefault="002F2681" w:rsidP="00415CBF">
      <w:pPr>
        <w:pStyle w:val="berschrift2"/>
        <w:rPr>
          <w:rFonts w:asciiTheme="minorHAnsi" w:hAnsiTheme="minorHAnsi" w:cstheme="minorHAnsi"/>
          <w:sz w:val="24"/>
          <w:szCs w:val="24"/>
        </w:rPr>
      </w:pPr>
      <w:bookmarkStart w:id="61" w:name="_Toc56935293"/>
      <w:r w:rsidRPr="000439DC">
        <w:rPr>
          <w:rFonts w:asciiTheme="minorHAnsi" w:hAnsiTheme="minorHAnsi" w:cstheme="minorHAnsi"/>
          <w:sz w:val="24"/>
          <w:szCs w:val="24"/>
        </w:rPr>
        <w:t>4</w:t>
      </w:r>
      <w:r w:rsidR="00415CBF" w:rsidRPr="000439DC">
        <w:rPr>
          <w:rFonts w:asciiTheme="minorHAnsi" w:hAnsiTheme="minorHAnsi" w:cstheme="minorHAnsi"/>
          <w:sz w:val="24"/>
          <w:szCs w:val="24"/>
        </w:rPr>
        <w:t>.</w:t>
      </w:r>
      <w:r w:rsidRPr="000439DC">
        <w:rPr>
          <w:rFonts w:asciiTheme="minorHAnsi" w:hAnsiTheme="minorHAnsi" w:cstheme="minorHAnsi"/>
          <w:sz w:val="24"/>
          <w:szCs w:val="24"/>
        </w:rPr>
        <w:t>1</w:t>
      </w:r>
      <w:r w:rsidR="00415CBF" w:rsidRPr="000439DC">
        <w:rPr>
          <w:rFonts w:asciiTheme="minorHAnsi" w:hAnsiTheme="minorHAnsi" w:cstheme="minorHAnsi"/>
          <w:sz w:val="24"/>
          <w:szCs w:val="24"/>
        </w:rPr>
        <w:t xml:space="preserve">   Persönliche Schutzausrüstungen</w:t>
      </w:r>
      <w:bookmarkEnd w:id="61"/>
    </w:p>
    <w:p w14:paraId="5FCCF0B3" w14:textId="77777777" w:rsidR="007244DD" w:rsidRDefault="00346539" w:rsidP="00AF0379">
      <w:pPr>
        <w:rPr>
          <w:rFonts w:cs="Arial"/>
        </w:rPr>
      </w:pPr>
      <w:r w:rsidRPr="000439DC">
        <w:rPr>
          <w:rFonts w:cs="Arial"/>
        </w:rPr>
        <w:t>Auch nach einem Einsatz von ABC- / CBRN-Kampfmitteln ist von den Einsatzkräfte</w:t>
      </w:r>
      <w:r w:rsidR="00184E93" w:rsidRPr="000439DC">
        <w:rPr>
          <w:rFonts w:cs="Arial"/>
        </w:rPr>
        <w:t xml:space="preserve">, die den Gefahrenbereich betreten, </w:t>
      </w:r>
      <w:r w:rsidR="00AF0379" w:rsidRPr="000439DC">
        <w:rPr>
          <w:rFonts w:cs="Arial"/>
        </w:rPr>
        <w:t xml:space="preserve">zunächst </w:t>
      </w:r>
      <w:r w:rsidRPr="000439DC">
        <w:rPr>
          <w:rFonts w:cs="Arial"/>
        </w:rPr>
        <w:t xml:space="preserve">mindestens die übliche persönliche Schutzausrüstung </w:t>
      </w:r>
      <w:r w:rsidR="000B0D9C" w:rsidRPr="000439DC">
        <w:rPr>
          <w:rFonts w:cs="Arial"/>
        </w:rPr>
        <w:t xml:space="preserve">- Feuerwehrschutzkleidung, Feuerwehrhelm mit Nackenschutz, Feuerwehrschutzhandschuhe und Feuerwehrschutzschuhe - </w:t>
      </w:r>
      <w:r w:rsidRPr="000439DC">
        <w:rPr>
          <w:rFonts w:cs="Arial"/>
        </w:rPr>
        <w:t xml:space="preserve">zu tragen. </w:t>
      </w:r>
    </w:p>
    <w:p w14:paraId="4D0E82F1" w14:textId="2865ADE5" w:rsidR="00AF0379" w:rsidRPr="000439DC" w:rsidRDefault="00AF0379" w:rsidP="00AF0379">
      <w:pPr>
        <w:rPr>
          <w:rFonts w:cs="Arial"/>
        </w:rPr>
      </w:pPr>
      <w:r w:rsidRPr="000439DC">
        <w:rPr>
          <w:rFonts w:cs="Arial"/>
        </w:rPr>
        <w:lastRenderedPageBreak/>
        <w:t>E</w:t>
      </w:r>
      <w:r w:rsidR="00A640BA" w:rsidRPr="000439DC">
        <w:rPr>
          <w:rFonts w:cs="Arial"/>
        </w:rPr>
        <w:t xml:space="preserve">in </w:t>
      </w:r>
      <w:r w:rsidR="002D4D83" w:rsidRPr="000439DC">
        <w:rPr>
          <w:rFonts w:cs="Arial"/>
        </w:rPr>
        <w:t>umfassender</w:t>
      </w:r>
      <w:r w:rsidR="00A640BA" w:rsidRPr="000439DC">
        <w:rPr>
          <w:rFonts w:cs="Arial"/>
        </w:rPr>
        <w:t xml:space="preserve"> Schutz vor Inkorporation oder Kontamination durch </w:t>
      </w:r>
      <w:r w:rsidR="007E5522" w:rsidRPr="000439DC">
        <w:rPr>
          <w:rFonts w:cs="Arial"/>
        </w:rPr>
        <w:t xml:space="preserve">atomare, biologische </w:t>
      </w:r>
      <w:r w:rsidR="002D4D83" w:rsidRPr="000439DC">
        <w:rPr>
          <w:rFonts w:cs="Arial"/>
        </w:rPr>
        <w:t>oder</w:t>
      </w:r>
      <w:r w:rsidR="007E5522" w:rsidRPr="000439DC">
        <w:rPr>
          <w:rFonts w:cs="Arial"/>
        </w:rPr>
        <w:t xml:space="preserve"> </w:t>
      </w:r>
      <w:r w:rsidR="00651508" w:rsidRPr="000439DC">
        <w:rPr>
          <w:rFonts w:cs="Arial"/>
        </w:rPr>
        <w:t>chemische</w:t>
      </w:r>
      <w:r w:rsidR="007E5522" w:rsidRPr="000439DC">
        <w:rPr>
          <w:rFonts w:cs="Arial"/>
        </w:rPr>
        <w:t xml:space="preserve"> </w:t>
      </w:r>
      <w:r w:rsidR="00A640BA" w:rsidRPr="000439DC">
        <w:rPr>
          <w:rFonts w:cs="Arial"/>
        </w:rPr>
        <w:t xml:space="preserve">Stoffe </w:t>
      </w:r>
      <w:r w:rsidR="00AA43E7" w:rsidRPr="000439DC">
        <w:rPr>
          <w:rFonts w:cs="Arial"/>
        </w:rPr>
        <w:t xml:space="preserve">wird </w:t>
      </w:r>
      <w:r w:rsidRPr="000439DC">
        <w:rPr>
          <w:rFonts w:cs="Arial"/>
        </w:rPr>
        <w:t xml:space="preserve">jedoch </w:t>
      </w:r>
      <w:r w:rsidR="00AA43E7" w:rsidRPr="000439DC">
        <w:rPr>
          <w:rFonts w:cs="Arial"/>
        </w:rPr>
        <w:t>nur durch die</w:t>
      </w:r>
      <w:r w:rsidR="007E5522" w:rsidRPr="000439DC">
        <w:rPr>
          <w:rFonts w:cs="Arial"/>
        </w:rPr>
        <w:t xml:space="preserve"> </w:t>
      </w:r>
      <w:r w:rsidR="00A746EC" w:rsidRPr="000439DC">
        <w:rPr>
          <w:rFonts w:cs="Arial"/>
        </w:rPr>
        <w:t xml:space="preserve">zusätzliche </w:t>
      </w:r>
      <w:r w:rsidR="00A640BA" w:rsidRPr="000439DC">
        <w:rPr>
          <w:rFonts w:cs="Arial"/>
        </w:rPr>
        <w:t xml:space="preserve">Verwendung von </w:t>
      </w:r>
      <w:r w:rsidR="00A746EC" w:rsidRPr="000439DC">
        <w:rPr>
          <w:rFonts w:cs="Arial"/>
        </w:rPr>
        <w:t xml:space="preserve">spezieller </w:t>
      </w:r>
      <w:r w:rsidR="00A640BA" w:rsidRPr="000439DC">
        <w:rPr>
          <w:rFonts w:cs="Arial"/>
        </w:rPr>
        <w:t>persönliche</w:t>
      </w:r>
      <w:r w:rsidR="008B48A1" w:rsidRPr="000439DC">
        <w:rPr>
          <w:rFonts w:cs="Arial"/>
        </w:rPr>
        <w:t>r</w:t>
      </w:r>
      <w:r w:rsidR="00A640BA" w:rsidRPr="000439DC">
        <w:rPr>
          <w:rFonts w:cs="Arial"/>
        </w:rPr>
        <w:t xml:space="preserve"> </w:t>
      </w:r>
      <w:r w:rsidR="00A746EC" w:rsidRPr="000439DC">
        <w:rPr>
          <w:rFonts w:cs="Arial"/>
        </w:rPr>
        <w:t>Schutz</w:t>
      </w:r>
      <w:r w:rsidR="008B48A1" w:rsidRPr="000439DC">
        <w:rPr>
          <w:rFonts w:cs="Arial"/>
        </w:rPr>
        <w:t>ausrüstung</w:t>
      </w:r>
      <w:r w:rsidR="00A640BA" w:rsidRPr="000439DC">
        <w:rPr>
          <w:rFonts w:cs="Arial"/>
        </w:rPr>
        <w:t xml:space="preserve"> gewährleistet. Die</w:t>
      </w:r>
      <w:r w:rsidR="0064320F" w:rsidRPr="000439DC">
        <w:rPr>
          <w:rFonts w:cs="Arial"/>
        </w:rPr>
        <w:t>se</w:t>
      </w:r>
      <w:r w:rsidR="00A640BA" w:rsidRPr="000439DC">
        <w:rPr>
          <w:rFonts w:cs="Arial"/>
        </w:rPr>
        <w:t xml:space="preserve"> </w:t>
      </w:r>
      <w:r w:rsidR="00A746EC" w:rsidRPr="000439DC">
        <w:rPr>
          <w:rFonts w:cs="Arial"/>
        </w:rPr>
        <w:t>Schutz</w:t>
      </w:r>
      <w:r w:rsidR="008B48A1" w:rsidRPr="000439DC">
        <w:rPr>
          <w:rFonts w:cs="Arial"/>
        </w:rPr>
        <w:t>ausrüstung (Schutzkleidung</w:t>
      </w:r>
      <w:r w:rsidRPr="000439DC">
        <w:rPr>
          <w:rFonts w:cs="Arial"/>
        </w:rPr>
        <w:t xml:space="preserve">, </w:t>
      </w:r>
      <w:r w:rsidR="008B48A1" w:rsidRPr="000439DC">
        <w:rPr>
          <w:rFonts w:cs="Arial"/>
        </w:rPr>
        <w:t>Atemschutzgeräte</w:t>
      </w:r>
      <w:r w:rsidRPr="000439DC">
        <w:rPr>
          <w:rFonts w:cs="Arial"/>
        </w:rPr>
        <w:t>, …</w:t>
      </w:r>
      <w:r w:rsidR="008B48A1" w:rsidRPr="000439DC">
        <w:rPr>
          <w:rFonts w:cs="Arial"/>
        </w:rPr>
        <w:t>)</w:t>
      </w:r>
      <w:r w:rsidR="00A640BA" w:rsidRPr="000439DC">
        <w:rPr>
          <w:rFonts w:cs="Arial"/>
        </w:rPr>
        <w:t xml:space="preserve"> soll die Einsatzkräfte vor dem direkten Kontakt mit </w:t>
      </w:r>
      <w:r w:rsidR="00146554" w:rsidRPr="000439DC">
        <w:rPr>
          <w:rFonts w:cs="Arial"/>
        </w:rPr>
        <w:t>Schadstoffen</w:t>
      </w:r>
      <w:r w:rsidR="00A640BA" w:rsidRPr="000439DC">
        <w:rPr>
          <w:rFonts w:cs="Arial"/>
        </w:rPr>
        <w:t xml:space="preserve"> schützen. </w:t>
      </w:r>
    </w:p>
    <w:p w14:paraId="6CA62006" w14:textId="7DD2F1AC" w:rsidR="00AF0379" w:rsidRPr="000439DC" w:rsidRDefault="00AF0379" w:rsidP="00AF0379">
      <w:pPr>
        <w:rPr>
          <w:rFonts w:cs="Arial"/>
        </w:rPr>
      </w:pPr>
      <w:r w:rsidRPr="000439DC">
        <w:rPr>
          <w:rFonts w:cs="Arial"/>
        </w:rPr>
        <w:t xml:space="preserve">Um die Einsatzkräfte vor dem Einatmen </w:t>
      </w:r>
      <w:r w:rsidR="00146554" w:rsidRPr="000439DC">
        <w:rPr>
          <w:rFonts w:cs="Arial"/>
        </w:rPr>
        <w:t xml:space="preserve">von Schadstoffen </w:t>
      </w:r>
      <w:r w:rsidRPr="000439DC">
        <w:rPr>
          <w:rFonts w:cs="Arial"/>
        </w:rPr>
        <w:t xml:space="preserve">zu schützen sind geeignete Atemschutzgeräte erforderlich. In Abhängigkeit von der </w:t>
      </w:r>
      <w:r w:rsidR="00706F20" w:rsidRPr="000439DC">
        <w:rPr>
          <w:rFonts w:cs="Arial"/>
        </w:rPr>
        <w:t>jeweiligen Gefahrenl</w:t>
      </w:r>
      <w:r w:rsidRPr="000439DC">
        <w:rPr>
          <w:rFonts w:cs="Arial"/>
        </w:rPr>
        <w:t>age sind umluftunabhängige Atemschutzgeräte (Pressluftatmer) oder umluftabhängige Atemschutzgeräte (</w:t>
      </w:r>
      <w:r w:rsidRPr="000439DC">
        <w:rPr>
          <w:rFonts w:asciiTheme="minorHAnsi" w:hAnsiTheme="minorHAnsi" w:cstheme="minorHAnsi"/>
          <w:lang w:eastAsia="de-DE"/>
        </w:rPr>
        <w:t>Atemschutzmasken mit Filter</w:t>
      </w:r>
      <w:r w:rsidRPr="000439DC">
        <w:rPr>
          <w:rFonts w:cs="Arial"/>
        </w:rPr>
        <w:t>) zu verwenden.</w:t>
      </w:r>
    </w:p>
    <w:p w14:paraId="0F20376C" w14:textId="3150956E" w:rsidR="00AF0379" w:rsidRPr="000439DC" w:rsidRDefault="00A640BA" w:rsidP="007244DD">
      <w:pPr>
        <w:rPr>
          <w:rFonts w:asciiTheme="minorHAnsi" w:hAnsiTheme="minorHAnsi" w:cstheme="minorHAnsi"/>
        </w:rPr>
      </w:pPr>
      <w:r w:rsidRPr="000439DC">
        <w:rPr>
          <w:rFonts w:cs="Arial"/>
        </w:rPr>
        <w:t xml:space="preserve">Zur Beurteilung der Gefahrenlage und der sich daraus ergebenden Auswahl </w:t>
      </w:r>
      <w:r w:rsidR="00A746EC" w:rsidRPr="000439DC">
        <w:rPr>
          <w:rFonts w:cs="Arial"/>
        </w:rPr>
        <w:t>der speziellen persönlichen Schutzausrüstung</w:t>
      </w:r>
      <w:r w:rsidRPr="000439DC">
        <w:rPr>
          <w:rFonts w:cs="Arial"/>
        </w:rPr>
        <w:t xml:space="preserve"> sind genaue Kenntnisse über die Art und die Eigenschaften de</w:t>
      </w:r>
      <w:r w:rsidR="00A35EDC" w:rsidRPr="000439DC">
        <w:rPr>
          <w:rFonts w:cs="Arial"/>
        </w:rPr>
        <w:t>r</w:t>
      </w:r>
      <w:r w:rsidRPr="000439DC">
        <w:rPr>
          <w:rFonts w:cs="Arial"/>
        </w:rPr>
        <w:t xml:space="preserve"> </w:t>
      </w:r>
      <w:r w:rsidR="00706F20" w:rsidRPr="000439DC">
        <w:rPr>
          <w:rFonts w:cs="Arial"/>
        </w:rPr>
        <w:t xml:space="preserve">vorliegenden </w:t>
      </w:r>
      <w:r w:rsidR="002D4D83" w:rsidRPr="000439DC">
        <w:rPr>
          <w:rFonts w:cs="Arial"/>
        </w:rPr>
        <w:t>atomaren, biologischen oder chemischen</w:t>
      </w:r>
      <w:r w:rsidR="00A746EC" w:rsidRPr="000439DC">
        <w:rPr>
          <w:rFonts w:cs="Arial"/>
        </w:rPr>
        <w:t xml:space="preserve"> </w:t>
      </w:r>
      <w:r w:rsidRPr="000439DC">
        <w:rPr>
          <w:rFonts w:cs="Arial"/>
        </w:rPr>
        <w:t xml:space="preserve">Stoffe erforderlich, um anhand der Beständigkeitslisten der Hersteller die </w:t>
      </w:r>
      <w:r w:rsidR="00A746EC" w:rsidRPr="000439DC">
        <w:rPr>
          <w:rFonts w:cs="Arial"/>
        </w:rPr>
        <w:t>Schutzausrüstung</w:t>
      </w:r>
      <w:r w:rsidRPr="000439DC">
        <w:rPr>
          <w:rFonts w:cs="Arial"/>
        </w:rPr>
        <w:t xml:space="preserve"> auszuwählen, die den größten Schutzfaktor ha</w:t>
      </w:r>
      <w:r w:rsidR="00A746EC" w:rsidRPr="000439DC">
        <w:rPr>
          <w:rFonts w:cs="Arial"/>
        </w:rPr>
        <w:t>t</w:t>
      </w:r>
      <w:r w:rsidRPr="000439DC">
        <w:rPr>
          <w:rFonts w:cs="Arial"/>
        </w:rPr>
        <w:t xml:space="preserve">. </w:t>
      </w:r>
      <w:r w:rsidR="00AF0379" w:rsidRPr="000439DC">
        <w:rPr>
          <w:rFonts w:cs="Arial"/>
        </w:rPr>
        <w:t>Der Einsatz der speziellen persönlichen Schutzausrüstung ist situationsabhängig vom Einheitsführer beziehungsweise Einsatzleiter genau zu bestimmen. Das Tragen setzt eine spezielle Ausbildung der Einsatzkräfte voraus</w:t>
      </w:r>
      <w:r w:rsidR="00AF0379" w:rsidRPr="000439DC">
        <w:rPr>
          <w:rFonts w:asciiTheme="minorHAnsi" w:hAnsiTheme="minorHAnsi" w:cstheme="minorHAnsi"/>
        </w:rPr>
        <w:t>.</w:t>
      </w:r>
    </w:p>
    <w:p w14:paraId="04797419" w14:textId="17E120A0" w:rsidR="00C82446" w:rsidRPr="000439DC" w:rsidRDefault="00C82446" w:rsidP="007244DD">
      <w:pPr>
        <w:spacing w:after="240"/>
        <w:rPr>
          <w:rFonts w:asciiTheme="minorHAnsi" w:hAnsiTheme="minorHAnsi" w:cstheme="minorHAnsi"/>
          <w:b/>
          <w:bCs/>
        </w:rPr>
      </w:pPr>
      <w:r w:rsidRPr="000439DC">
        <w:rPr>
          <w:rFonts w:cs="Arial"/>
        </w:rPr>
        <w:t xml:space="preserve">Das Tragen von </w:t>
      </w:r>
      <w:r w:rsidR="00AF0379" w:rsidRPr="000439DC">
        <w:rPr>
          <w:rFonts w:cs="Arial"/>
        </w:rPr>
        <w:t xml:space="preserve">spezieller </w:t>
      </w:r>
      <w:r w:rsidRPr="000439DC">
        <w:rPr>
          <w:rFonts w:cs="Arial"/>
        </w:rPr>
        <w:t>persönliche</w:t>
      </w:r>
      <w:r w:rsidR="008B48A1" w:rsidRPr="000439DC">
        <w:rPr>
          <w:rFonts w:cs="Arial"/>
        </w:rPr>
        <w:t>r</w:t>
      </w:r>
      <w:r w:rsidRPr="000439DC">
        <w:rPr>
          <w:rFonts w:cs="Arial"/>
        </w:rPr>
        <w:t xml:space="preserve"> </w:t>
      </w:r>
      <w:r w:rsidR="00AF0379" w:rsidRPr="000439DC">
        <w:rPr>
          <w:rFonts w:cs="Arial"/>
        </w:rPr>
        <w:t>Schutz</w:t>
      </w:r>
      <w:r w:rsidR="008B48A1" w:rsidRPr="000439DC">
        <w:rPr>
          <w:rFonts w:cs="Arial"/>
        </w:rPr>
        <w:t>ausrüstung</w:t>
      </w:r>
      <w:r w:rsidRPr="000439DC">
        <w:rPr>
          <w:rFonts w:cs="Arial"/>
        </w:rPr>
        <w:t xml:space="preserve"> beim Umgang mit atomaren, biologischen </w:t>
      </w:r>
      <w:r w:rsidR="007E5522" w:rsidRPr="000439DC">
        <w:rPr>
          <w:rFonts w:cs="Arial"/>
        </w:rPr>
        <w:t>oder</w:t>
      </w:r>
      <w:r w:rsidRPr="000439DC">
        <w:rPr>
          <w:rFonts w:cs="Arial"/>
        </w:rPr>
        <w:t xml:space="preserve"> chemischen Stoffen wird in der Feuerwehr-Dienstvorschrift FwDV 500 „Einheiten im ABC-Einsatz“ geregelt</w:t>
      </w:r>
      <w:r w:rsidRPr="000439DC">
        <w:rPr>
          <w:rFonts w:asciiTheme="minorHAnsi" w:hAnsiTheme="minorHAnsi" w:cstheme="minorHAnsi"/>
        </w:rPr>
        <w:t xml:space="preserve">. In dieser Feuerwehr-Dienstvorschrift </w:t>
      </w:r>
      <w:r w:rsidR="0020027C" w:rsidRPr="000439DC">
        <w:rPr>
          <w:rFonts w:asciiTheme="minorHAnsi" w:hAnsiTheme="minorHAnsi" w:cstheme="minorHAnsi"/>
        </w:rPr>
        <w:t>wird die</w:t>
      </w:r>
      <w:r w:rsidRPr="000439DC">
        <w:rPr>
          <w:rFonts w:asciiTheme="minorHAnsi" w:hAnsiTheme="minorHAnsi" w:cstheme="minorHAnsi"/>
        </w:rPr>
        <w:t xml:space="preserve"> </w:t>
      </w:r>
      <w:r w:rsidR="0020027C" w:rsidRPr="000439DC">
        <w:rPr>
          <w:rFonts w:asciiTheme="minorHAnsi" w:hAnsiTheme="minorHAnsi" w:cstheme="minorHAnsi"/>
        </w:rPr>
        <w:t>jeweils erforderliche Schutzausrüstung</w:t>
      </w:r>
      <w:r w:rsidRPr="000439DC">
        <w:rPr>
          <w:rFonts w:asciiTheme="minorHAnsi" w:hAnsiTheme="minorHAnsi" w:cstheme="minorHAnsi"/>
        </w:rPr>
        <w:t xml:space="preserve"> in drei Formen unterteilt.</w:t>
      </w:r>
    </w:p>
    <w:p w14:paraId="46426A90" w14:textId="0F413427" w:rsidR="0069660F" w:rsidRPr="000439DC" w:rsidRDefault="0069660F" w:rsidP="004465FD">
      <w:pPr>
        <w:rPr>
          <w:rFonts w:asciiTheme="minorHAnsi" w:hAnsiTheme="minorHAnsi" w:cstheme="minorHAnsi"/>
          <w:b/>
          <w:bCs/>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Pr="000439DC">
        <w:rPr>
          <w:rFonts w:asciiTheme="minorHAnsi" w:hAnsiTheme="minorHAnsi" w:cstheme="minorHAnsi"/>
          <w:b/>
          <w:bCs/>
        </w:rPr>
        <w:t>Form 1</w:t>
      </w:r>
    </w:p>
    <w:p w14:paraId="7CFF00DB" w14:textId="7AFD932E" w:rsidR="0069660F" w:rsidRPr="000439DC" w:rsidRDefault="003A620D" w:rsidP="00057D18">
      <w:pPr>
        <w:spacing w:after="240"/>
        <w:rPr>
          <w:rFonts w:asciiTheme="minorHAnsi" w:hAnsiTheme="minorHAnsi" w:cstheme="minorHAnsi"/>
        </w:rPr>
      </w:pPr>
      <w:r w:rsidRPr="000439DC">
        <w:rPr>
          <w:rFonts w:asciiTheme="minorHAnsi" w:hAnsiTheme="minorHAnsi" w:cstheme="minorHAnsi"/>
        </w:rPr>
        <w:t xml:space="preserve">Die </w:t>
      </w:r>
      <w:r w:rsidR="0069660F" w:rsidRPr="000439DC">
        <w:rPr>
          <w:rFonts w:asciiTheme="minorHAnsi" w:hAnsiTheme="minorHAnsi" w:cstheme="minorHAnsi"/>
        </w:rPr>
        <w:t>Schutz</w:t>
      </w:r>
      <w:r w:rsidR="0020027C" w:rsidRPr="000439DC">
        <w:rPr>
          <w:rFonts w:asciiTheme="minorHAnsi" w:hAnsiTheme="minorHAnsi" w:cstheme="minorHAnsi"/>
        </w:rPr>
        <w:t>ausrüstung</w:t>
      </w:r>
      <w:r w:rsidR="0069660F" w:rsidRPr="000439DC">
        <w:rPr>
          <w:rFonts w:asciiTheme="minorHAnsi" w:hAnsiTheme="minorHAnsi" w:cstheme="minorHAnsi"/>
        </w:rPr>
        <w:t xml:space="preserve"> Form 1 schützt ausschließlich gegen eine Kontamination durch feste Stoffe und bietet einen eingeschränkten Spritzschutz. Sie ist weder flüssigkeits- noch gasdicht</w:t>
      </w:r>
      <w:r w:rsidR="00A35EDC" w:rsidRPr="000439DC">
        <w:rPr>
          <w:rFonts w:asciiTheme="minorHAnsi" w:hAnsiTheme="minorHAnsi" w:cstheme="minorHAnsi"/>
        </w:rPr>
        <w:t xml:space="preserve"> und </w:t>
      </w:r>
      <w:r w:rsidR="0069660F" w:rsidRPr="000439DC">
        <w:rPr>
          <w:rFonts w:asciiTheme="minorHAnsi" w:hAnsiTheme="minorHAnsi" w:cstheme="minorHAnsi"/>
        </w:rPr>
        <w:t xml:space="preserve">besteht aus der </w:t>
      </w:r>
      <w:r w:rsidR="0020027C" w:rsidRPr="000439DC">
        <w:rPr>
          <w:rFonts w:asciiTheme="minorHAnsi" w:hAnsiTheme="minorHAnsi" w:cstheme="minorHAnsi"/>
        </w:rPr>
        <w:t xml:space="preserve">persönlichen </w:t>
      </w:r>
      <w:r w:rsidR="0069660F" w:rsidRPr="000439DC">
        <w:rPr>
          <w:rFonts w:asciiTheme="minorHAnsi" w:hAnsiTheme="minorHAnsi" w:cstheme="minorHAnsi"/>
        </w:rPr>
        <w:t>Schutz</w:t>
      </w:r>
      <w:r w:rsidR="0020027C" w:rsidRPr="000439DC">
        <w:rPr>
          <w:rFonts w:asciiTheme="minorHAnsi" w:hAnsiTheme="minorHAnsi" w:cstheme="minorHAnsi"/>
        </w:rPr>
        <w:t>ausrüstung</w:t>
      </w:r>
      <w:r w:rsidR="0069660F" w:rsidRPr="000439DC">
        <w:rPr>
          <w:rFonts w:asciiTheme="minorHAnsi" w:hAnsiTheme="minorHAnsi" w:cstheme="minorHAnsi"/>
        </w:rPr>
        <w:t xml:space="preserve"> für die Brandbekämpfung und einer Schutzhaube zur Abdeckung von freien Stellen im Hals- und Kopfbereich</w:t>
      </w:r>
      <w:r w:rsidR="0020027C" w:rsidRPr="000439DC">
        <w:rPr>
          <w:rFonts w:asciiTheme="minorHAnsi" w:hAnsiTheme="minorHAnsi" w:cstheme="minorHAnsi"/>
        </w:rPr>
        <w:t>, ergänzt durch ein geeignetes Atemschutzgerät</w:t>
      </w:r>
      <w:r w:rsidR="0069660F" w:rsidRPr="000439DC">
        <w:rPr>
          <w:rFonts w:asciiTheme="minorHAnsi" w:hAnsiTheme="minorHAnsi" w:cstheme="minorHAnsi"/>
        </w:rPr>
        <w:t>.</w:t>
      </w:r>
    </w:p>
    <w:p w14:paraId="5DD0DD00" w14:textId="537A885F" w:rsidR="0069660F" w:rsidRPr="000439DC" w:rsidRDefault="0069660F"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Pr="000439DC">
        <w:rPr>
          <w:rFonts w:asciiTheme="minorHAnsi" w:hAnsiTheme="minorHAnsi" w:cstheme="minorHAnsi"/>
          <w:b/>
        </w:rPr>
        <w:t>Form 2</w:t>
      </w:r>
    </w:p>
    <w:p w14:paraId="30BB2430" w14:textId="1BAC89AF" w:rsidR="0069660F" w:rsidRPr="000439DC" w:rsidRDefault="003A620D" w:rsidP="00057D18">
      <w:pPr>
        <w:spacing w:after="240"/>
        <w:rPr>
          <w:rFonts w:asciiTheme="minorHAnsi" w:hAnsiTheme="minorHAnsi" w:cstheme="minorHAnsi"/>
        </w:rPr>
      </w:pPr>
      <w:r w:rsidRPr="000439DC">
        <w:rPr>
          <w:rFonts w:asciiTheme="minorHAnsi" w:hAnsiTheme="minorHAnsi" w:cstheme="minorHAnsi"/>
        </w:rPr>
        <w:t xml:space="preserve">Die </w:t>
      </w:r>
      <w:r w:rsidR="0069660F" w:rsidRPr="000439DC">
        <w:rPr>
          <w:rFonts w:asciiTheme="minorHAnsi" w:hAnsiTheme="minorHAnsi" w:cstheme="minorHAnsi"/>
        </w:rPr>
        <w:t>Schutz</w:t>
      </w:r>
      <w:r w:rsidR="0020027C" w:rsidRPr="000439DC">
        <w:rPr>
          <w:rFonts w:asciiTheme="minorHAnsi" w:hAnsiTheme="minorHAnsi" w:cstheme="minorHAnsi"/>
        </w:rPr>
        <w:t>ausrüstung</w:t>
      </w:r>
      <w:r w:rsidR="0069660F" w:rsidRPr="000439DC">
        <w:rPr>
          <w:rFonts w:asciiTheme="minorHAnsi" w:hAnsiTheme="minorHAnsi" w:cstheme="minorHAnsi"/>
        </w:rPr>
        <w:t xml:space="preserve"> Form 2 schützt ausschließlich gegen eine Kontamination mit festen und begrenzt auch flüssigen Stoffen und bietet </w:t>
      </w:r>
      <w:r w:rsidR="007E5522" w:rsidRPr="000439DC">
        <w:rPr>
          <w:rFonts w:asciiTheme="minorHAnsi" w:hAnsiTheme="minorHAnsi" w:cstheme="minorHAnsi"/>
        </w:rPr>
        <w:t xml:space="preserve">nur </w:t>
      </w:r>
      <w:r w:rsidR="0069660F" w:rsidRPr="000439DC">
        <w:rPr>
          <w:rFonts w:asciiTheme="minorHAnsi" w:hAnsiTheme="minorHAnsi" w:cstheme="minorHAnsi"/>
        </w:rPr>
        <w:t>einen eingeschränkten Schutz vor Gasen und Dämpfen. Sie besteht aus einem Kontaminationsanzug (gegen atomare Stoffe), einem Infektionsschutzanzug (gegen biologische Stoffe) oder einem Flüssigkeitsschutzanzug (gegen chemische Stoffe), der anstelle des Feuerwehrschutzanzuges getragen wird</w:t>
      </w:r>
      <w:r w:rsidR="00A02BBC" w:rsidRPr="000439DC">
        <w:rPr>
          <w:rFonts w:asciiTheme="minorHAnsi" w:hAnsiTheme="minorHAnsi" w:cstheme="minorHAnsi"/>
        </w:rPr>
        <w:t>. Diese Schutzanzüge werden jeweils durch ein geeignetes Atemschutzgerät ergänzt.</w:t>
      </w:r>
    </w:p>
    <w:p w14:paraId="16682174" w14:textId="1ECE73F0" w:rsidR="0069660F" w:rsidRPr="000439DC" w:rsidRDefault="0069660F" w:rsidP="00057D18">
      <w:pPr>
        <w:rPr>
          <w:rFonts w:asciiTheme="minorHAnsi" w:hAnsiTheme="minorHAnsi" w:cstheme="minorHAnsi"/>
          <w:b/>
        </w:rPr>
      </w:pPr>
      <w:r w:rsidRPr="000439DC">
        <w:rPr>
          <w:rFonts w:asciiTheme="minorHAnsi" w:hAnsiTheme="minorHAnsi" w:cstheme="minorHAnsi"/>
          <w:b/>
          <w:bCs/>
        </w:rPr>
        <w:sym w:font="Wingdings 2" w:char="F0A2"/>
      </w:r>
      <w:r w:rsidRPr="000439DC">
        <w:rPr>
          <w:rFonts w:asciiTheme="minorHAnsi" w:hAnsiTheme="minorHAnsi" w:cstheme="minorHAnsi"/>
          <w:b/>
          <w:bCs/>
        </w:rPr>
        <w:t xml:space="preserve">  </w:t>
      </w:r>
      <w:r w:rsidR="00B21CF2" w:rsidRPr="000439DC">
        <w:rPr>
          <w:rFonts w:asciiTheme="minorHAnsi" w:hAnsiTheme="minorHAnsi" w:cstheme="minorHAnsi"/>
          <w:b/>
          <w:bCs/>
        </w:rPr>
        <w:t xml:space="preserve"> </w:t>
      </w:r>
      <w:r w:rsidRPr="000439DC">
        <w:rPr>
          <w:rFonts w:asciiTheme="minorHAnsi" w:hAnsiTheme="minorHAnsi" w:cstheme="minorHAnsi"/>
          <w:b/>
        </w:rPr>
        <w:t>Form 3</w:t>
      </w:r>
    </w:p>
    <w:p w14:paraId="33D814B7" w14:textId="79B1B5BB" w:rsidR="0069660F" w:rsidRDefault="003A620D" w:rsidP="00057D18">
      <w:pPr>
        <w:rPr>
          <w:rFonts w:asciiTheme="minorHAnsi" w:hAnsiTheme="minorHAnsi" w:cstheme="minorHAnsi"/>
        </w:rPr>
      </w:pPr>
      <w:r w:rsidRPr="000439DC">
        <w:rPr>
          <w:rFonts w:asciiTheme="minorHAnsi" w:hAnsiTheme="minorHAnsi" w:cstheme="minorHAnsi"/>
        </w:rPr>
        <w:t xml:space="preserve">Die </w:t>
      </w:r>
      <w:r w:rsidR="0020027C" w:rsidRPr="000439DC">
        <w:rPr>
          <w:rFonts w:asciiTheme="minorHAnsi" w:hAnsiTheme="minorHAnsi" w:cstheme="minorHAnsi"/>
        </w:rPr>
        <w:t xml:space="preserve">Schutzausrüstung </w:t>
      </w:r>
      <w:r w:rsidR="0069660F" w:rsidRPr="000439DC">
        <w:rPr>
          <w:rFonts w:asciiTheme="minorHAnsi" w:hAnsiTheme="minorHAnsi" w:cstheme="minorHAnsi"/>
        </w:rPr>
        <w:t xml:space="preserve">Form 3 schützt gegen eine Kontamination mit festen, flüssigen </w:t>
      </w:r>
      <w:r w:rsidR="007E5522" w:rsidRPr="000439DC">
        <w:rPr>
          <w:rFonts w:asciiTheme="minorHAnsi" w:hAnsiTheme="minorHAnsi" w:cstheme="minorHAnsi"/>
        </w:rPr>
        <w:t>oder</w:t>
      </w:r>
      <w:r w:rsidR="0069660F" w:rsidRPr="000439DC">
        <w:rPr>
          <w:rFonts w:asciiTheme="minorHAnsi" w:hAnsiTheme="minorHAnsi" w:cstheme="minorHAnsi"/>
        </w:rPr>
        <w:t xml:space="preserve"> gasförmigen Stoffen und wird eingesetzt, wenn atomare, biologische und chemische Gefahren einen umfassenden Schutz erforderlich machen. </w:t>
      </w:r>
      <w:r w:rsidR="00A35EDC" w:rsidRPr="000439DC">
        <w:rPr>
          <w:rFonts w:asciiTheme="minorHAnsi" w:hAnsiTheme="minorHAnsi" w:cstheme="minorHAnsi"/>
        </w:rPr>
        <w:t>Sie</w:t>
      </w:r>
      <w:r w:rsidR="0069660F" w:rsidRPr="000439DC">
        <w:rPr>
          <w:rFonts w:asciiTheme="minorHAnsi" w:hAnsiTheme="minorHAnsi" w:cstheme="minorHAnsi"/>
        </w:rPr>
        <w:t xml:space="preserve"> </w:t>
      </w:r>
      <w:r w:rsidRPr="000439DC">
        <w:rPr>
          <w:rFonts w:asciiTheme="minorHAnsi" w:hAnsiTheme="minorHAnsi" w:cstheme="minorHAnsi"/>
        </w:rPr>
        <w:t>wird</w:t>
      </w:r>
      <w:r w:rsidR="0069660F" w:rsidRPr="000439DC">
        <w:rPr>
          <w:rFonts w:asciiTheme="minorHAnsi" w:hAnsiTheme="minorHAnsi" w:cstheme="minorHAnsi"/>
        </w:rPr>
        <w:t xml:space="preserve"> in Form von gasdichten Chemikalienschutzanzügen</w:t>
      </w:r>
      <w:r w:rsidR="0064320F" w:rsidRPr="000439DC">
        <w:rPr>
          <w:rFonts w:asciiTheme="minorHAnsi" w:hAnsiTheme="minorHAnsi" w:cstheme="minorHAnsi"/>
        </w:rPr>
        <w:t xml:space="preserve"> eingesetzt</w:t>
      </w:r>
      <w:r w:rsidR="0069660F" w:rsidRPr="000439DC">
        <w:rPr>
          <w:rFonts w:asciiTheme="minorHAnsi" w:hAnsiTheme="minorHAnsi" w:cstheme="minorHAnsi"/>
        </w:rPr>
        <w:t xml:space="preserve">, bei denen das Atemschutzgerät (Pressluftatmer) im oder außerhalb des Anzuges getragen </w:t>
      </w:r>
      <w:r w:rsidR="0064320F" w:rsidRPr="000439DC">
        <w:rPr>
          <w:rFonts w:asciiTheme="minorHAnsi" w:hAnsiTheme="minorHAnsi" w:cstheme="minorHAnsi"/>
        </w:rPr>
        <w:t>wird</w:t>
      </w:r>
      <w:r w:rsidR="0069660F" w:rsidRPr="000439DC">
        <w:rPr>
          <w:rFonts w:asciiTheme="minorHAnsi" w:hAnsiTheme="minorHAnsi" w:cstheme="minorHAnsi"/>
        </w:rPr>
        <w:t xml:space="preserve">. </w:t>
      </w:r>
    </w:p>
    <w:p w14:paraId="3195CE7B" w14:textId="77777777" w:rsidR="007244DD" w:rsidRPr="000439DC" w:rsidRDefault="007244DD" w:rsidP="00057D18">
      <w:pPr>
        <w:rPr>
          <w:rFonts w:asciiTheme="minorHAnsi" w:hAnsiTheme="minorHAnsi" w:cstheme="minorHAnsi"/>
        </w:rPr>
      </w:pPr>
    </w:p>
    <w:p w14:paraId="19CF65DF" w14:textId="2CEE1610" w:rsidR="00C5253C" w:rsidRPr="000439DC" w:rsidRDefault="00C5253C" w:rsidP="001A793C">
      <w:pPr>
        <w:pStyle w:val="berschrift2"/>
        <w:rPr>
          <w:sz w:val="24"/>
          <w:szCs w:val="24"/>
        </w:rPr>
      </w:pPr>
      <w:bookmarkStart w:id="62" w:name="_Toc56935294"/>
      <w:r w:rsidRPr="000439DC">
        <w:rPr>
          <w:sz w:val="24"/>
          <w:szCs w:val="24"/>
        </w:rPr>
        <w:lastRenderedPageBreak/>
        <w:t>4.</w:t>
      </w:r>
      <w:r w:rsidR="0002438D" w:rsidRPr="000439DC">
        <w:rPr>
          <w:sz w:val="24"/>
          <w:szCs w:val="24"/>
        </w:rPr>
        <w:t>2</w:t>
      </w:r>
      <w:r w:rsidRPr="000439DC">
        <w:rPr>
          <w:sz w:val="24"/>
          <w:szCs w:val="24"/>
        </w:rPr>
        <w:t xml:space="preserve">   </w:t>
      </w:r>
      <w:r w:rsidR="00377BE1" w:rsidRPr="000439DC">
        <w:rPr>
          <w:sz w:val="24"/>
          <w:szCs w:val="24"/>
        </w:rPr>
        <w:t>Persönliche CBRN-Schutzausrüstung des Bundes</w:t>
      </w:r>
      <w:bookmarkEnd w:id="62"/>
    </w:p>
    <w:p w14:paraId="4483CE5D" w14:textId="2979B9A3" w:rsidR="00377BE1" w:rsidRPr="000439DC" w:rsidRDefault="00377BE1" w:rsidP="00057D18">
      <w:pPr>
        <w:rPr>
          <w:rFonts w:asciiTheme="minorHAnsi" w:hAnsiTheme="minorHAnsi" w:cstheme="minorHAnsi"/>
        </w:rPr>
      </w:pPr>
      <w:bookmarkStart w:id="63" w:name="_Hlk37675049"/>
      <w:r w:rsidRPr="000439DC">
        <w:rPr>
          <w:rFonts w:asciiTheme="minorHAnsi" w:hAnsiTheme="minorHAnsi" w:cstheme="minorHAnsi"/>
        </w:rPr>
        <w:t>F</w:t>
      </w:r>
      <w:r w:rsidR="001C39E4" w:rsidRPr="000439DC">
        <w:rPr>
          <w:rFonts w:asciiTheme="minorHAnsi" w:hAnsiTheme="minorHAnsi" w:cstheme="minorHAnsi"/>
        </w:rPr>
        <w:t>ür alle den bundeseigenen Einsatzfahrzeugen des Katastrophenschutzes zugeordneten Helfer</w:t>
      </w:r>
      <w:r w:rsidR="0064320F" w:rsidRPr="000439DC">
        <w:rPr>
          <w:rFonts w:asciiTheme="minorHAnsi" w:hAnsiTheme="minorHAnsi" w:cstheme="minorHAnsi"/>
        </w:rPr>
        <w:t>n</w:t>
      </w:r>
      <w:r w:rsidR="001C39E4" w:rsidRPr="000439DC">
        <w:rPr>
          <w:rFonts w:asciiTheme="minorHAnsi" w:hAnsiTheme="minorHAnsi" w:cstheme="minorHAnsi"/>
        </w:rPr>
        <w:t xml:space="preserve"> </w:t>
      </w:r>
      <w:r w:rsidRPr="000439DC">
        <w:rPr>
          <w:rFonts w:asciiTheme="minorHAnsi" w:hAnsiTheme="minorHAnsi" w:cstheme="minorHAnsi"/>
        </w:rPr>
        <w:t xml:space="preserve">ist eine persönliche CBRN-Schutzausrüstung </w:t>
      </w:r>
      <w:r w:rsidR="001C39E4" w:rsidRPr="000439DC">
        <w:rPr>
          <w:rFonts w:asciiTheme="minorHAnsi" w:hAnsiTheme="minorHAnsi" w:cstheme="minorHAnsi"/>
        </w:rPr>
        <w:t xml:space="preserve">vorgesehen. </w:t>
      </w:r>
      <w:r w:rsidRPr="000439DC">
        <w:rPr>
          <w:rFonts w:asciiTheme="minorHAnsi" w:hAnsiTheme="minorHAnsi" w:cstheme="minorHAnsi"/>
        </w:rPr>
        <w:t xml:space="preserve">Diese durch das Bundesamt für Bevölkerungsschutz und Katastrophenhilfe (BBK) bereitgestellte Ausrüstung </w:t>
      </w:r>
      <w:r w:rsidR="001C39E4" w:rsidRPr="000439DC">
        <w:rPr>
          <w:rFonts w:asciiTheme="minorHAnsi" w:hAnsiTheme="minorHAnsi" w:cstheme="minorHAnsi"/>
        </w:rPr>
        <w:t xml:space="preserve">soll </w:t>
      </w:r>
      <w:r w:rsidRPr="000439DC">
        <w:rPr>
          <w:rFonts w:asciiTheme="minorHAnsi" w:hAnsiTheme="minorHAnsi" w:cstheme="minorHAnsi"/>
        </w:rPr>
        <w:t>die Helfer</w:t>
      </w:r>
      <w:r w:rsidR="001C39E4" w:rsidRPr="000439DC">
        <w:rPr>
          <w:rFonts w:asciiTheme="minorHAnsi" w:hAnsiTheme="minorHAnsi" w:cstheme="minorHAnsi"/>
        </w:rPr>
        <w:t xml:space="preserve"> vor den Gefahren durch </w:t>
      </w:r>
      <w:r w:rsidR="00DA02B4" w:rsidRPr="000439DC">
        <w:rPr>
          <w:rFonts w:asciiTheme="minorHAnsi" w:hAnsiTheme="minorHAnsi" w:cstheme="minorHAnsi"/>
        </w:rPr>
        <w:t xml:space="preserve">chemische, biologische, radiologische und nukleare </w:t>
      </w:r>
      <w:r w:rsidR="001C39E4" w:rsidRPr="000439DC">
        <w:rPr>
          <w:rFonts w:asciiTheme="minorHAnsi" w:hAnsiTheme="minorHAnsi" w:cstheme="minorHAnsi"/>
        </w:rPr>
        <w:t>Kontamination schützen</w:t>
      </w:r>
      <w:r w:rsidR="00A640BA" w:rsidRPr="000439DC">
        <w:rPr>
          <w:rFonts w:asciiTheme="minorHAnsi" w:hAnsiTheme="minorHAnsi" w:cstheme="minorHAnsi"/>
        </w:rPr>
        <w:t xml:space="preserve"> und das Arbeiten in kontaminierten Bereich</w:t>
      </w:r>
      <w:r w:rsidR="0064320F" w:rsidRPr="000439DC">
        <w:rPr>
          <w:rFonts w:asciiTheme="minorHAnsi" w:hAnsiTheme="minorHAnsi" w:cstheme="minorHAnsi"/>
        </w:rPr>
        <w:t>en</w:t>
      </w:r>
      <w:r w:rsidR="00A640BA" w:rsidRPr="000439DC">
        <w:rPr>
          <w:rFonts w:asciiTheme="minorHAnsi" w:hAnsiTheme="minorHAnsi" w:cstheme="minorHAnsi"/>
        </w:rPr>
        <w:t xml:space="preserve"> ermöglichen.</w:t>
      </w:r>
      <w:r w:rsidR="00651508" w:rsidRPr="000439DC">
        <w:rPr>
          <w:rFonts w:asciiTheme="minorHAnsi" w:hAnsiTheme="minorHAnsi" w:cstheme="minorHAnsi"/>
        </w:rPr>
        <w:t xml:space="preserve"> </w:t>
      </w:r>
      <w:r w:rsidRPr="000439DC">
        <w:rPr>
          <w:rFonts w:asciiTheme="minorHAnsi" w:hAnsiTheme="minorHAnsi" w:cstheme="minorHAnsi"/>
        </w:rPr>
        <w:t>Die</w:t>
      </w:r>
      <w:r w:rsidR="00A640BA" w:rsidRPr="000439DC">
        <w:rPr>
          <w:rFonts w:asciiTheme="minorHAnsi" w:hAnsiTheme="minorHAnsi" w:cstheme="minorHAnsi"/>
        </w:rPr>
        <w:t xml:space="preserve"> CBRN-</w:t>
      </w:r>
      <w:r w:rsidRPr="000439DC">
        <w:rPr>
          <w:rFonts w:asciiTheme="minorHAnsi" w:hAnsiTheme="minorHAnsi" w:cstheme="minorHAnsi"/>
        </w:rPr>
        <w:t xml:space="preserve">Schutzausrüstung </w:t>
      </w:r>
      <w:bookmarkEnd w:id="63"/>
      <w:r w:rsidRPr="000439DC">
        <w:rPr>
          <w:rFonts w:asciiTheme="minorHAnsi" w:hAnsiTheme="minorHAnsi" w:cstheme="minorHAnsi"/>
        </w:rPr>
        <w:t>besteht jeweils aus einem einteiligen Schutzanzug</w:t>
      </w:r>
      <w:r w:rsidR="00DF6A83" w:rsidRPr="000439DC">
        <w:rPr>
          <w:rFonts w:asciiTheme="minorHAnsi" w:hAnsiTheme="minorHAnsi" w:cstheme="minorHAnsi"/>
        </w:rPr>
        <w:t>, einem flüssigkeitsdichten Schutzanzug mit Kopfteil und Dichtmanschetten, flüssigkeitsdichten Schutzhandschuhen und Schutzstiefeln,</w:t>
      </w:r>
      <w:r w:rsidR="00EB0D2B" w:rsidRPr="000439DC">
        <w:rPr>
          <w:rFonts w:asciiTheme="minorHAnsi" w:hAnsiTheme="minorHAnsi" w:cstheme="minorHAnsi"/>
        </w:rPr>
        <w:t xml:space="preserve"> </w:t>
      </w:r>
      <w:r w:rsidR="00DF6A83" w:rsidRPr="000439DC">
        <w:rPr>
          <w:rFonts w:asciiTheme="minorHAnsi" w:hAnsiTheme="minorHAnsi" w:cstheme="minorHAnsi"/>
        </w:rPr>
        <w:t xml:space="preserve">einer Atemschutzmaske mit Atemschutzfilter und einer Tragetasche zur </w:t>
      </w:r>
      <w:r w:rsidR="00DA02B4" w:rsidRPr="000439DC">
        <w:rPr>
          <w:rFonts w:asciiTheme="minorHAnsi" w:hAnsiTheme="minorHAnsi" w:cstheme="minorHAnsi"/>
        </w:rPr>
        <w:t xml:space="preserve">die </w:t>
      </w:r>
      <w:r w:rsidR="00DF6A83" w:rsidRPr="000439DC">
        <w:rPr>
          <w:rFonts w:asciiTheme="minorHAnsi" w:hAnsiTheme="minorHAnsi" w:cstheme="minorHAnsi"/>
        </w:rPr>
        <w:t>Atemschutzmaske</w:t>
      </w:r>
      <w:r w:rsidR="00DA02B4" w:rsidRPr="000439DC">
        <w:rPr>
          <w:rFonts w:asciiTheme="minorHAnsi" w:hAnsiTheme="minorHAnsi" w:cstheme="minorHAnsi"/>
        </w:rPr>
        <w:t xml:space="preserve"> mit Filter</w:t>
      </w:r>
      <w:r w:rsidR="00DF6A83" w:rsidRPr="000439DC">
        <w:rPr>
          <w:rFonts w:asciiTheme="minorHAnsi" w:hAnsiTheme="minorHAnsi" w:cstheme="minorHAnsi"/>
        </w:rPr>
        <w:t xml:space="preserve">. </w:t>
      </w:r>
    </w:p>
    <w:p w14:paraId="0F90A206" w14:textId="77777777" w:rsidR="0069660F" w:rsidRPr="000439DC" w:rsidRDefault="0069660F" w:rsidP="00057D18">
      <w:pPr>
        <w:rPr>
          <w:rFonts w:asciiTheme="minorHAnsi" w:hAnsiTheme="minorHAnsi" w:cstheme="minorHAnsi"/>
        </w:rPr>
      </w:pPr>
    </w:p>
    <w:p w14:paraId="3AA48AA9" w14:textId="28C15227" w:rsidR="00415CBF" w:rsidRPr="000439DC" w:rsidRDefault="002F2681" w:rsidP="001A793C">
      <w:pPr>
        <w:pStyle w:val="berschrift2"/>
        <w:rPr>
          <w:sz w:val="24"/>
          <w:szCs w:val="24"/>
        </w:rPr>
      </w:pPr>
      <w:bookmarkStart w:id="64" w:name="_Toc56935295"/>
      <w:r w:rsidRPr="000439DC">
        <w:rPr>
          <w:sz w:val="24"/>
          <w:szCs w:val="24"/>
        </w:rPr>
        <w:t>4</w:t>
      </w:r>
      <w:r w:rsidR="002A08CD" w:rsidRPr="000439DC">
        <w:rPr>
          <w:sz w:val="24"/>
          <w:szCs w:val="24"/>
        </w:rPr>
        <w:t>.</w:t>
      </w:r>
      <w:r w:rsidR="0002438D" w:rsidRPr="000439DC">
        <w:rPr>
          <w:sz w:val="24"/>
          <w:szCs w:val="24"/>
        </w:rPr>
        <w:t>3</w:t>
      </w:r>
      <w:r w:rsidR="002A08CD" w:rsidRPr="000439DC">
        <w:rPr>
          <w:sz w:val="24"/>
          <w:szCs w:val="24"/>
        </w:rPr>
        <w:t xml:space="preserve">   </w:t>
      </w:r>
      <w:r w:rsidR="00415CBF" w:rsidRPr="000439DC">
        <w:rPr>
          <w:sz w:val="24"/>
          <w:szCs w:val="24"/>
        </w:rPr>
        <w:t>ABC-Selbsthilfe</w:t>
      </w:r>
      <w:r w:rsidR="00371499" w:rsidRPr="000439DC">
        <w:rPr>
          <w:sz w:val="24"/>
          <w:szCs w:val="24"/>
        </w:rPr>
        <w:t>-Set</w:t>
      </w:r>
      <w:bookmarkEnd w:id="64"/>
    </w:p>
    <w:p w14:paraId="14E02D57" w14:textId="1A9D6045" w:rsidR="007F0F96" w:rsidRPr="000439DC" w:rsidRDefault="0023505C" w:rsidP="00057D18">
      <w:pPr>
        <w:rPr>
          <w:rFonts w:asciiTheme="minorHAnsi" w:hAnsiTheme="minorHAnsi" w:cstheme="minorHAnsi"/>
        </w:rPr>
      </w:pPr>
      <w:r w:rsidRPr="000439DC">
        <w:rPr>
          <w:rFonts w:asciiTheme="minorHAnsi" w:hAnsiTheme="minorHAnsi" w:cstheme="minorHAnsi"/>
        </w:rPr>
        <w:t xml:space="preserve">Das ABC-Selbsthilfe-Set ist Teil der persönlichen ABC-Schutzausrüstung, </w:t>
      </w:r>
      <w:r w:rsidR="0064320F" w:rsidRPr="000439DC">
        <w:rPr>
          <w:rFonts w:asciiTheme="minorHAnsi" w:hAnsiTheme="minorHAnsi" w:cstheme="minorHAnsi"/>
        </w:rPr>
        <w:t>die</w:t>
      </w:r>
      <w:r w:rsidRPr="000439DC">
        <w:rPr>
          <w:rFonts w:asciiTheme="minorHAnsi" w:hAnsiTheme="minorHAnsi" w:cstheme="minorHAnsi"/>
        </w:rPr>
        <w:t xml:space="preserve"> der Bund für Einsatzkräfte im Katastrophenschutz zur Selbst- und Kameradenhilfe </w:t>
      </w:r>
      <w:r w:rsidR="00371499" w:rsidRPr="000439DC">
        <w:rPr>
          <w:rFonts w:asciiTheme="minorHAnsi" w:hAnsiTheme="minorHAnsi" w:cstheme="minorHAnsi"/>
        </w:rPr>
        <w:t xml:space="preserve">zur </w:t>
      </w:r>
      <w:r w:rsidRPr="000439DC">
        <w:rPr>
          <w:rFonts w:asciiTheme="minorHAnsi" w:hAnsiTheme="minorHAnsi" w:cstheme="minorHAnsi"/>
        </w:rPr>
        <w:t xml:space="preserve">Verfügung </w:t>
      </w:r>
      <w:r w:rsidR="000F601A" w:rsidRPr="000439DC">
        <w:rPr>
          <w:rFonts w:asciiTheme="minorHAnsi" w:hAnsiTheme="minorHAnsi" w:cstheme="minorHAnsi"/>
        </w:rPr>
        <w:t>ge</w:t>
      </w:r>
      <w:r w:rsidRPr="000439DC">
        <w:rPr>
          <w:rFonts w:asciiTheme="minorHAnsi" w:hAnsiTheme="minorHAnsi" w:cstheme="minorHAnsi"/>
        </w:rPr>
        <w:t>stellt</w:t>
      </w:r>
      <w:r w:rsidR="000F601A" w:rsidRPr="000439DC">
        <w:rPr>
          <w:rFonts w:asciiTheme="minorHAnsi" w:hAnsiTheme="minorHAnsi" w:cstheme="minorHAnsi"/>
        </w:rPr>
        <w:t xml:space="preserve"> hat</w:t>
      </w:r>
      <w:r w:rsidRPr="000439DC">
        <w:rPr>
          <w:rFonts w:asciiTheme="minorHAnsi" w:hAnsiTheme="minorHAnsi" w:cstheme="minorHAnsi"/>
        </w:rPr>
        <w:t xml:space="preserve">. Die </w:t>
      </w:r>
      <w:r w:rsidR="000F601A" w:rsidRPr="000439DC">
        <w:rPr>
          <w:rFonts w:asciiTheme="minorHAnsi" w:hAnsiTheme="minorHAnsi" w:cstheme="minorHAnsi"/>
        </w:rPr>
        <w:t xml:space="preserve">Bestandteile des </w:t>
      </w:r>
      <w:r w:rsidRPr="000439DC">
        <w:rPr>
          <w:rFonts w:asciiTheme="minorHAnsi" w:hAnsiTheme="minorHAnsi" w:cstheme="minorHAnsi"/>
        </w:rPr>
        <w:t>Selbsthilfe-Set</w:t>
      </w:r>
      <w:r w:rsidR="00371499" w:rsidRPr="000439DC">
        <w:rPr>
          <w:rFonts w:asciiTheme="minorHAnsi" w:hAnsiTheme="minorHAnsi" w:cstheme="minorHAnsi"/>
        </w:rPr>
        <w:t xml:space="preserve">, zum Beispiel </w:t>
      </w:r>
      <w:r w:rsidRPr="000439DC">
        <w:rPr>
          <w:rFonts w:asciiTheme="minorHAnsi" w:hAnsiTheme="minorHAnsi" w:cstheme="minorHAnsi"/>
        </w:rPr>
        <w:t>Schmierseife, Dekontaminationspuder, Atropin-Autoinjektoren, Gehörschutzstopfen, Kampfstoffspürpapier, Tupfer- und Verbandmaterial</w:t>
      </w:r>
      <w:r w:rsidR="00371499" w:rsidRPr="000439DC">
        <w:rPr>
          <w:rFonts w:asciiTheme="minorHAnsi" w:hAnsiTheme="minorHAnsi" w:cstheme="minorHAnsi"/>
        </w:rPr>
        <w:t>,</w:t>
      </w:r>
      <w:r w:rsidRPr="000439DC">
        <w:rPr>
          <w:rFonts w:asciiTheme="minorHAnsi" w:hAnsiTheme="minorHAnsi" w:cstheme="minorHAnsi"/>
        </w:rPr>
        <w:t xml:space="preserve"> konnten von den </w:t>
      </w:r>
      <w:r w:rsidR="0064320F" w:rsidRPr="000439DC">
        <w:rPr>
          <w:rFonts w:asciiTheme="minorHAnsi" w:hAnsiTheme="minorHAnsi" w:cstheme="minorHAnsi"/>
        </w:rPr>
        <w:t>Einsatzkräften</w:t>
      </w:r>
      <w:r w:rsidRPr="000439DC">
        <w:rPr>
          <w:rFonts w:asciiTheme="minorHAnsi" w:hAnsiTheme="minorHAnsi" w:cstheme="minorHAnsi"/>
        </w:rPr>
        <w:t xml:space="preserve"> bei </w:t>
      </w:r>
      <w:r w:rsidR="006F5402" w:rsidRPr="000439DC">
        <w:rPr>
          <w:rFonts w:asciiTheme="minorHAnsi" w:hAnsiTheme="minorHAnsi" w:cstheme="minorHAnsi"/>
        </w:rPr>
        <w:t>radioaktiven</w:t>
      </w:r>
      <w:r w:rsidRPr="000439DC">
        <w:rPr>
          <w:rFonts w:asciiTheme="minorHAnsi" w:hAnsiTheme="minorHAnsi" w:cstheme="minorHAnsi"/>
        </w:rPr>
        <w:t xml:space="preserve">, chemischen oder biologischen Gefahrenlagen in einer Rolltasche mitgeführt werden. </w:t>
      </w:r>
    </w:p>
    <w:p w14:paraId="1B1F6037" w14:textId="77777777" w:rsidR="003570E1" w:rsidRPr="000439DC" w:rsidRDefault="003570E1" w:rsidP="00057D18">
      <w:pPr>
        <w:rPr>
          <w:rFonts w:asciiTheme="minorHAnsi" w:hAnsiTheme="minorHAnsi" w:cstheme="minorHAnsi"/>
        </w:rPr>
      </w:pPr>
    </w:p>
    <w:p w14:paraId="1DBAEC22" w14:textId="3B482480" w:rsidR="00415CBF" w:rsidRPr="000439DC" w:rsidRDefault="002F2681" w:rsidP="00057D18">
      <w:pPr>
        <w:pStyle w:val="berschrift1"/>
        <w:rPr>
          <w:rFonts w:asciiTheme="minorHAnsi" w:hAnsiTheme="minorHAnsi" w:cstheme="minorHAnsi"/>
          <w:sz w:val="28"/>
        </w:rPr>
      </w:pPr>
      <w:bookmarkStart w:id="65" w:name="_Toc56935296"/>
      <w:r w:rsidRPr="000439DC">
        <w:rPr>
          <w:rFonts w:asciiTheme="minorHAnsi" w:hAnsiTheme="minorHAnsi" w:cstheme="minorHAnsi"/>
          <w:sz w:val="28"/>
        </w:rPr>
        <w:t>5</w:t>
      </w:r>
      <w:r w:rsidR="00415CBF" w:rsidRPr="000439DC">
        <w:rPr>
          <w:rFonts w:asciiTheme="minorHAnsi" w:hAnsiTheme="minorHAnsi" w:cstheme="minorHAnsi"/>
          <w:sz w:val="28"/>
        </w:rPr>
        <w:t xml:space="preserve">   </w:t>
      </w:r>
      <w:r w:rsidR="00796396" w:rsidRPr="000439DC">
        <w:rPr>
          <w:rFonts w:asciiTheme="minorHAnsi" w:hAnsiTheme="minorHAnsi" w:cstheme="minorHAnsi"/>
          <w:sz w:val="28"/>
        </w:rPr>
        <w:t>Hygiene bei Einsätzen</w:t>
      </w:r>
      <w:bookmarkEnd w:id="65"/>
    </w:p>
    <w:p w14:paraId="035CA3D1" w14:textId="3DD3789C" w:rsidR="003808C8" w:rsidRDefault="003808C8" w:rsidP="00057D18">
      <w:r w:rsidRPr="000439DC">
        <w:t xml:space="preserve">Hygiene ist die Lehre von der Verhütung </w:t>
      </w:r>
      <w:r w:rsidR="0064320F" w:rsidRPr="000439DC">
        <w:t>von</w:t>
      </w:r>
      <w:r w:rsidRPr="000439DC">
        <w:t xml:space="preserve"> Krankheiten und der Erhaltung, Förderung und Festigung der Gesundheit. Hierzu gehören Maßnahmen zur Vorbeugung gegen Infektionen, insbesondere die Reinigung, Desinfektion und Sterilisation</w:t>
      </w:r>
      <w:r w:rsidR="006B386F" w:rsidRPr="000439DC">
        <w:t>.</w:t>
      </w:r>
      <w:r w:rsidR="00796396" w:rsidRPr="000439DC">
        <w:t xml:space="preserve"> </w:t>
      </w:r>
      <w:r w:rsidR="00B56E67" w:rsidRPr="000439DC">
        <w:t xml:space="preserve">Durch die </w:t>
      </w:r>
      <w:r w:rsidR="00796396" w:rsidRPr="000439DC">
        <w:t>Hygiene bei Einsätzen</w:t>
      </w:r>
      <w:r w:rsidRPr="000439DC">
        <w:t xml:space="preserve"> der Feuerwehr </w:t>
      </w:r>
      <w:r w:rsidR="00B56E67" w:rsidRPr="000439DC">
        <w:t>sollen</w:t>
      </w:r>
      <w:r w:rsidRPr="000439DC">
        <w:t xml:space="preserve"> </w:t>
      </w:r>
      <w:r w:rsidR="00B56E67" w:rsidRPr="000439DC">
        <w:t xml:space="preserve">die </w:t>
      </w:r>
      <w:r w:rsidRPr="000439DC">
        <w:t xml:space="preserve">Einsatzkräfte vor Infektionen, Inkorporation und Kontamination an der Einsatzstelle </w:t>
      </w:r>
      <w:bookmarkStart w:id="66" w:name="_Hlk39246413"/>
      <w:bookmarkStart w:id="67" w:name="_Hlk39489074"/>
      <w:r w:rsidR="006B386F" w:rsidRPr="000439DC">
        <w:rPr>
          <w:rFonts w:cs="Arial"/>
        </w:rPr>
        <w:t xml:space="preserve">und </w:t>
      </w:r>
      <w:r w:rsidR="00C56F64" w:rsidRPr="000439DC">
        <w:rPr>
          <w:rFonts w:cs="Arial"/>
        </w:rPr>
        <w:t xml:space="preserve">auch </w:t>
      </w:r>
      <w:r w:rsidR="006B386F" w:rsidRPr="000439DC">
        <w:rPr>
          <w:rFonts w:cs="Arial"/>
        </w:rPr>
        <w:t>im sonstigen Dienst- und Übungsbetrieb</w:t>
      </w:r>
      <w:bookmarkEnd w:id="66"/>
      <w:r w:rsidR="006B386F" w:rsidRPr="000439DC">
        <w:rPr>
          <w:rFonts w:cs="Arial"/>
        </w:rPr>
        <w:t xml:space="preserve"> </w:t>
      </w:r>
      <w:bookmarkEnd w:id="67"/>
      <w:r w:rsidR="00B56E67" w:rsidRPr="000439DC">
        <w:t>geschützt</w:t>
      </w:r>
      <w:r w:rsidRPr="000439DC">
        <w:t xml:space="preserve"> und eine Kontaminationsverschleppung von der Einsatzstelle in andere Bereiche </w:t>
      </w:r>
      <w:r w:rsidR="00B56E67" w:rsidRPr="000439DC">
        <w:t>verhindert werden</w:t>
      </w:r>
      <w:r w:rsidRPr="000439DC">
        <w:t xml:space="preserve">. Dabei handelt es sich um </w:t>
      </w:r>
      <w:r w:rsidR="00C04C69" w:rsidRPr="000439DC">
        <w:t xml:space="preserve">die </w:t>
      </w:r>
      <w:r w:rsidRPr="000439DC">
        <w:t xml:space="preserve">Maßnahmen und Vorkehrungen, die vor, während und nach jedem Einsatz von </w:t>
      </w:r>
      <w:r w:rsidR="00C04C69" w:rsidRPr="000439DC">
        <w:t>allen</w:t>
      </w:r>
      <w:r w:rsidRPr="000439DC">
        <w:t xml:space="preserve"> Einsatzkräften selb</w:t>
      </w:r>
      <w:r w:rsidR="001F2440" w:rsidRPr="000439DC">
        <w:t>st</w:t>
      </w:r>
      <w:r w:rsidRPr="000439DC">
        <w:t xml:space="preserve">ständig durchzuführen sind. </w:t>
      </w:r>
    </w:p>
    <w:p w14:paraId="74C6BCB4" w14:textId="77777777" w:rsidR="007244DD" w:rsidRPr="000439DC" w:rsidRDefault="007244DD" w:rsidP="00057D18"/>
    <w:p w14:paraId="55DCD503" w14:textId="77777777" w:rsidR="00415CBF" w:rsidRPr="000439DC" w:rsidRDefault="002F2681" w:rsidP="001A793C">
      <w:pPr>
        <w:pStyle w:val="berschrift2"/>
        <w:rPr>
          <w:sz w:val="24"/>
          <w:szCs w:val="24"/>
        </w:rPr>
      </w:pPr>
      <w:bookmarkStart w:id="68" w:name="_Toc56935297"/>
      <w:r w:rsidRPr="000439DC">
        <w:rPr>
          <w:sz w:val="24"/>
          <w:szCs w:val="24"/>
        </w:rPr>
        <w:t>5</w:t>
      </w:r>
      <w:r w:rsidR="00415CBF" w:rsidRPr="000439DC">
        <w:rPr>
          <w:sz w:val="24"/>
          <w:szCs w:val="24"/>
        </w:rPr>
        <w:t xml:space="preserve">.1   </w:t>
      </w:r>
      <w:r w:rsidR="003808C8" w:rsidRPr="000439DC">
        <w:rPr>
          <w:sz w:val="24"/>
          <w:szCs w:val="24"/>
        </w:rPr>
        <w:t>Gefahren</w:t>
      </w:r>
      <w:bookmarkEnd w:id="68"/>
    </w:p>
    <w:p w14:paraId="13E4C3A9" w14:textId="47343EC2" w:rsidR="003808C8" w:rsidRPr="000439DC" w:rsidRDefault="003808C8" w:rsidP="00057D18">
      <w:pPr>
        <w:rPr>
          <w:lang w:eastAsia="de-DE"/>
        </w:rPr>
      </w:pPr>
      <w:bookmarkStart w:id="69" w:name="_Hlk37683549"/>
      <w:r w:rsidRPr="000439DC">
        <w:rPr>
          <w:lang w:eastAsia="de-DE"/>
        </w:rPr>
        <w:t xml:space="preserve">Die Einsatzkräfte der Feuerwehren </w:t>
      </w:r>
      <w:r w:rsidR="006B386F" w:rsidRPr="000439DC">
        <w:rPr>
          <w:lang w:eastAsia="de-DE"/>
        </w:rPr>
        <w:t>könne</w:t>
      </w:r>
      <w:r w:rsidR="00C04C69" w:rsidRPr="000439DC">
        <w:rPr>
          <w:lang w:eastAsia="de-DE"/>
        </w:rPr>
        <w:t>n</w:t>
      </w:r>
      <w:r w:rsidRPr="000439DC">
        <w:rPr>
          <w:lang w:eastAsia="de-DE"/>
        </w:rPr>
        <w:t xml:space="preserve"> </w:t>
      </w:r>
      <w:r w:rsidR="00C04C69" w:rsidRPr="000439DC">
        <w:rPr>
          <w:lang w:eastAsia="de-DE"/>
        </w:rPr>
        <w:t>bei</w:t>
      </w:r>
      <w:r w:rsidRPr="000439DC">
        <w:rPr>
          <w:lang w:eastAsia="de-DE"/>
        </w:rPr>
        <w:t xml:space="preserve"> ihre</w:t>
      </w:r>
      <w:r w:rsidR="00C04C69" w:rsidRPr="000439DC">
        <w:rPr>
          <w:lang w:eastAsia="de-DE"/>
        </w:rPr>
        <w:t>n</w:t>
      </w:r>
      <w:r w:rsidRPr="000439DC">
        <w:rPr>
          <w:lang w:eastAsia="de-DE"/>
        </w:rPr>
        <w:t xml:space="preserve"> Einsatztätigkeiten mit unterschiedlichen </w:t>
      </w:r>
      <w:r w:rsidR="00146554" w:rsidRPr="000439DC">
        <w:rPr>
          <w:rFonts w:cs="Arial"/>
        </w:rPr>
        <w:t>Schadstoffen</w:t>
      </w:r>
      <w:r w:rsidR="00E96D30" w:rsidRPr="000439DC">
        <w:rPr>
          <w:lang w:eastAsia="de-DE"/>
        </w:rPr>
        <w:t xml:space="preserve">, </w:t>
      </w:r>
      <w:bookmarkStart w:id="70" w:name="_Hlk39255649"/>
      <w:r w:rsidR="00675B22" w:rsidRPr="000439DC">
        <w:rPr>
          <w:lang w:eastAsia="de-DE"/>
        </w:rPr>
        <w:t>Krankheitserregern</w:t>
      </w:r>
      <w:r w:rsidR="00100D76" w:rsidRPr="000439DC">
        <w:rPr>
          <w:lang w:eastAsia="de-DE"/>
        </w:rPr>
        <w:t xml:space="preserve"> </w:t>
      </w:r>
      <w:r w:rsidR="00E96D30" w:rsidRPr="000439DC">
        <w:rPr>
          <w:lang w:eastAsia="de-DE"/>
        </w:rPr>
        <w:t>oder</w:t>
      </w:r>
      <w:r w:rsidR="00100D76" w:rsidRPr="000439DC">
        <w:rPr>
          <w:lang w:eastAsia="de-DE"/>
        </w:rPr>
        <w:t xml:space="preserve"> mit Brandrauch und anderen Verbrennungsrückständen</w:t>
      </w:r>
      <w:r w:rsidR="00675B22" w:rsidRPr="000439DC">
        <w:rPr>
          <w:lang w:eastAsia="de-DE"/>
        </w:rPr>
        <w:t xml:space="preserve"> </w:t>
      </w:r>
      <w:bookmarkEnd w:id="70"/>
      <w:r w:rsidRPr="000439DC">
        <w:rPr>
          <w:lang w:eastAsia="de-DE"/>
        </w:rPr>
        <w:t>in Berührung</w:t>
      </w:r>
      <w:r w:rsidR="006B386F" w:rsidRPr="000439DC">
        <w:rPr>
          <w:lang w:eastAsia="de-DE"/>
        </w:rPr>
        <w:t xml:space="preserve"> kommen</w:t>
      </w:r>
      <w:r w:rsidRPr="000439DC">
        <w:rPr>
          <w:lang w:eastAsia="de-DE"/>
        </w:rPr>
        <w:t xml:space="preserve">. Diese können eine kurzzeitige Beeinträchtigung verursachen, </w:t>
      </w:r>
      <w:r w:rsidR="00F607B0" w:rsidRPr="000439DC">
        <w:rPr>
          <w:lang w:eastAsia="de-DE"/>
        </w:rPr>
        <w:t>aber auch</w:t>
      </w:r>
      <w:r w:rsidRPr="000439DC">
        <w:rPr>
          <w:lang w:eastAsia="de-DE"/>
        </w:rPr>
        <w:t xml:space="preserve"> langfristige und chronische Erkrankungen. </w:t>
      </w:r>
      <w:bookmarkStart w:id="71" w:name="_Hlk37684202"/>
      <w:bookmarkEnd w:id="69"/>
      <w:r w:rsidR="00675B22" w:rsidRPr="000439DC">
        <w:rPr>
          <w:lang w:eastAsia="de-DE"/>
        </w:rPr>
        <w:t>In diesem Zusammenhang sind folgende Begriffe von Bedeutung:</w:t>
      </w:r>
      <w:bookmarkEnd w:id="71"/>
    </w:p>
    <w:p w14:paraId="17405527" w14:textId="26E6651D" w:rsidR="00675B22" w:rsidRPr="000439DC" w:rsidRDefault="00FE1370" w:rsidP="00057D18">
      <w:pPr>
        <w:pStyle w:val="Listenabsatz"/>
        <w:numPr>
          <w:ilvl w:val="0"/>
          <w:numId w:val="43"/>
        </w:numPr>
        <w:spacing w:before="120" w:after="120" w:line="276" w:lineRule="auto"/>
        <w:ind w:left="227" w:hanging="227"/>
        <w:contextualSpacing w:val="0"/>
        <w:rPr>
          <w:rFonts w:eastAsia="RotisSansSerif"/>
        </w:rPr>
      </w:pPr>
      <w:r w:rsidRPr="000439DC">
        <w:rPr>
          <w:rFonts w:cs="Arial"/>
        </w:rPr>
        <w:t xml:space="preserve">Eine </w:t>
      </w:r>
      <w:r w:rsidRPr="000439DC">
        <w:rPr>
          <w:rFonts w:cs="Arial"/>
          <w:b/>
        </w:rPr>
        <w:t>Infektion</w:t>
      </w:r>
      <w:r w:rsidRPr="000439DC">
        <w:rPr>
          <w:rFonts w:cs="Arial"/>
        </w:rPr>
        <w:t xml:space="preserve"> ist das Eindringen von Krankheitserreger in einen Organismus. Sie </w:t>
      </w:r>
      <w:r w:rsidR="00005095" w:rsidRPr="000439DC">
        <w:rPr>
          <w:rFonts w:cs="Arial"/>
        </w:rPr>
        <w:t>wird</w:t>
      </w:r>
      <w:r w:rsidRPr="000439DC">
        <w:rPr>
          <w:rFonts w:cs="Arial"/>
        </w:rPr>
        <w:t xml:space="preserve"> zum Beispiel über die Umgebungsluft, durch den Kontakt mit erkrankten, verletzten oder kontaminierten Personen (oder Tieren)</w:t>
      </w:r>
      <w:r w:rsidR="006B386F" w:rsidRPr="000439DC">
        <w:rPr>
          <w:rFonts w:cs="Arial"/>
        </w:rPr>
        <w:t xml:space="preserve"> oder</w:t>
      </w:r>
      <w:r w:rsidRPr="000439DC">
        <w:rPr>
          <w:rFonts w:cs="Arial"/>
        </w:rPr>
        <w:t xml:space="preserve"> durch Leichen, Kadaver oder verunreinigtes Wasser übertragen</w:t>
      </w:r>
      <w:r w:rsidR="003808C8" w:rsidRPr="000439DC">
        <w:rPr>
          <w:rFonts w:eastAsia="RotisSansSerif"/>
        </w:rPr>
        <w:t>.</w:t>
      </w:r>
      <w:r w:rsidR="00675B22" w:rsidRPr="000439DC">
        <w:rPr>
          <w:rFonts w:eastAsia="RotisSansSerif"/>
        </w:rPr>
        <w:t xml:space="preserve"> </w:t>
      </w:r>
    </w:p>
    <w:p w14:paraId="17D0BC78" w14:textId="6BB69B29" w:rsidR="00FE1370" w:rsidRPr="000439DC" w:rsidRDefault="00675B22" w:rsidP="00057D18">
      <w:pPr>
        <w:pStyle w:val="Listenabsatz"/>
        <w:numPr>
          <w:ilvl w:val="0"/>
          <w:numId w:val="43"/>
        </w:numPr>
        <w:spacing w:before="120" w:after="120" w:line="276" w:lineRule="auto"/>
        <w:ind w:left="227" w:hanging="227"/>
        <w:contextualSpacing w:val="0"/>
      </w:pPr>
      <w:r w:rsidRPr="000439DC">
        <w:rPr>
          <w:rFonts w:eastAsia="RotisSansSerif"/>
        </w:rPr>
        <w:t>Eine</w:t>
      </w:r>
      <w:r w:rsidR="003808C8" w:rsidRPr="000439DC">
        <w:rPr>
          <w:rFonts w:eastAsia="RotisSansSerif"/>
        </w:rPr>
        <w:t xml:space="preserve"> </w:t>
      </w:r>
      <w:r w:rsidR="003808C8" w:rsidRPr="000439DC">
        <w:rPr>
          <w:b/>
        </w:rPr>
        <w:t>Inkorporation</w:t>
      </w:r>
      <w:r w:rsidR="003808C8" w:rsidRPr="000439DC">
        <w:t xml:space="preserve"> ist die Aufnahme von </w:t>
      </w:r>
      <w:r w:rsidR="00146554" w:rsidRPr="000439DC">
        <w:rPr>
          <w:rFonts w:cs="Arial"/>
        </w:rPr>
        <w:t xml:space="preserve">Schadstoffen </w:t>
      </w:r>
      <w:r w:rsidR="006B386F" w:rsidRPr="000439DC">
        <w:rPr>
          <w:lang w:eastAsia="de-DE"/>
        </w:rPr>
        <w:t xml:space="preserve">oder Krankheitserregern </w:t>
      </w:r>
      <w:r w:rsidR="003808C8" w:rsidRPr="000439DC">
        <w:t xml:space="preserve">in den menschlichen Körper, zum Beispiel durch Einatmen oder Verschlucken, über Körperöffnungen oder über </w:t>
      </w:r>
      <w:r w:rsidR="001F2440" w:rsidRPr="000439DC">
        <w:t xml:space="preserve">die </w:t>
      </w:r>
      <w:r w:rsidR="003808C8" w:rsidRPr="000439DC">
        <w:t>verletzte beziehungsweise gesunde Haut.</w:t>
      </w:r>
    </w:p>
    <w:p w14:paraId="4A32EFA1" w14:textId="4C49C32E" w:rsidR="003808C8" w:rsidRPr="000439DC" w:rsidRDefault="00FE1370" w:rsidP="00057D18">
      <w:pPr>
        <w:pStyle w:val="Listenabsatz"/>
        <w:numPr>
          <w:ilvl w:val="0"/>
          <w:numId w:val="44"/>
        </w:numPr>
        <w:spacing w:before="120" w:after="120" w:line="276" w:lineRule="auto"/>
        <w:ind w:left="227" w:hanging="227"/>
        <w:contextualSpacing w:val="0"/>
      </w:pPr>
      <w:r w:rsidRPr="000439DC">
        <w:lastRenderedPageBreak/>
        <w:t>Eine</w:t>
      </w:r>
      <w:r w:rsidR="003808C8" w:rsidRPr="000439DC">
        <w:t xml:space="preserve"> </w:t>
      </w:r>
      <w:r w:rsidR="003808C8" w:rsidRPr="000439DC">
        <w:rPr>
          <w:b/>
        </w:rPr>
        <w:t>Kontamination</w:t>
      </w:r>
      <w:r w:rsidR="003808C8" w:rsidRPr="000439DC">
        <w:t xml:space="preserve"> ist die äußere Verunreinigung der Oberflächen von Lebewesen (Haut, Haare, Kleidung), des Bodens, von Gewässern und von Gegenständen mit </w:t>
      </w:r>
      <w:r w:rsidR="00146554" w:rsidRPr="000439DC">
        <w:rPr>
          <w:rFonts w:cs="Arial"/>
        </w:rPr>
        <w:t>Schadstoffen</w:t>
      </w:r>
      <w:r w:rsidR="003808C8" w:rsidRPr="000439DC">
        <w:t xml:space="preserve">, </w:t>
      </w:r>
      <w:r w:rsidR="006B386F" w:rsidRPr="000439DC">
        <w:t xml:space="preserve">Krankheitserregern </w:t>
      </w:r>
      <w:r w:rsidR="00E96D30" w:rsidRPr="000439DC">
        <w:t>sowie</w:t>
      </w:r>
      <w:r w:rsidR="006B386F" w:rsidRPr="000439DC">
        <w:t xml:space="preserve"> </w:t>
      </w:r>
      <w:r w:rsidR="003808C8" w:rsidRPr="000439DC">
        <w:t xml:space="preserve">mit Brandrauch oder </w:t>
      </w:r>
      <w:r w:rsidR="00E96D30" w:rsidRPr="000439DC">
        <w:t xml:space="preserve">anderen </w:t>
      </w:r>
      <w:r w:rsidR="00100D76" w:rsidRPr="000439DC">
        <w:t>Verbrennungs</w:t>
      </w:r>
      <w:r w:rsidR="003808C8" w:rsidRPr="000439DC">
        <w:t>rückständen</w:t>
      </w:r>
      <w:r w:rsidR="001F2440" w:rsidRPr="000439DC">
        <w:t>.</w:t>
      </w:r>
    </w:p>
    <w:p w14:paraId="1F1FC709" w14:textId="77777777" w:rsidR="00415CBF" w:rsidRPr="000439DC" w:rsidRDefault="00415CBF" w:rsidP="00057D18">
      <w:pPr>
        <w:rPr>
          <w:rFonts w:asciiTheme="minorHAnsi" w:hAnsiTheme="minorHAnsi" w:cstheme="minorHAnsi"/>
        </w:rPr>
      </w:pPr>
    </w:p>
    <w:p w14:paraId="21236C0E" w14:textId="77777777" w:rsidR="00415CBF" w:rsidRPr="000439DC" w:rsidRDefault="002F2681" w:rsidP="001A793C">
      <w:pPr>
        <w:pStyle w:val="berschrift2"/>
        <w:rPr>
          <w:sz w:val="24"/>
          <w:szCs w:val="24"/>
        </w:rPr>
      </w:pPr>
      <w:bookmarkStart w:id="72" w:name="_Toc56935298"/>
      <w:r w:rsidRPr="000439DC">
        <w:rPr>
          <w:sz w:val="24"/>
          <w:szCs w:val="24"/>
        </w:rPr>
        <w:t>5</w:t>
      </w:r>
      <w:r w:rsidR="00415CBF" w:rsidRPr="000439DC">
        <w:rPr>
          <w:sz w:val="24"/>
          <w:szCs w:val="24"/>
        </w:rPr>
        <w:t>.</w:t>
      </w:r>
      <w:r w:rsidR="00EE5116" w:rsidRPr="000439DC">
        <w:rPr>
          <w:sz w:val="24"/>
          <w:szCs w:val="24"/>
        </w:rPr>
        <w:t>2</w:t>
      </w:r>
      <w:r w:rsidR="00415CBF" w:rsidRPr="000439DC">
        <w:rPr>
          <w:sz w:val="24"/>
          <w:szCs w:val="24"/>
        </w:rPr>
        <w:t xml:space="preserve">   Schutz</w:t>
      </w:r>
      <w:r w:rsidR="00EE5116" w:rsidRPr="000439DC">
        <w:rPr>
          <w:sz w:val="24"/>
          <w:szCs w:val="24"/>
        </w:rPr>
        <w:t>maßnahmen</w:t>
      </w:r>
      <w:bookmarkEnd w:id="72"/>
    </w:p>
    <w:p w14:paraId="34C433C2" w14:textId="2D31C88E" w:rsidR="00415CBF" w:rsidRPr="000439DC" w:rsidRDefault="00077C57" w:rsidP="00057D18">
      <w:bookmarkStart w:id="73" w:name="_Hlk37688971"/>
      <w:r w:rsidRPr="000439DC">
        <w:t>Zum</w:t>
      </w:r>
      <w:r w:rsidR="00AC6A27" w:rsidRPr="000439DC">
        <w:t xml:space="preserve"> Schutz vor Infektion, Inkorporation und Kontamination </w:t>
      </w:r>
      <w:r w:rsidR="00466292" w:rsidRPr="000439DC">
        <w:t>müssen</w:t>
      </w:r>
      <w:r w:rsidR="00AC6A27" w:rsidRPr="000439DC">
        <w:t xml:space="preserve"> Feuerwehrangehörig</w:t>
      </w:r>
      <w:r w:rsidR="00944E28" w:rsidRPr="000439DC">
        <w:t>e</w:t>
      </w:r>
      <w:r w:rsidR="00BE7C7D" w:rsidRPr="000439DC">
        <w:t xml:space="preserve"> durch regelmäßige Schulungen</w:t>
      </w:r>
      <w:r w:rsidR="00AC6A27" w:rsidRPr="000439DC">
        <w:t xml:space="preserve"> </w:t>
      </w:r>
      <w:r w:rsidR="00466292" w:rsidRPr="000439DC">
        <w:t xml:space="preserve">über </w:t>
      </w:r>
      <w:r w:rsidR="00AC6A27" w:rsidRPr="000439DC">
        <w:t>Gefahren für ihre Gesundheit</w:t>
      </w:r>
      <w:r w:rsidR="006C622F" w:rsidRPr="000439DC">
        <w:t xml:space="preserve"> und über richtige Verhaltensmaßnahmen</w:t>
      </w:r>
      <w:r w:rsidR="00AC6A27" w:rsidRPr="000439DC">
        <w:t xml:space="preserve"> unterwiesen und </w:t>
      </w:r>
      <w:r w:rsidR="006C622F" w:rsidRPr="000439DC">
        <w:t xml:space="preserve">die </w:t>
      </w:r>
      <w:r w:rsidR="00AC6A27" w:rsidRPr="000439DC">
        <w:t xml:space="preserve">Feuerwehren mit geeigneten </w:t>
      </w:r>
      <w:r w:rsidRPr="000439DC">
        <w:t>persönlichen Schutza</w:t>
      </w:r>
      <w:r w:rsidR="00AC6A27" w:rsidRPr="000439DC">
        <w:t xml:space="preserve">usrüstungen für die zu erwartenden Einsätze ausgestattet </w:t>
      </w:r>
      <w:bookmarkEnd w:id="73"/>
      <w:r w:rsidR="00944E28" w:rsidRPr="000439DC">
        <w:t>werden</w:t>
      </w:r>
      <w:r w:rsidR="00AC6A27" w:rsidRPr="000439DC">
        <w:t xml:space="preserve">. </w:t>
      </w:r>
      <w:r w:rsidR="00944E28" w:rsidRPr="000439DC">
        <w:t>Zum Einsatzbeginn, im Einsatzverlauf, zum Einsatzende und nach der Rückkehr zum Standort müssen die jeweils erforderlichen Schutzmaßnahmen der Hygiene von den Einsatzkräften beachtet und selbstständig ausgeführt werden.</w:t>
      </w:r>
    </w:p>
    <w:p w14:paraId="1BE65884" w14:textId="77777777" w:rsidR="00944E28" w:rsidRPr="000439DC" w:rsidRDefault="00944E28" w:rsidP="00057D18">
      <w:pPr>
        <w:rPr>
          <w:rFonts w:asciiTheme="minorHAnsi" w:hAnsiTheme="minorHAnsi" w:cstheme="minorHAnsi"/>
        </w:rPr>
      </w:pPr>
    </w:p>
    <w:p w14:paraId="66025F3C" w14:textId="77777777" w:rsidR="00415CBF" w:rsidRPr="000439DC" w:rsidRDefault="002F2681" w:rsidP="007B659E">
      <w:pPr>
        <w:pStyle w:val="berschrift3"/>
      </w:pPr>
      <w:bookmarkStart w:id="74" w:name="_Toc56935299"/>
      <w:r w:rsidRPr="000439DC">
        <w:t>5</w:t>
      </w:r>
      <w:r w:rsidR="002A08CD" w:rsidRPr="000439DC">
        <w:t>.</w:t>
      </w:r>
      <w:r w:rsidR="00FC19F9" w:rsidRPr="000439DC">
        <w:t>2.1</w:t>
      </w:r>
      <w:r w:rsidR="002A08CD" w:rsidRPr="000439DC">
        <w:t xml:space="preserve">   </w:t>
      </w:r>
      <w:r w:rsidR="00FC19F9" w:rsidRPr="000439DC">
        <w:t>Einsatzbeginn</w:t>
      </w:r>
      <w:bookmarkEnd w:id="74"/>
    </w:p>
    <w:p w14:paraId="040C5EC3" w14:textId="4F0588DD" w:rsidR="00FC19F9" w:rsidRPr="000439DC" w:rsidRDefault="0056508E" w:rsidP="00057D18">
      <w:bookmarkStart w:id="75" w:name="_Hlk37688191"/>
      <w:r w:rsidRPr="000439DC">
        <w:rPr>
          <w:rFonts w:cs="Arial"/>
        </w:rPr>
        <w:t xml:space="preserve">Die Einsatzfahrzeuge sind so aufzustellen, dass sie einsatzfähig und ungefährdet bleiben. Notwendige Gefahren- und Absperrbereiche sind zeitnah einzurichten und Sicherheitsabstände einzuhalten. Werden </w:t>
      </w:r>
      <w:r w:rsidR="00146554" w:rsidRPr="000439DC">
        <w:rPr>
          <w:rFonts w:cs="Arial"/>
        </w:rPr>
        <w:t xml:space="preserve">Schadstoffen </w:t>
      </w:r>
      <w:r w:rsidRPr="000439DC">
        <w:rPr>
          <w:rFonts w:cs="Arial"/>
        </w:rPr>
        <w:t>an der Einsatzstelle vermutet oder sind diese bekannt, müssen entsprechende Schutzmaßnahmen getroffen werden</w:t>
      </w:r>
      <w:r w:rsidR="00FC19F9" w:rsidRPr="000439DC">
        <w:t xml:space="preserve">. Grundsätzlich ist </w:t>
      </w:r>
      <w:r w:rsidR="00641A7F" w:rsidRPr="000439DC">
        <w:t xml:space="preserve">zum Einsatzbeginn </w:t>
      </w:r>
      <w:r w:rsidR="00FC19F9" w:rsidRPr="000439DC">
        <w:t xml:space="preserve">darauf zu achten, dass die Anzahl der Einsatzkräfte im Gefahrenbereich begrenzt und </w:t>
      </w:r>
      <w:r w:rsidR="00C05334" w:rsidRPr="000439DC">
        <w:t>deren</w:t>
      </w:r>
      <w:r w:rsidR="00FC19F9" w:rsidRPr="000439DC">
        <w:t xml:space="preserve"> </w:t>
      </w:r>
      <w:r w:rsidR="006C622F" w:rsidRPr="000439DC">
        <w:t>Aufenthalts</w:t>
      </w:r>
      <w:r w:rsidR="00FC19F9" w:rsidRPr="000439DC">
        <w:t>dauer im Gefahrenbereich beschränkt wird</w:t>
      </w:r>
      <w:bookmarkEnd w:id="75"/>
      <w:r w:rsidR="00FC19F9" w:rsidRPr="000439DC">
        <w:t>.</w:t>
      </w:r>
    </w:p>
    <w:p w14:paraId="27874058" w14:textId="77777777" w:rsidR="001F2440" w:rsidRPr="000439DC" w:rsidRDefault="001F2440" w:rsidP="00057D18"/>
    <w:p w14:paraId="222FCDD8" w14:textId="77777777" w:rsidR="002A08CD" w:rsidRPr="000439DC" w:rsidRDefault="002F2681" w:rsidP="007B659E">
      <w:pPr>
        <w:pStyle w:val="berschrift3"/>
      </w:pPr>
      <w:bookmarkStart w:id="76" w:name="_Toc56935300"/>
      <w:r w:rsidRPr="000439DC">
        <w:t>5</w:t>
      </w:r>
      <w:r w:rsidR="002A08CD" w:rsidRPr="000439DC">
        <w:t>.</w:t>
      </w:r>
      <w:r w:rsidR="00C70124" w:rsidRPr="000439DC">
        <w:t>2.2</w:t>
      </w:r>
      <w:r w:rsidR="000F28FF" w:rsidRPr="000439DC">
        <w:t xml:space="preserve">   </w:t>
      </w:r>
      <w:r w:rsidR="00C70124" w:rsidRPr="000439DC">
        <w:t>Einsatzverlauf</w:t>
      </w:r>
      <w:bookmarkEnd w:id="76"/>
    </w:p>
    <w:p w14:paraId="1EF893F0" w14:textId="3F3618A0" w:rsidR="00681F2C" w:rsidRPr="000439DC" w:rsidRDefault="00681F2C" w:rsidP="00057D18">
      <w:r w:rsidRPr="000439DC">
        <w:t xml:space="preserve">Folgende </w:t>
      </w:r>
      <w:r w:rsidR="008B6437" w:rsidRPr="000439DC">
        <w:t>Schutzmaßnahmen</w:t>
      </w:r>
      <w:r w:rsidRPr="000439DC">
        <w:t xml:space="preserve"> sind im Einsatzverlauf zu beachten:</w:t>
      </w:r>
    </w:p>
    <w:p w14:paraId="41502811" w14:textId="77777777" w:rsidR="00681F2C" w:rsidRPr="000439DC" w:rsidRDefault="00681F2C" w:rsidP="00057D18">
      <w:pPr>
        <w:pStyle w:val="Listenabsatz"/>
        <w:spacing w:before="120" w:after="120" w:line="276" w:lineRule="auto"/>
        <w:ind w:left="284" w:hanging="284"/>
        <w:contextualSpacing w:val="0"/>
      </w:pPr>
      <w:r w:rsidRPr="000439DC">
        <w:t>Möglichst wenig private Kleidung unter der persönlichen Schutzausrüstung tragen und private Gegenstände (Schmuck, Uhr, Mobiltelefon, …) vor dem Einsatz ablegen.</w:t>
      </w:r>
    </w:p>
    <w:p w14:paraId="3B1DF1C3" w14:textId="31610084" w:rsidR="00681F2C" w:rsidRPr="000439DC" w:rsidRDefault="00D37B76" w:rsidP="00057D18">
      <w:pPr>
        <w:pStyle w:val="Listenabsatz"/>
        <w:spacing w:before="120" w:after="120" w:line="276" w:lineRule="auto"/>
        <w:ind w:left="284" w:hanging="284"/>
        <w:contextualSpacing w:val="0"/>
      </w:pPr>
      <w:r w:rsidRPr="000439DC">
        <w:rPr>
          <w:rFonts w:cs="Arial"/>
        </w:rPr>
        <w:t xml:space="preserve">Die vollständige persönliche Schutzausrüstung tragen und dabei die richtige Anwendung und den korrekten Sitz der persönlichen Schutzausrüstung beachten. </w:t>
      </w:r>
    </w:p>
    <w:p w14:paraId="033626BE" w14:textId="06302170" w:rsidR="00D246B2" w:rsidRPr="000439DC" w:rsidRDefault="00D246B2" w:rsidP="00057D18">
      <w:pPr>
        <w:pStyle w:val="Listenabsatz"/>
        <w:spacing w:before="120" w:after="120" w:line="276" w:lineRule="auto"/>
        <w:ind w:left="284" w:hanging="284"/>
        <w:contextualSpacing w:val="0"/>
      </w:pPr>
      <w:r w:rsidRPr="000439DC">
        <w:t xml:space="preserve">Zum Schutz vor Infektionen </w:t>
      </w:r>
      <w:r w:rsidR="00706F20" w:rsidRPr="000439DC">
        <w:t>gegebenenfalls</w:t>
      </w:r>
      <w:r w:rsidRPr="000439DC">
        <w:t xml:space="preserve"> Infektionsschutzhandschuhe unter den Feuerwehrschutzhandschuhen tragen.</w:t>
      </w:r>
    </w:p>
    <w:p w14:paraId="06D09AAA" w14:textId="134BBB0E" w:rsidR="00681F2C" w:rsidRPr="000439DC" w:rsidRDefault="00681F2C" w:rsidP="00057D18">
      <w:pPr>
        <w:pStyle w:val="Listenabsatz"/>
        <w:spacing w:before="120" w:after="120" w:line="276" w:lineRule="auto"/>
        <w:ind w:left="284" w:hanging="284"/>
        <w:contextualSpacing w:val="0"/>
      </w:pPr>
      <w:r w:rsidRPr="000439DC">
        <w:t>Geeignete Atemschutzgeräte zum Schutz vor Inkorporation verwenden</w:t>
      </w:r>
      <w:r w:rsidR="00BE7679" w:rsidRPr="000439DC">
        <w:t>,</w:t>
      </w:r>
      <w:r w:rsidR="006C622F" w:rsidRPr="000439DC">
        <w:t xml:space="preserve"> je nach Lage auch </w:t>
      </w:r>
      <w:r w:rsidR="00BE7679" w:rsidRPr="000439DC">
        <w:t>bei Einsätzen im Freien.</w:t>
      </w:r>
    </w:p>
    <w:p w14:paraId="0BCA108D" w14:textId="6584486D" w:rsidR="00681F2C" w:rsidRPr="000439DC" w:rsidRDefault="00681F2C" w:rsidP="00057D18">
      <w:pPr>
        <w:pStyle w:val="Listenabsatz"/>
        <w:spacing w:before="120" w:after="120" w:line="276" w:lineRule="auto"/>
        <w:ind w:left="284" w:hanging="284"/>
        <w:contextualSpacing w:val="0"/>
      </w:pPr>
      <w:r w:rsidRPr="000439DC">
        <w:t>Auch bei Nachlösch</w:t>
      </w:r>
      <w:r w:rsidR="00BE7679" w:rsidRPr="000439DC">
        <w:t>a</w:t>
      </w:r>
      <w:r w:rsidRPr="000439DC">
        <w:t xml:space="preserve">rbeiten geeignete Atemschutzgeräte verwenden. </w:t>
      </w:r>
      <w:r w:rsidR="00A1006A" w:rsidRPr="000439DC">
        <w:t>G</w:t>
      </w:r>
      <w:r w:rsidRPr="000439DC">
        <w:t xml:space="preserve">egebenenfalls auch bei </w:t>
      </w:r>
      <w:r w:rsidR="00D37B76" w:rsidRPr="000439DC">
        <w:t>abschließenden Einsatzmaßnahmen</w:t>
      </w:r>
      <w:r w:rsidRPr="000439DC">
        <w:t xml:space="preserve"> an </w:t>
      </w:r>
      <w:r w:rsidR="00D37B76" w:rsidRPr="000439DC">
        <w:t xml:space="preserve">sogenannten </w:t>
      </w:r>
      <w:r w:rsidRPr="000439DC">
        <w:t>„kalten“ Brandstellen.</w:t>
      </w:r>
    </w:p>
    <w:p w14:paraId="5C714C69" w14:textId="1101DF0D" w:rsidR="00681F2C" w:rsidRPr="000439DC" w:rsidRDefault="00681F2C" w:rsidP="00057D18">
      <w:pPr>
        <w:pStyle w:val="Listenabsatz"/>
        <w:spacing w:before="120" w:after="120" w:line="276" w:lineRule="auto"/>
        <w:ind w:left="284" w:hanging="284"/>
        <w:contextualSpacing w:val="0"/>
      </w:pPr>
      <w:r w:rsidRPr="000439DC">
        <w:t xml:space="preserve">Fenster und Türen der Fahrer- und Mannschaftsräume </w:t>
      </w:r>
      <w:r w:rsidR="008A361D" w:rsidRPr="000439DC">
        <w:t xml:space="preserve">von Einsatzfahrzeugen </w:t>
      </w:r>
      <w:r w:rsidRPr="000439DC">
        <w:t>geschlossen halten. Soweit möglich auch die Geräteräume geschlossen halten beziehungsweise nach der Geräteentnahme sofort wieder schließen.</w:t>
      </w:r>
    </w:p>
    <w:p w14:paraId="018D5009" w14:textId="207C676E" w:rsidR="00681F2C" w:rsidRPr="000439DC" w:rsidRDefault="00681F2C" w:rsidP="00057D18">
      <w:pPr>
        <w:pStyle w:val="Listenabsatz"/>
        <w:spacing w:before="120" w:after="120" w:line="276" w:lineRule="auto"/>
        <w:ind w:left="284" w:hanging="284"/>
        <w:contextualSpacing w:val="0"/>
      </w:pPr>
      <w:r w:rsidRPr="000439DC">
        <w:t>Während des Einsatzes nicht mit kontaminierter persönliche</w:t>
      </w:r>
      <w:r w:rsidR="001F2440" w:rsidRPr="000439DC">
        <w:t>r</w:t>
      </w:r>
      <w:r w:rsidRPr="000439DC">
        <w:t xml:space="preserve"> Schutzausrüstung in Einsatzfahrzeuge einsteigen und nicht deren Innenräume benutzen. </w:t>
      </w:r>
    </w:p>
    <w:p w14:paraId="25440E5C" w14:textId="2689373D" w:rsidR="00D46CDD" w:rsidRPr="000439DC" w:rsidRDefault="00077C57" w:rsidP="00057D18">
      <w:r w:rsidRPr="000439DC">
        <w:rPr>
          <w:rFonts w:cs="Arial"/>
        </w:rPr>
        <w:lastRenderedPageBreak/>
        <w:t xml:space="preserve">Im Rahmen </w:t>
      </w:r>
      <w:r w:rsidR="008A361D" w:rsidRPr="000439DC">
        <w:rPr>
          <w:rFonts w:cs="Arial"/>
        </w:rPr>
        <w:t xml:space="preserve">von </w:t>
      </w:r>
      <w:r w:rsidRPr="000439DC">
        <w:rPr>
          <w:rFonts w:cs="Arial"/>
        </w:rPr>
        <w:t>länger andauernde</w:t>
      </w:r>
      <w:r w:rsidR="008A361D" w:rsidRPr="000439DC">
        <w:rPr>
          <w:rFonts w:cs="Arial"/>
        </w:rPr>
        <w:t>n</w:t>
      </w:r>
      <w:r w:rsidRPr="000439DC">
        <w:rPr>
          <w:rFonts w:cs="Arial"/>
        </w:rPr>
        <w:t xml:space="preserve"> oder körperlich belastende</w:t>
      </w:r>
      <w:r w:rsidR="008A361D" w:rsidRPr="000439DC">
        <w:rPr>
          <w:rFonts w:cs="Arial"/>
        </w:rPr>
        <w:t>n</w:t>
      </w:r>
      <w:r w:rsidRPr="000439DC">
        <w:rPr>
          <w:rFonts w:cs="Arial"/>
        </w:rPr>
        <w:t xml:space="preserve"> Einsatztätigkeit</w:t>
      </w:r>
      <w:r w:rsidR="001F2440" w:rsidRPr="000439DC">
        <w:rPr>
          <w:rFonts w:cs="Arial"/>
        </w:rPr>
        <w:t>en</w:t>
      </w:r>
      <w:r w:rsidRPr="000439DC">
        <w:rPr>
          <w:rFonts w:cs="Arial"/>
        </w:rPr>
        <w:t xml:space="preserve"> wird es erforderlich</w:t>
      </w:r>
      <w:r w:rsidR="008A361D" w:rsidRPr="000439DC">
        <w:rPr>
          <w:rFonts w:cs="Arial"/>
        </w:rPr>
        <w:t xml:space="preserve"> sein</w:t>
      </w:r>
      <w:r w:rsidRPr="000439DC">
        <w:rPr>
          <w:rFonts w:cs="Arial"/>
        </w:rPr>
        <w:t xml:space="preserve">, die notwendige Versorgung der Einsatzkräfte sicherzustellen. Dies darf jedoch nicht dazu führen, dass dabei </w:t>
      </w:r>
      <w:r w:rsidR="00146554" w:rsidRPr="000439DC">
        <w:rPr>
          <w:rFonts w:cs="Arial"/>
        </w:rPr>
        <w:t xml:space="preserve">Schadstoffe </w:t>
      </w:r>
      <w:r w:rsidRPr="000439DC">
        <w:rPr>
          <w:rFonts w:cs="Arial"/>
        </w:rPr>
        <w:t xml:space="preserve">übertragen und aufgenommen werden. Deshalb sind folgende </w:t>
      </w:r>
      <w:r w:rsidR="008B6437" w:rsidRPr="000439DC">
        <w:rPr>
          <w:rFonts w:cs="Arial"/>
        </w:rPr>
        <w:t>Schutzmaßnahmen</w:t>
      </w:r>
      <w:r w:rsidRPr="000439DC">
        <w:rPr>
          <w:rFonts w:cs="Arial"/>
        </w:rPr>
        <w:t xml:space="preserve"> zu beachten</w:t>
      </w:r>
      <w:r w:rsidR="00D46CDD" w:rsidRPr="000439DC">
        <w:t>:</w:t>
      </w:r>
    </w:p>
    <w:p w14:paraId="3EE7B5E4" w14:textId="0D3D2930" w:rsidR="00D46CDD" w:rsidRPr="000439DC" w:rsidRDefault="00D46CDD" w:rsidP="00057D18">
      <w:pPr>
        <w:pStyle w:val="Listenabsatz"/>
        <w:spacing w:before="120" w:after="120" w:line="276" w:lineRule="auto"/>
        <w:ind w:left="340" w:hanging="340"/>
        <w:contextualSpacing w:val="0"/>
      </w:pPr>
      <w:r w:rsidRPr="000439DC">
        <w:t xml:space="preserve">Im Gefahrenbereich einer Einsatzstelle nicht </w:t>
      </w:r>
      <w:r w:rsidR="00557CA9" w:rsidRPr="000439DC">
        <w:t>e</w:t>
      </w:r>
      <w:r w:rsidRPr="000439DC">
        <w:t xml:space="preserve">ssen und </w:t>
      </w:r>
      <w:r w:rsidR="00557CA9" w:rsidRPr="000439DC">
        <w:t>t</w:t>
      </w:r>
      <w:r w:rsidRPr="000439DC">
        <w:t xml:space="preserve">rinken und keine Lebensmittel oder Getränke mit in </w:t>
      </w:r>
      <w:r w:rsidR="001F2440" w:rsidRPr="000439DC">
        <w:t>den Gefahrenbereich</w:t>
      </w:r>
      <w:r w:rsidRPr="000439DC">
        <w:t xml:space="preserve"> hineinnehmen. </w:t>
      </w:r>
    </w:p>
    <w:p w14:paraId="5A39C255" w14:textId="77777777" w:rsidR="00D46CDD" w:rsidRPr="000439DC" w:rsidRDefault="00D46CDD" w:rsidP="00057D18">
      <w:pPr>
        <w:pStyle w:val="Listenabsatz"/>
        <w:spacing w:before="120" w:after="120" w:line="276" w:lineRule="auto"/>
        <w:ind w:left="340" w:hanging="340"/>
        <w:contextualSpacing w:val="0"/>
      </w:pPr>
      <w:r w:rsidRPr="000439DC">
        <w:t xml:space="preserve">Die Verpflegungsstelle in ausreichendem Abstand zum Gefahrenbereich der Einsatzstelle in einem sicheren Bereich einrichten (Windrichtung beachten, …). </w:t>
      </w:r>
    </w:p>
    <w:p w14:paraId="74E11895" w14:textId="22605A0F" w:rsidR="00D46CDD" w:rsidRPr="000439DC" w:rsidRDefault="00D46CDD" w:rsidP="00057D18">
      <w:pPr>
        <w:pStyle w:val="Listenabsatz"/>
        <w:spacing w:before="120" w:after="120" w:line="276" w:lineRule="auto"/>
        <w:ind w:left="340" w:hanging="340"/>
        <w:contextualSpacing w:val="0"/>
      </w:pPr>
      <w:r w:rsidRPr="000439DC">
        <w:t>Vor der Essen- oder Getränkeeinnahme die Hände und das Gesicht gründlich reinigen,</w:t>
      </w:r>
      <w:r w:rsidR="00AB0A28" w:rsidRPr="000439DC">
        <w:t xml:space="preserve"> </w:t>
      </w:r>
      <w:r w:rsidR="00AB0A28" w:rsidRPr="000439DC">
        <w:rPr>
          <w:rFonts w:cs="Arial"/>
        </w:rPr>
        <w:t>bis sichtbare Verschmutzungen entfernt sind</w:t>
      </w:r>
      <w:r w:rsidR="00641A7F" w:rsidRPr="000439DC">
        <w:rPr>
          <w:rFonts w:cs="Arial"/>
        </w:rPr>
        <w:t>,</w:t>
      </w:r>
      <w:r w:rsidRPr="000439DC">
        <w:t xml:space="preserve"> und stark verschmutzte </w:t>
      </w:r>
      <w:r w:rsidR="00557CA9" w:rsidRPr="000439DC">
        <w:t xml:space="preserve">beziehungsweise kontaminierte </w:t>
      </w:r>
      <w:r w:rsidR="00580CA9" w:rsidRPr="000439DC">
        <w:t xml:space="preserve">persönliche </w:t>
      </w:r>
      <w:r w:rsidR="00C56C79" w:rsidRPr="000439DC">
        <w:t>Schutz</w:t>
      </w:r>
      <w:r w:rsidR="003D79BC" w:rsidRPr="000439DC">
        <w:t>ausrüstung</w:t>
      </w:r>
      <w:r w:rsidRPr="000439DC">
        <w:t xml:space="preserve"> außerhalb der Verpflegungsstelle ablegen. </w:t>
      </w:r>
    </w:p>
    <w:p w14:paraId="45EA0C00" w14:textId="74466BBA" w:rsidR="00AB387B" w:rsidRPr="000439DC" w:rsidRDefault="00AB387B" w:rsidP="00057D18">
      <w:pPr>
        <w:pStyle w:val="Listenabsatz"/>
        <w:spacing w:before="120" w:after="120" w:line="276" w:lineRule="auto"/>
        <w:ind w:left="340" w:hanging="340"/>
        <w:contextualSpacing w:val="0"/>
      </w:pPr>
      <w:r w:rsidRPr="000439DC">
        <w:rPr>
          <w:rFonts w:cs="Arial"/>
        </w:rPr>
        <w:t>Nur gereinigte und je nach Einsatzart gegebenenfalls auch desinfizierte oder dekontaminierte Einsatzkräfte dürfen verpflegt werden.</w:t>
      </w:r>
    </w:p>
    <w:p w14:paraId="7A7906EF" w14:textId="77777777" w:rsidR="00D46CDD" w:rsidRPr="000439DC" w:rsidRDefault="00D46CDD" w:rsidP="00057D18">
      <w:pPr>
        <w:pStyle w:val="Listenabsatz"/>
        <w:spacing w:before="120" w:after="120" w:line="276" w:lineRule="auto"/>
        <w:ind w:left="340" w:hanging="340"/>
        <w:contextualSpacing w:val="0"/>
      </w:pPr>
      <w:r w:rsidRPr="000439DC">
        <w:t>Nach Möglichkeit Besteck und Geschirr verwendet und nicht mit bloßen Händen essen.</w:t>
      </w:r>
    </w:p>
    <w:p w14:paraId="100BF3F1" w14:textId="77777777" w:rsidR="00D46CDD" w:rsidRPr="000439DC" w:rsidRDefault="00D46CDD" w:rsidP="00057D18"/>
    <w:p w14:paraId="359A146E" w14:textId="77777777" w:rsidR="00EB6C87" w:rsidRPr="000439DC" w:rsidRDefault="00EB6C87" w:rsidP="007B659E">
      <w:pPr>
        <w:pStyle w:val="berschrift3"/>
      </w:pPr>
      <w:bookmarkStart w:id="77" w:name="_Toc56935301"/>
      <w:r w:rsidRPr="000439DC">
        <w:t>5.2.</w:t>
      </w:r>
      <w:r w:rsidR="003217D1" w:rsidRPr="000439DC">
        <w:t>3</w:t>
      </w:r>
      <w:r w:rsidRPr="000439DC">
        <w:t xml:space="preserve">   Einsatzende</w:t>
      </w:r>
      <w:bookmarkEnd w:id="77"/>
    </w:p>
    <w:p w14:paraId="730E9C6B" w14:textId="29202E41" w:rsidR="00257666" w:rsidRPr="000439DC" w:rsidRDefault="00257666" w:rsidP="00057D18">
      <w:r w:rsidRPr="000439DC">
        <w:t xml:space="preserve">Nach Beendigung des Einsatzes sollte noch an der Einsatzstelle eine Grobreinigung </w:t>
      </w:r>
      <w:r w:rsidR="0079594D" w:rsidRPr="000439DC">
        <w:t>der</w:t>
      </w:r>
      <w:r w:rsidR="00AB0A28" w:rsidRPr="000439DC">
        <w:t xml:space="preserve"> </w:t>
      </w:r>
      <w:r w:rsidR="00900BBF" w:rsidRPr="000439DC">
        <w:t>persönlichen Schutzausrüstungen</w:t>
      </w:r>
      <w:r w:rsidR="004465FD" w:rsidRPr="000439DC">
        <w:t xml:space="preserve"> sowie der </w:t>
      </w:r>
      <w:r w:rsidR="00AB0A28" w:rsidRPr="000439DC">
        <w:t>Ausrüstungen</w:t>
      </w:r>
      <w:r w:rsidR="00900BBF" w:rsidRPr="000439DC">
        <w:t xml:space="preserve">, Geräte und Einsatzfahrzeuge </w:t>
      </w:r>
      <w:r w:rsidRPr="000439DC">
        <w:t xml:space="preserve">erfolgen, zum Beispiel unter Verwendung von sauberem </w:t>
      </w:r>
      <w:r w:rsidR="00AB0A28" w:rsidRPr="000439DC">
        <w:t>W</w:t>
      </w:r>
      <w:r w:rsidRPr="000439DC">
        <w:t xml:space="preserve">asser </w:t>
      </w:r>
      <w:r w:rsidR="008A361D" w:rsidRPr="000439DC">
        <w:t xml:space="preserve">(Löschwasser) </w:t>
      </w:r>
      <w:r w:rsidRPr="000439DC">
        <w:t>und Nutzung der Aus</w:t>
      </w:r>
      <w:r w:rsidR="00651508" w:rsidRPr="000439DC">
        <w:t>rüstung</w:t>
      </w:r>
      <w:r w:rsidRPr="000439DC">
        <w:t xml:space="preserve"> für die </w:t>
      </w:r>
      <w:r w:rsidR="003409EC" w:rsidRPr="000439DC">
        <w:t>Hygiene bei Einsätzen</w:t>
      </w:r>
      <w:r w:rsidRPr="000439DC">
        <w:t xml:space="preserve"> (Hygienemodule, Beladungssätze, …). Dabei sind folgende </w:t>
      </w:r>
      <w:r w:rsidR="008B6437" w:rsidRPr="000439DC">
        <w:t>Schutzmaßnahmen</w:t>
      </w:r>
      <w:r w:rsidRPr="000439DC">
        <w:t xml:space="preserve"> zu beachten:</w:t>
      </w:r>
    </w:p>
    <w:p w14:paraId="486B2214" w14:textId="7D6A3562" w:rsidR="00257666" w:rsidRPr="000439DC" w:rsidRDefault="00257666" w:rsidP="00057D18">
      <w:pPr>
        <w:pStyle w:val="Listenabsatz"/>
        <w:numPr>
          <w:ilvl w:val="0"/>
          <w:numId w:val="29"/>
        </w:numPr>
        <w:spacing w:before="120" w:after="120" w:line="276" w:lineRule="auto"/>
        <w:ind w:left="340" w:hanging="340"/>
        <w:contextualSpacing w:val="0"/>
      </w:pPr>
      <w:bookmarkStart w:id="78" w:name="_Hlk39264036"/>
      <w:r w:rsidRPr="000439DC">
        <w:t xml:space="preserve">Sichtbare Verschmutzungen an </w:t>
      </w:r>
      <w:r w:rsidR="00E26758" w:rsidRPr="000439DC">
        <w:t>persönlichen</w:t>
      </w:r>
      <w:r w:rsidRPr="000439DC">
        <w:t xml:space="preserve"> Schutzausrüstung</w:t>
      </w:r>
      <w:r w:rsidR="008A361D" w:rsidRPr="000439DC">
        <w:t>en</w:t>
      </w:r>
      <w:r w:rsidRPr="000439DC">
        <w:t xml:space="preserve"> durch Abklopfen, Abbürsten oder Abwaschen entfernen. Schutz</w:t>
      </w:r>
      <w:r w:rsidR="000107D5" w:rsidRPr="000439DC">
        <w:t>ausrüstungen</w:t>
      </w:r>
      <w:r w:rsidRPr="000439DC">
        <w:t xml:space="preserve"> mit noch verbleibende</w:t>
      </w:r>
      <w:r w:rsidR="00EF0916" w:rsidRPr="000439DC">
        <w:t>r</w:t>
      </w:r>
      <w:r w:rsidRPr="000439DC">
        <w:t xml:space="preserve"> Verschmutzung beziehungsweise Kontamination </w:t>
      </w:r>
      <w:bookmarkStart w:id="79" w:name="_Hlk37689531"/>
      <w:r w:rsidR="004465FD" w:rsidRPr="000439DC">
        <w:t xml:space="preserve">ausziehen beziehungsweise </w:t>
      </w:r>
      <w:r w:rsidR="000107D5" w:rsidRPr="000439DC">
        <w:t>ablegen</w:t>
      </w:r>
      <w:bookmarkEnd w:id="79"/>
      <w:r w:rsidRPr="000439DC">
        <w:t>.</w:t>
      </w:r>
    </w:p>
    <w:p w14:paraId="0F29999E" w14:textId="7C5FFFF0" w:rsidR="000B5F4D" w:rsidRPr="000439DC" w:rsidRDefault="000B5F4D" w:rsidP="00057D18">
      <w:pPr>
        <w:pStyle w:val="Listenabsatz"/>
        <w:numPr>
          <w:ilvl w:val="0"/>
          <w:numId w:val="29"/>
        </w:numPr>
        <w:spacing w:before="120" w:after="120" w:line="276" w:lineRule="auto"/>
        <w:ind w:left="340" w:hanging="340"/>
        <w:contextualSpacing w:val="0"/>
      </w:pPr>
      <w:r w:rsidRPr="000439DC">
        <w:t>Verschmutze beziehungsweise kontaminierte persönliche Schutzausrüstungen nicht im Fahrer- oder Mannschaftsraum von Einsatzfahrzeugen zum Standort zurück transportieren, sondern verpackt (</w:t>
      </w:r>
      <w:r w:rsidRPr="000439DC">
        <w:rPr>
          <w:rFonts w:cs="Arial"/>
        </w:rPr>
        <w:t>Kunststoffsäcke, dichtschließende Behälter, …), gekennzeichnet und getrennt von den Einsatzkräften mit gesonderten Fahrzeugen (Gerätewagen Logistik, …) zum Standort der Feuerwehr zurück transportieren.</w:t>
      </w:r>
    </w:p>
    <w:p w14:paraId="1D8535DE" w14:textId="7D769D37" w:rsidR="00257666" w:rsidRPr="000439DC" w:rsidRDefault="00257666" w:rsidP="00F52B4E">
      <w:pPr>
        <w:pStyle w:val="Listenabsatz"/>
        <w:numPr>
          <w:ilvl w:val="0"/>
          <w:numId w:val="29"/>
        </w:numPr>
        <w:spacing w:before="100" w:after="100" w:line="276" w:lineRule="auto"/>
        <w:ind w:left="340" w:hanging="340"/>
        <w:contextualSpacing w:val="0"/>
      </w:pPr>
      <w:r w:rsidRPr="000439DC">
        <w:t xml:space="preserve">Sichtbare Verschmutzungen an </w:t>
      </w:r>
      <w:r w:rsidR="00C56C79" w:rsidRPr="000439DC">
        <w:t>Ausrüstungen, Geräte und Einsatzf</w:t>
      </w:r>
      <w:r w:rsidRPr="000439DC">
        <w:t>ahrzeugen</w:t>
      </w:r>
      <w:r w:rsidR="0027113C" w:rsidRPr="000439DC">
        <w:t xml:space="preserve"> </w:t>
      </w:r>
      <w:r w:rsidRPr="000439DC">
        <w:t>ebenfalls entfernen</w:t>
      </w:r>
      <w:r w:rsidR="00F11BBA" w:rsidRPr="000439DC">
        <w:t xml:space="preserve"> beziehungsweise mit sauberem </w:t>
      </w:r>
      <w:r w:rsidR="00F52B4E" w:rsidRPr="000439DC">
        <w:t xml:space="preserve">Wasser (Löschwasser) </w:t>
      </w:r>
      <w:r w:rsidR="00F11BBA" w:rsidRPr="000439DC">
        <w:t>abspülen</w:t>
      </w:r>
      <w:r w:rsidRPr="000439DC">
        <w:t xml:space="preserve">. </w:t>
      </w:r>
      <w:r w:rsidR="00C56C79" w:rsidRPr="000439DC">
        <w:t>Ausrüstungen und Geräte</w:t>
      </w:r>
      <w:r w:rsidRPr="000439DC">
        <w:t xml:space="preserve"> mit noch verbleibende</w:t>
      </w:r>
      <w:r w:rsidR="000B5F4D" w:rsidRPr="000439DC">
        <w:t>r</w:t>
      </w:r>
      <w:r w:rsidRPr="000439DC">
        <w:t xml:space="preserve"> Verschmutzung </w:t>
      </w:r>
      <w:r w:rsidR="000B5F4D" w:rsidRPr="000439DC">
        <w:t xml:space="preserve">beziehungsweise Kontamination </w:t>
      </w:r>
      <w:r w:rsidRPr="000439DC">
        <w:t>nicht wieder in die Geräteräume de</w:t>
      </w:r>
      <w:r w:rsidR="00AB0A28" w:rsidRPr="000439DC">
        <w:t>r</w:t>
      </w:r>
      <w:r w:rsidRPr="000439DC">
        <w:t xml:space="preserve"> Einsatzfahrzeuge einräumen</w:t>
      </w:r>
      <w:r w:rsidR="003D41F8" w:rsidRPr="000439DC">
        <w:t>,</w:t>
      </w:r>
      <w:r w:rsidRPr="000439DC">
        <w:t xml:space="preserve"> sondern gesondert </w:t>
      </w:r>
      <w:r w:rsidR="00DC6744" w:rsidRPr="000439DC">
        <w:rPr>
          <w:rFonts w:cs="Arial"/>
        </w:rPr>
        <w:t>ablegen</w:t>
      </w:r>
      <w:r w:rsidR="00C56C79" w:rsidRPr="000439DC">
        <w:rPr>
          <w:rFonts w:cs="Arial"/>
        </w:rPr>
        <w:t xml:space="preserve"> un</w:t>
      </w:r>
      <w:r w:rsidR="000B5F4D" w:rsidRPr="000439DC">
        <w:rPr>
          <w:rFonts w:cs="Arial"/>
        </w:rPr>
        <w:t>d zum Standort der Feuerwehr zurück transportieren</w:t>
      </w:r>
      <w:r w:rsidRPr="000439DC">
        <w:t>.</w:t>
      </w:r>
    </w:p>
    <w:p w14:paraId="4304E41F" w14:textId="0D50C71A" w:rsidR="00DC6744" w:rsidRPr="000439DC" w:rsidRDefault="00257666" w:rsidP="00F52B4E">
      <w:pPr>
        <w:pStyle w:val="Listenabsatz"/>
        <w:numPr>
          <w:ilvl w:val="0"/>
          <w:numId w:val="29"/>
        </w:numPr>
        <w:spacing w:before="100" w:after="100" w:line="276" w:lineRule="auto"/>
        <w:ind w:left="340" w:hanging="340"/>
        <w:contextualSpacing w:val="0"/>
      </w:pPr>
      <w:r w:rsidRPr="000439DC">
        <w:t xml:space="preserve">Mit Schmutz beaufschlagte oder mit </w:t>
      </w:r>
      <w:r w:rsidR="003F5AD7" w:rsidRPr="000439DC">
        <w:t>Schadstoffen</w:t>
      </w:r>
      <w:r w:rsidRPr="000439DC">
        <w:t xml:space="preserve"> kontaminierte Stellen am Körper der Einsatzkräfte zunächst mit kaltem Wasser vorreinigen. Abschließend die Hände gründlich reinigen und gegebenenfalls desinfizieren.</w:t>
      </w:r>
    </w:p>
    <w:bookmarkEnd w:id="78"/>
    <w:p w14:paraId="632EBA0A" w14:textId="77777777" w:rsidR="003326A5" w:rsidRPr="000439DC" w:rsidRDefault="003326A5" w:rsidP="007B659E"/>
    <w:p w14:paraId="12A3F571" w14:textId="77777777" w:rsidR="003326A5" w:rsidRPr="000439DC" w:rsidRDefault="003326A5" w:rsidP="007B659E">
      <w:pPr>
        <w:pStyle w:val="berschrift3"/>
      </w:pPr>
      <w:bookmarkStart w:id="80" w:name="_Toc56935302"/>
      <w:r w:rsidRPr="000439DC">
        <w:t>5.2.</w:t>
      </w:r>
      <w:r w:rsidR="003217D1" w:rsidRPr="000439DC">
        <w:t>4</w:t>
      </w:r>
      <w:r w:rsidRPr="000439DC">
        <w:t xml:space="preserve">   Rückkehr zum Standort</w:t>
      </w:r>
      <w:bookmarkEnd w:id="80"/>
    </w:p>
    <w:p w14:paraId="7AD1D2E5" w14:textId="060591B8" w:rsidR="00C630CE" w:rsidRPr="000439DC" w:rsidRDefault="00203302" w:rsidP="007B659E">
      <w:pPr>
        <w:spacing w:after="240"/>
        <w:rPr>
          <w:rFonts w:cs="Arial"/>
        </w:rPr>
      </w:pPr>
      <w:bookmarkStart w:id="81" w:name="_Hlk39317761"/>
      <w:bookmarkStart w:id="82" w:name="_Hlk39317202"/>
      <w:r w:rsidRPr="000439DC">
        <w:rPr>
          <w:rFonts w:cs="Arial"/>
        </w:rPr>
        <w:t xml:space="preserve">Nach der Rückkehr zum Standort der Feuerwehr muss die </w:t>
      </w:r>
      <w:r w:rsidR="00BF5515" w:rsidRPr="000439DC">
        <w:rPr>
          <w:rFonts w:cs="Arial"/>
        </w:rPr>
        <w:t>an der</w:t>
      </w:r>
      <w:r w:rsidRPr="000439DC">
        <w:rPr>
          <w:rFonts w:cs="Arial"/>
        </w:rPr>
        <w:t xml:space="preserve"> Einsatz</w:t>
      </w:r>
      <w:r w:rsidR="00BF5515" w:rsidRPr="000439DC">
        <w:rPr>
          <w:rFonts w:cs="Arial"/>
        </w:rPr>
        <w:t>stelle</w:t>
      </w:r>
      <w:r w:rsidRPr="000439DC">
        <w:rPr>
          <w:rFonts w:cs="Arial"/>
        </w:rPr>
        <w:t xml:space="preserve"> </w:t>
      </w:r>
      <w:r w:rsidR="00BF5515" w:rsidRPr="000439DC">
        <w:rPr>
          <w:rFonts w:cs="Arial"/>
        </w:rPr>
        <w:t>durchgeführte</w:t>
      </w:r>
      <w:r w:rsidRPr="000439DC">
        <w:rPr>
          <w:rFonts w:cs="Arial"/>
        </w:rPr>
        <w:t xml:space="preserve"> Grobreinigung mit einer </w:t>
      </w:r>
      <w:r w:rsidR="00F9211D" w:rsidRPr="000439DC">
        <w:rPr>
          <w:rFonts w:cs="Arial"/>
        </w:rPr>
        <w:t>gründlichen R</w:t>
      </w:r>
      <w:r w:rsidRPr="000439DC">
        <w:rPr>
          <w:rFonts w:cs="Arial"/>
        </w:rPr>
        <w:t>einigung der</w:t>
      </w:r>
      <w:r w:rsidR="00057D18" w:rsidRPr="000439DC">
        <w:rPr>
          <w:rFonts w:cs="Arial"/>
        </w:rPr>
        <w:t xml:space="preserve"> </w:t>
      </w:r>
      <w:r w:rsidR="00900BBF" w:rsidRPr="000439DC">
        <w:rPr>
          <w:rFonts w:cs="Arial"/>
        </w:rPr>
        <w:t xml:space="preserve">persönlichen </w:t>
      </w:r>
      <w:r w:rsidR="00F52B4E" w:rsidRPr="000439DC">
        <w:rPr>
          <w:rFonts w:cs="Arial"/>
        </w:rPr>
        <w:t>Schutzausrüstung</w:t>
      </w:r>
      <w:r w:rsidR="00AB6134" w:rsidRPr="000439DC">
        <w:rPr>
          <w:rFonts w:cs="Arial"/>
        </w:rPr>
        <w:t>en</w:t>
      </w:r>
      <w:r w:rsidR="00F52B4E" w:rsidRPr="000439DC">
        <w:rPr>
          <w:rFonts w:cs="Arial"/>
        </w:rPr>
        <w:t xml:space="preserve">, </w:t>
      </w:r>
      <w:r w:rsidR="00057D18" w:rsidRPr="000439DC">
        <w:rPr>
          <w:rFonts w:cs="Arial"/>
        </w:rPr>
        <w:t xml:space="preserve">der </w:t>
      </w:r>
      <w:r w:rsidR="00057D18" w:rsidRPr="000439DC">
        <w:rPr>
          <w:rFonts w:cs="Arial"/>
        </w:rPr>
        <w:lastRenderedPageBreak/>
        <w:t>Ausrüstungen, Geräte und</w:t>
      </w:r>
      <w:r w:rsidR="00C13FB2" w:rsidRPr="000439DC">
        <w:rPr>
          <w:rFonts w:cs="Arial"/>
        </w:rPr>
        <w:t xml:space="preserve"> </w:t>
      </w:r>
      <w:r w:rsidR="00F52B4E" w:rsidRPr="000439DC">
        <w:rPr>
          <w:rFonts w:cs="Arial"/>
        </w:rPr>
        <w:t xml:space="preserve">Einsatzfahrzeuge </w:t>
      </w:r>
      <w:r w:rsidR="00057D18" w:rsidRPr="000439DC">
        <w:rPr>
          <w:rFonts w:cs="Arial"/>
        </w:rPr>
        <w:t>sowie der</w:t>
      </w:r>
      <w:r w:rsidR="00F52B4E" w:rsidRPr="000439DC">
        <w:rPr>
          <w:rFonts w:cs="Arial"/>
        </w:rPr>
        <w:t xml:space="preserve"> Einsatzk</w:t>
      </w:r>
      <w:r w:rsidR="00AB6134" w:rsidRPr="000439DC">
        <w:rPr>
          <w:rFonts w:cs="Arial"/>
        </w:rPr>
        <w:t>r</w:t>
      </w:r>
      <w:r w:rsidR="00F52B4E" w:rsidRPr="000439DC">
        <w:rPr>
          <w:rFonts w:cs="Arial"/>
        </w:rPr>
        <w:t>äfte</w:t>
      </w:r>
      <w:r w:rsidRPr="000439DC">
        <w:rPr>
          <w:rFonts w:cs="Arial"/>
        </w:rPr>
        <w:t xml:space="preserve"> - unter Beachtung der erforderlichen Schwarz-Weiß-Trennung - abgeschlossen werden. </w:t>
      </w:r>
      <w:bookmarkEnd w:id="81"/>
      <w:r w:rsidR="00744EDC" w:rsidRPr="000439DC">
        <w:rPr>
          <w:rFonts w:cs="Arial"/>
        </w:rPr>
        <w:t>Stark verschmutzte oder kontaminierte Ausrüstungen und Geräte dürfen nicht in saubere Bereiche gebracht oder abgelegt werden.</w:t>
      </w:r>
    </w:p>
    <w:p w14:paraId="543CC756" w14:textId="6D643E5D" w:rsidR="003326A5" w:rsidRPr="000439DC" w:rsidRDefault="003326A5" w:rsidP="007B659E">
      <w:pPr>
        <w:rPr>
          <w:b/>
        </w:rPr>
      </w:pPr>
      <w:r w:rsidRPr="000439DC">
        <w:rPr>
          <w:b/>
        </w:rPr>
        <w:sym w:font="Wingdings 2" w:char="F0A2"/>
      </w:r>
      <w:r w:rsidRPr="000439DC">
        <w:rPr>
          <w:b/>
        </w:rPr>
        <w:t xml:space="preserve">   </w:t>
      </w:r>
      <w:r w:rsidR="004465FD" w:rsidRPr="000439DC">
        <w:rPr>
          <w:b/>
        </w:rPr>
        <w:t xml:space="preserve">Persönliche </w:t>
      </w:r>
      <w:r w:rsidRPr="000439DC">
        <w:rPr>
          <w:b/>
        </w:rPr>
        <w:t>Schutzausrüstung</w:t>
      </w:r>
      <w:r w:rsidR="00864582" w:rsidRPr="000439DC">
        <w:rPr>
          <w:b/>
        </w:rPr>
        <w:t>en</w:t>
      </w:r>
    </w:p>
    <w:p w14:paraId="3AB807EF" w14:textId="732B1AE3" w:rsidR="003326A5" w:rsidRPr="000439DC" w:rsidRDefault="00F934E2" w:rsidP="007B659E">
      <w:pPr>
        <w:rPr>
          <w:rFonts w:cs="Arial"/>
        </w:rPr>
      </w:pPr>
      <w:r w:rsidRPr="000439DC">
        <w:rPr>
          <w:rFonts w:cs="Arial"/>
        </w:rPr>
        <w:t>Sozial- und Aufenthaltsräume</w:t>
      </w:r>
      <w:r w:rsidR="006C622F" w:rsidRPr="000439DC">
        <w:rPr>
          <w:rFonts w:cs="Arial"/>
        </w:rPr>
        <w:t xml:space="preserve">, </w:t>
      </w:r>
      <w:r w:rsidRPr="000439DC">
        <w:rPr>
          <w:rFonts w:cs="Arial"/>
        </w:rPr>
        <w:t>dürfen nicht mit verschmutzte</w:t>
      </w:r>
      <w:r w:rsidR="00864582" w:rsidRPr="000439DC">
        <w:rPr>
          <w:rFonts w:cs="Arial"/>
        </w:rPr>
        <w:t>n</w:t>
      </w:r>
      <w:r w:rsidRPr="000439DC">
        <w:rPr>
          <w:rFonts w:cs="Arial"/>
        </w:rPr>
        <w:t xml:space="preserve"> beziehungsweise kontaminierte</w:t>
      </w:r>
      <w:r w:rsidR="00864582" w:rsidRPr="000439DC">
        <w:rPr>
          <w:rFonts w:cs="Arial"/>
        </w:rPr>
        <w:t>n</w:t>
      </w:r>
      <w:r w:rsidRPr="000439DC">
        <w:rPr>
          <w:rFonts w:cs="Arial"/>
        </w:rPr>
        <w:t xml:space="preserve"> </w:t>
      </w:r>
      <w:r w:rsidR="00900BBF" w:rsidRPr="000439DC">
        <w:rPr>
          <w:rFonts w:cs="Arial"/>
        </w:rPr>
        <w:t>persönlichen</w:t>
      </w:r>
      <w:r w:rsidRPr="000439DC">
        <w:rPr>
          <w:rFonts w:cs="Arial"/>
        </w:rPr>
        <w:t xml:space="preserve"> Schutzausrüstung</w:t>
      </w:r>
      <w:r w:rsidR="00864582" w:rsidRPr="000439DC">
        <w:rPr>
          <w:rFonts w:cs="Arial"/>
        </w:rPr>
        <w:t>en</w:t>
      </w:r>
      <w:r w:rsidRPr="000439DC">
        <w:rPr>
          <w:rFonts w:cs="Arial"/>
        </w:rPr>
        <w:t xml:space="preserve"> betreten werden. Diese</w:t>
      </w:r>
      <w:r w:rsidR="00203302" w:rsidRPr="000439DC">
        <w:rPr>
          <w:rFonts w:cs="Arial"/>
        </w:rPr>
        <w:t xml:space="preserve"> </w:t>
      </w:r>
      <w:r w:rsidR="00864582" w:rsidRPr="000439DC">
        <w:rPr>
          <w:rFonts w:cs="Arial"/>
        </w:rPr>
        <w:t>sind</w:t>
      </w:r>
      <w:r w:rsidR="00203302" w:rsidRPr="000439DC">
        <w:rPr>
          <w:rFonts w:cs="Arial"/>
        </w:rPr>
        <w:t xml:space="preserve"> </w:t>
      </w:r>
      <w:r w:rsidRPr="000439DC">
        <w:rPr>
          <w:rFonts w:cs="Arial"/>
        </w:rPr>
        <w:t xml:space="preserve">vielmehr </w:t>
      </w:r>
      <w:r w:rsidR="00203302" w:rsidRPr="000439DC">
        <w:rPr>
          <w:rFonts w:cs="Arial"/>
        </w:rPr>
        <w:t xml:space="preserve">an geeigneten Stellen abzulegen. Feuerwehrschutzstiefel müssen </w:t>
      </w:r>
      <w:r w:rsidR="00057D18" w:rsidRPr="000439DC">
        <w:rPr>
          <w:rFonts w:cs="Arial"/>
        </w:rPr>
        <w:t xml:space="preserve">von außen </w:t>
      </w:r>
      <w:r w:rsidR="00203302" w:rsidRPr="000439DC">
        <w:rPr>
          <w:rFonts w:cs="Arial"/>
        </w:rPr>
        <w:t>gründlich mit Bürsten unter fließendem Wasser gereinigt werden - wenn vorhanden, in einer Stiefelwaschanlage. Sofern die Feuerwehr über geeignete maschinelle Reinigungsmöglichkeiten verfügt, zum Beispiel über eine Industriewaschmaschine, m</w:t>
      </w:r>
      <w:r w:rsidR="00864582" w:rsidRPr="000439DC">
        <w:rPr>
          <w:rFonts w:cs="Arial"/>
        </w:rPr>
        <w:t>ü</w:t>
      </w:r>
      <w:r w:rsidR="00203302" w:rsidRPr="000439DC">
        <w:rPr>
          <w:rFonts w:cs="Arial"/>
        </w:rPr>
        <w:t>ss</w:t>
      </w:r>
      <w:r w:rsidR="00864582" w:rsidRPr="000439DC">
        <w:rPr>
          <w:rFonts w:cs="Arial"/>
        </w:rPr>
        <w:t>en</w:t>
      </w:r>
      <w:r w:rsidR="00203302" w:rsidRPr="000439DC">
        <w:rPr>
          <w:rFonts w:cs="Arial"/>
        </w:rPr>
        <w:t xml:space="preserve"> verschmutze beziehungsweise kontaminierte </w:t>
      </w:r>
      <w:r w:rsidR="00F9211D" w:rsidRPr="000439DC">
        <w:rPr>
          <w:rFonts w:cs="Arial"/>
        </w:rPr>
        <w:t>Schutz</w:t>
      </w:r>
      <w:r w:rsidR="00203302" w:rsidRPr="000439DC">
        <w:rPr>
          <w:rFonts w:cs="Arial"/>
        </w:rPr>
        <w:t>kleidung</w:t>
      </w:r>
      <w:r w:rsidR="00864582" w:rsidRPr="000439DC">
        <w:rPr>
          <w:rFonts w:cs="Arial"/>
        </w:rPr>
        <w:t>en</w:t>
      </w:r>
      <w:r w:rsidR="00203302" w:rsidRPr="000439DC">
        <w:rPr>
          <w:rFonts w:cs="Arial"/>
        </w:rPr>
        <w:t xml:space="preserve"> hier gereinigt werden. </w:t>
      </w:r>
    </w:p>
    <w:p w14:paraId="41151F8F" w14:textId="4C4D463F" w:rsidR="003326A5" w:rsidRPr="000439DC" w:rsidRDefault="003326A5" w:rsidP="007B659E">
      <w:pPr>
        <w:spacing w:after="240"/>
        <w:rPr>
          <w:rFonts w:cs="Arial"/>
        </w:rPr>
      </w:pPr>
      <w:r w:rsidRPr="000439DC">
        <w:rPr>
          <w:rFonts w:cs="Arial"/>
        </w:rPr>
        <w:t xml:space="preserve">Feuerwehrangehörige sollten auf keinen Fall mit verschmutzter beziehungsweise kontaminierter </w:t>
      </w:r>
      <w:r w:rsidR="00F9211D" w:rsidRPr="000439DC">
        <w:rPr>
          <w:rFonts w:cs="Arial"/>
        </w:rPr>
        <w:t>Schutz</w:t>
      </w:r>
      <w:r w:rsidRPr="000439DC">
        <w:rPr>
          <w:rFonts w:cs="Arial"/>
        </w:rPr>
        <w:t xml:space="preserve">kleidung </w:t>
      </w:r>
      <w:r w:rsidR="00962BEE" w:rsidRPr="000439DC">
        <w:rPr>
          <w:rFonts w:cs="Arial"/>
        </w:rPr>
        <w:t>den</w:t>
      </w:r>
      <w:r w:rsidRPr="000439DC">
        <w:rPr>
          <w:rFonts w:cs="Arial"/>
        </w:rPr>
        <w:t xml:space="preserve"> Standort verlassen, diese nicht in </w:t>
      </w:r>
      <w:r w:rsidR="00C56C79" w:rsidRPr="000439DC">
        <w:rPr>
          <w:rFonts w:cs="Arial"/>
        </w:rPr>
        <w:t>privaten F</w:t>
      </w:r>
      <w:r w:rsidRPr="000439DC">
        <w:rPr>
          <w:rFonts w:cs="Arial"/>
        </w:rPr>
        <w:t xml:space="preserve">ahrzeugen transportieren, nicht mit nach Hause nehmen und nicht in privaten Waschmaschinen waschen. </w:t>
      </w:r>
    </w:p>
    <w:p w14:paraId="62689294" w14:textId="4322D45F" w:rsidR="00F67194" w:rsidRPr="000439DC" w:rsidRDefault="00F67194" w:rsidP="007B659E">
      <w:pPr>
        <w:rPr>
          <w:b/>
        </w:rPr>
      </w:pPr>
      <w:r w:rsidRPr="000439DC">
        <w:rPr>
          <w:b/>
        </w:rPr>
        <w:sym w:font="Wingdings 2" w:char="F0A2"/>
      </w:r>
      <w:r w:rsidRPr="000439DC">
        <w:rPr>
          <w:b/>
        </w:rPr>
        <w:t xml:space="preserve">   </w:t>
      </w:r>
      <w:r w:rsidR="004465FD" w:rsidRPr="000439DC">
        <w:rPr>
          <w:b/>
        </w:rPr>
        <w:t>Ausrüstungen, Geräte u</w:t>
      </w:r>
      <w:r w:rsidR="00C13FB2" w:rsidRPr="000439DC">
        <w:rPr>
          <w:b/>
        </w:rPr>
        <w:t xml:space="preserve">nd </w:t>
      </w:r>
      <w:r w:rsidRPr="000439DC">
        <w:rPr>
          <w:b/>
        </w:rPr>
        <w:t>Einsatzfahrzeuge</w:t>
      </w:r>
    </w:p>
    <w:p w14:paraId="60CC2B9A" w14:textId="43A758CD" w:rsidR="00F67194" w:rsidRPr="000439DC" w:rsidRDefault="00C13FB2" w:rsidP="007B659E">
      <w:pPr>
        <w:spacing w:after="240"/>
      </w:pPr>
      <w:bookmarkStart w:id="83" w:name="_Hlk39317402"/>
      <w:bookmarkStart w:id="84" w:name="_Hlk37691932"/>
      <w:r w:rsidRPr="000439DC">
        <w:t xml:space="preserve">Verschmutzte </w:t>
      </w:r>
      <w:r w:rsidR="004465FD" w:rsidRPr="000439DC">
        <w:t>Ausrüstungen und Geräte (Schläuche, Armaturen, …)</w:t>
      </w:r>
      <w:r w:rsidRPr="000439DC">
        <w:t xml:space="preserve"> sind gründlich zu reinigen, bevor sie wieder in den Einsatzfahrzeugen verlastet werden. </w:t>
      </w:r>
      <w:bookmarkStart w:id="85" w:name="_Hlk39317449"/>
      <w:bookmarkEnd w:id="83"/>
      <w:r w:rsidR="00175315" w:rsidRPr="000439DC">
        <w:rPr>
          <w:rFonts w:cs="Arial"/>
        </w:rPr>
        <w:t>Schmutz und Rußspuren müssen bei Bedarf mit geeigneten Seifenlösungen oder Kaltreinigern entfernt werden. Nach der Reinigung sollten keine Rußspuren mehr vorhanden sein</w:t>
      </w:r>
      <w:bookmarkEnd w:id="84"/>
      <w:r w:rsidR="00F67194" w:rsidRPr="000439DC">
        <w:t>.</w:t>
      </w:r>
      <w:r w:rsidRPr="000439DC">
        <w:t xml:space="preserve"> Einsatzfahrzeuge müssen </w:t>
      </w:r>
      <w:r w:rsidRPr="000439DC">
        <w:rPr>
          <w:rFonts w:cs="Arial"/>
        </w:rPr>
        <w:t xml:space="preserve">nach der Rückkehr zum Standort </w:t>
      </w:r>
      <w:r w:rsidRPr="000439DC">
        <w:t>ebenfalls innen und außen gründlich gereinigt werden.</w:t>
      </w:r>
    </w:p>
    <w:bookmarkEnd w:id="85"/>
    <w:p w14:paraId="13B1AC1B" w14:textId="63890497" w:rsidR="00F67194" w:rsidRPr="000439DC" w:rsidRDefault="00F67194" w:rsidP="007B659E">
      <w:pPr>
        <w:rPr>
          <w:b/>
        </w:rPr>
      </w:pPr>
      <w:r w:rsidRPr="000439DC">
        <w:rPr>
          <w:b/>
        </w:rPr>
        <w:sym w:font="Wingdings 2" w:char="F0A2"/>
      </w:r>
      <w:r w:rsidRPr="000439DC">
        <w:rPr>
          <w:b/>
        </w:rPr>
        <w:t xml:space="preserve">   Körper</w:t>
      </w:r>
      <w:r w:rsidR="00175315" w:rsidRPr="000439DC">
        <w:rPr>
          <w:b/>
        </w:rPr>
        <w:t>reinigung</w:t>
      </w:r>
    </w:p>
    <w:p w14:paraId="222456A3" w14:textId="33C72AB7" w:rsidR="00F67194" w:rsidRPr="000439DC" w:rsidRDefault="00C630CE" w:rsidP="007B659E">
      <w:bookmarkStart w:id="86" w:name="_Hlk37691976"/>
      <w:r w:rsidRPr="000439DC">
        <w:rPr>
          <w:rFonts w:cs="Arial"/>
        </w:rPr>
        <w:t xml:space="preserve">Einsatzkräfte, die Kontakt mit </w:t>
      </w:r>
      <w:r w:rsidR="00146554" w:rsidRPr="000439DC">
        <w:rPr>
          <w:rFonts w:cs="Arial"/>
        </w:rPr>
        <w:t>Schadstoffen</w:t>
      </w:r>
      <w:r w:rsidRPr="000439DC">
        <w:rPr>
          <w:rFonts w:cs="Arial"/>
        </w:rPr>
        <w:t xml:space="preserve">, </w:t>
      </w:r>
      <w:r w:rsidR="00146554" w:rsidRPr="000439DC">
        <w:rPr>
          <w:rFonts w:cs="Arial"/>
        </w:rPr>
        <w:t>Brandr</w:t>
      </w:r>
      <w:r w:rsidRPr="000439DC">
        <w:rPr>
          <w:rFonts w:cs="Arial"/>
        </w:rPr>
        <w:t xml:space="preserve">auch oder Ruß hatten, sollten sich nach </w:t>
      </w:r>
      <w:r w:rsidR="00F9211D" w:rsidRPr="000439DC">
        <w:rPr>
          <w:rFonts w:cs="Arial"/>
        </w:rPr>
        <w:t>der Rückkehr zum Standort</w:t>
      </w:r>
      <w:r w:rsidRPr="000439DC">
        <w:rPr>
          <w:rFonts w:cs="Arial"/>
        </w:rPr>
        <w:t xml:space="preserve"> und vor dem Verlassen des Standortes zunächst gründlich reinigen</w:t>
      </w:r>
      <w:r w:rsidR="00C56C79" w:rsidRPr="000439DC">
        <w:rPr>
          <w:rFonts w:cs="Arial"/>
        </w:rPr>
        <w:t xml:space="preserve"> (Hände, Unterarme, Gesicht, Hals, …) und/oder duschen (Ganzkörperreinigung)</w:t>
      </w:r>
      <w:r w:rsidRPr="000439DC">
        <w:rPr>
          <w:rFonts w:cs="Arial"/>
        </w:rPr>
        <w:t>.</w:t>
      </w:r>
      <w:r w:rsidR="00637C6A" w:rsidRPr="000439DC">
        <w:rPr>
          <w:rFonts w:cs="Arial"/>
        </w:rPr>
        <w:t xml:space="preserve"> </w:t>
      </w:r>
      <w:r w:rsidRPr="000439DC">
        <w:rPr>
          <w:rFonts w:cs="Arial"/>
        </w:rPr>
        <w:t xml:space="preserve">Das </w:t>
      </w:r>
      <w:r w:rsidR="00C56C79" w:rsidRPr="000439DC">
        <w:rPr>
          <w:rFonts w:cs="Arial"/>
        </w:rPr>
        <w:t xml:space="preserve">Reinigen oder </w:t>
      </w:r>
      <w:r w:rsidRPr="000439DC">
        <w:rPr>
          <w:rFonts w:cs="Arial"/>
        </w:rPr>
        <w:t xml:space="preserve">Duschen </w:t>
      </w:r>
      <w:r w:rsidR="00744EDC" w:rsidRPr="000439DC">
        <w:rPr>
          <w:rFonts w:cs="Arial"/>
        </w:rPr>
        <w:t>sollte</w:t>
      </w:r>
      <w:r w:rsidR="00242BFE" w:rsidRPr="000439DC">
        <w:rPr>
          <w:rFonts w:cs="Arial"/>
        </w:rPr>
        <w:t xml:space="preserve"> </w:t>
      </w:r>
      <w:r w:rsidRPr="000439DC">
        <w:rPr>
          <w:rFonts w:cs="Arial"/>
        </w:rPr>
        <w:t xml:space="preserve">zunächst mit </w:t>
      </w:r>
      <w:r w:rsidR="00FF2A62" w:rsidRPr="000439DC">
        <w:rPr>
          <w:rFonts w:cs="Arial"/>
        </w:rPr>
        <w:t xml:space="preserve">fließendem </w:t>
      </w:r>
      <w:r w:rsidRPr="000439DC">
        <w:rPr>
          <w:rFonts w:cs="Arial"/>
        </w:rPr>
        <w:t xml:space="preserve">kaltem oder lauwarmem Wasser (etwa 20 Grad Celsius) beginnen. Dadurch bleiben die Poren der Haut weitgehend geschlossen und das Eindringen </w:t>
      </w:r>
      <w:r w:rsidR="00F94588" w:rsidRPr="000439DC">
        <w:rPr>
          <w:rFonts w:cs="Arial"/>
        </w:rPr>
        <w:t>der</w:t>
      </w:r>
      <w:r w:rsidRPr="000439DC">
        <w:rPr>
          <w:rFonts w:cs="Arial"/>
        </w:rPr>
        <w:t xml:space="preserve"> </w:t>
      </w:r>
      <w:r w:rsidR="00146554" w:rsidRPr="000439DC">
        <w:rPr>
          <w:rFonts w:cs="Arial"/>
        </w:rPr>
        <w:t xml:space="preserve">Schadstoffe </w:t>
      </w:r>
      <w:r w:rsidRPr="000439DC">
        <w:rPr>
          <w:rFonts w:cs="Arial"/>
        </w:rPr>
        <w:t>verhindert beziehungsweise erschwert. Erst danach sollte warmes Wasser und Seife für eine gründliche Reinigung verwendet werden</w:t>
      </w:r>
      <w:bookmarkEnd w:id="86"/>
      <w:r w:rsidR="00F67194" w:rsidRPr="000439DC">
        <w:t>.</w:t>
      </w:r>
      <w:r w:rsidR="00FF2A62" w:rsidRPr="000439DC">
        <w:t xml:space="preserve"> </w:t>
      </w:r>
    </w:p>
    <w:p w14:paraId="671C61FC" w14:textId="77777777" w:rsidR="00F67194" w:rsidRPr="000439DC" w:rsidRDefault="00F67194" w:rsidP="007B659E">
      <w:pPr>
        <w:rPr>
          <w:b/>
        </w:rPr>
      </w:pPr>
      <w:r w:rsidRPr="000439DC">
        <w:rPr>
          <w:b/>
        </w:rPr>
        <w:sym w:font="Wingdings 2" w:char="F0A2"/>
      </w:r>
      <w:r w:rsidRPr="000439DC">
        <w:rPr>
          <w:b/>
        </w:rPr>
        <w:t xml:space="preserve">   Handdesinfektion</w:t>
      </w:r>
    </w:p>
    <w:p w14:paraId="46E7F848" w14:textId="150F6EEB" w:rsidR="00F67194" w:rsidRPr="000439DC" w:rsidRDefault="00F67194" w:rsidP="007B659E">
      <w:bookmarkStart w:id="87" w:name="_Hlk37691994"/>
      <w:r w:rsidRPr="000439DC">
        <w:t xml:space="preserve">Nach dem gründlichen Reinigen der Hände sollte eine Handdesinfektion erfolgen. Zur Desinfektion wird Desinfektionsmittel (etwa zwei bis drei Hüben aus dem Spender) in die trockene, hohle Hand gegeben. Durch gleichmäßiges Verteilen und kreisendes Einreiben müssen alle Bereiche der Hände vom Desinfektionsmittel für eine Dauer von etwa ein bis zwei Minuten </w:t>
      </w:r>
      <w:r w:rsidR="00D3048B" w:rsidRPr="000439DC">
        <w:t xml:space="preserve">gründlich </w:t>
      </w:r>
      <w:r w:rsidRPr="000439DC">
        <w:t xml:space="preserve">benetzt werden. Dabei ist sparsam und bedarfsgerecht mit </w:t>
      </w:r>
      <w:r w:rsidR="00744EDC" w:rsidRPr="000439DC">
        <w:t xml:space="preserve">den </w:t>
      </w:r>
      <w:r w:rsidRPr="000439DC">
        <w:t>Desinfektionsmitteln umzugehen, da diese auf den natürlichen Schutzfilm der Haut negativ einwirken und bei unsachgemäßer Anwendung auch zu Hautschäden führen können. Anschließend ist eine Hautpflege mit entsprechenden Hautpflegemitteln durchführen</w:t>
      </w:r>
      <w:bookmarkEnd w:id="87"/>
      <w:r w:rsidRPr="000439DC">
        <w:t>.</w:t>
      </w:r>
      <w:bookmarkEnd w:id="82"/>
    </w:p>
    <w:p w14:paraId="4C2CC609" w14:textId="77777777" w:rsidR="00F67194" w:rsidRPr="000439DC" w:rsidRDefault="00F67194" w:rsidP="007B659E">
      <w:pPr>
        <w:rPr>
          <w:rFonts w:asciiTheme="minorHAnsi" w:hAnsiTheme="minorHAnsi" w:cstheme="minorHAnsi"/>
        </w:rPr>
      </w:pPr>
    </w:p>
    <w:p w14:paraId="6CB625FA" w14:textId="3DD6800A" w:rsidR="00F67194" w:rsidRPr="000439DC" w:rsidRDefault="00F67194" w:rsidP="007B659E">
      <w:pPr>
        <w:pStyle w:val="berschrift2"/>
        <w:rPr>
          <w:rFonts w:asciiTheme="minorHAnsi" w:hAnsiTheme="minorHAnsi" w:cstheme="minorHAnsi"/>
          <w:sz w:val="24"/>
          <w:szCs w:val="24"/>
        </w:rPr>
      </w:pPr>
      <w:bookmarkStart w:id="88" w:name="_Toc56935303"/>
      <w:r w:rsidRPr="000439DC">
        <w:rPr>
          <w:rFonts w:asciiTheme="minorHAnsi" w:hAnsiTheme="minorHAnsi" w:cstheme="minorHAnsi"/>
          <w:sz w:val="24"/>
          <w:szCs w:val="24"/>
        </w:rPr>
        <w:lastRenderedPageBreak/>
        <w:t>5.3   Aus</w:t>
      </w:r>
      <w:r w:rsidR="00ED40F9" w:rsidRPr="000439DC">
        <w:rPr>
          <w:rFonts w:asciiTheme="minorHAnsi" w:hAnsiTheme="minorHAnsi" w:cstheme="minorHAnsi"/>
          <w:sz w:val="24"/>
          <w:szCs w:val="24"/>
        </w:rPr>
        <w:t>rüstunge</w:t>
      </w:r>
      <w:r w:rsidR="00801FD1" w:rsidRPr="000439DC">
        <w:rPr>
          <w:rFonts w:asciiTheme="minorHAnsi" w:hAnsiTheme="minorHAnsi" w:cstheme="minorHAnsi"/>
          <w:sz w:val="24"/>
          <w:szCs w:val="24"/>
        </w:rPr>
        <w:t>n</w:t>
      </w:r>
      <w:bookmarkEnd w:id="88"/>
    </w:p>
    <w:p w14:paraId="361DDEB4" w14:textId="281F4A71" w:rsidR="00944E28" w:rsidRPr="000439DC" w:rsidRDefault="00EF7E3B" w:rsidP="007B659E">
      <w:r w:rsidRPr="000439DC">
        <w:t xml:space="preserve">Um bei allen Einsatzarten bereits an der Einsatzstelle </w:t>
      </w:r>
      <w:r w:rsidR="00E873F5" w:rsidRPr="000439DC">
        <w:t>eine Grobreinigung von verschmutzte</w:t>
      </w:r>
      <w:r w:rsidR="00744EDC" w:rsidRPr="000439DC">
        <w:t>n</w:t>
      </w:r>
      <w:r w:rsidR="00E873F5" w:rsidRPr="000439DC">
        <w:t xml:space="preserve"> beziehungsweise kontaminierte</w:t>
      </w:r>
      <w:r w:rsidR="00744EDC" w:rsidRPr="000439DC">
        <w:t>n</w:t>
      </w:r>
      <w:r w:rsidR="00E873F5" w:rsidRPr="000439DC">
        <w:t xml:space="preserve"> </w:t>
      </w:r>
      <w:r w:rsidR="003D79BC" w:rsidRPr="000439DC">
        <w:t xml:space="preserve">persönlichen </w:t>
      </w:r>
      <w:r w:rsidR="00E873F5" w:rsidRPr="000439DC">
        <w:t>Schutzausrüstung</w:t>
      </w:r>
      <w:r w:rsidR="00744EDC" w:rsidRPr="000439DC">
        <w:t>en</w:t>
      </w:r>
      <w:r w:rsidR="00E873F5" w:rsidRPr="000439DC">
        <w:t xml:space="preserve"> sowie </w:t>
      </w:r>
      <w:r w:rsidRPr="000439DC">
        <w:t xml:space="preserve">eine Handwäsche und Handdesinfektion der Einsatzkräfte zu ermöglichen, </w:t>
      </w:r>
      <w:r w:rsidR="00744EDC" w:rsidRPr="000439DC">
        <w:t>muss</w:t>
      </w:r>
      <w:r w:rsidRPr="000439DC">
        <w:t xml:space="preserve"> ein wasserführendes Löschfahrzeug mit</w:t>
      </w:r>
      <w:r w:rsidR="002D06FC" w:rsidRPr="000439DC">
        <w:t xml:space="preserve"> einer</w:t>
      </w:r>
      <w:r w:rsidRPr="000439DC">
        <w:t xml:space="preserve"> entsprechenden Aus</w:t>
      </w:r>
      <w:r w:rsidR="00ED40F9" w:rsidRPr="000439DC">
        <w:t>rüstung</w:t>
      </w:r>
      <w:r w:rsidR="00CE5579" w:rsidRPr="000439DC">
        <w:t xml:space="preserve"> </w:t>
      </w:r>
      <w:r w:rsidRPr="000439DC">
        <w:t xml:space="preserve">bereitstehen. </w:t>
      </w:r>
    </w:p>
    <w:p w14:paraId="670B1AD3" w14:textId="181343D4" w:rsidR="003326A5" w:rsidRPr="000439DC" w:rsidRDefault="00EF7E3B" w:rsidP="007B659E">
      <w:pPr>
        <w:spacing w:after="240"/>
      </w:pPr>
      <w:r w:rsidRPr="000439DC">
        <w:t>Zu diese</w:t>
      </w:r>
      <w:r w:rsidR="00ED40F9" w:rsidRPr="000439DC">
        <w:t>r</w:t>
      </w:r>
      <w:r w:rsidRPr="000439DC">
        <w:t xml:space="preserve"> Aus</w:t>
      </w:r>
      <w:r w:rsidR="00ED40F9" w:rsidRPr="000439DC">
        <w:t>rüstung</w:t>
      </w:r>
      <w:r w:rsidRPr="000439DC">
        <w:t xml:space="preserve"> gehör</w:t>
      </w:r>
      <w:r w:rsidR="00ED40F9" w:rsidRPr="000439DC">
        <w:t>t</w:t>
      </w:r>
      <w:r w:rsidRPr="000439DC">
        <w:t xml:space="preserve"> zum Beispiel </w:t>
      </w:r>
      <w:r w:rsidR="00ED40F9" w:rsidRPr="000439DC">
        <w:t xml:space="preserve">ein </w:t>
      </w:r>
      <w:r w:rsidRPr="000439DC">
        <w:t>im Fahrzeug eingebaute</w:t>
      </w:r>
      <w:r w:rsidR="00ED40F9" w:rsidRPr="000439DC">
        <w:t>s</w:t>
      </w:r>
      <w:r w:rsidRPr="000439DC">
        <w:t xml:space="preserve"> Hygienemodul, </w:t>
      </w:r>
      <w:r w:rsidR="00ED40F9" w:rsidRPr="000439DC">
        <w:t xml:space="preserve">ein </w:t>
      </w:r>
      <w:r w:rsidRPr="000439DC">
        <w:t>abgesetzt nutzbare</w:t>
      </w:r>
      <w:r w:rsidR="00ED40F9" w:rsidRPr="000439DC">
        <w:t>s</w:t>
      </w:r>
      <w:r w:rsidRPr="000439DC">
        <w:t xml:space="preserve"> </w:t>
      </w:r>
      <w:r w:rsidR="00242BFE" w:rsidRPr="000439DC">
        <w:t xml:space="preserve">mobile </w:t>
      </w:r>
      <w:r w:rsidRPr="000439DC">
        <w:t xml:space="preserve">Hygienemodul, </w:t>
      </w:r>
      <w:r w:rsidR="00ED40F9" w:rsidRPr="000439DC">
        <w:t xml:space="preserve">ein </w:t>
      </w:r>
      <w:r w:rsidRPr="000439DC">
        <w:t>genormte</w:t>
      </w:r>
      <w:r w:rsidR="00ED40F9" w:rsidRPr="000439DC">
        <w:t>r</w:t>
      </w:r>
      <w:r w:rsidRPr="000439DC">
        <w:t xml:space="preserve"> Beladungss</w:t>
      </w:r>
      <w:r w:rsidR="00ED40F9" w:rsidRPr="000439DC">
        <w:t>a</w:t>
      </w:r>
      <w:r w:rsidRPr="000439DC">
        <w:t xml:space="preserve">tz „Grobreinigung“ oder „Dekontamination“, </w:t>
      </w:r>
      <w:r w:rsidR="00ED40F9" w:rsidRPr="000439DC">
        <w:t xml:space="preserve">eine </w:t>
      </w:r>
      <w:r w:rsidRPr="000439DC">
        <w:t xml:space="preserve">genormte Hygienebox oder </w:t>
      </w:r>
      <w:r w:rsidR="00ED40F9" w:rsidRPr="000439DC">
        <w:t xml:space="preserve">eine </w:t>
      </w:r>
      <w:r w:rsidRPr="000439DC">
        <w:t>vergleichbare Ausrüstung.</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7"/>
        <w:gridCol w:w="2977"/>
        <w:gridCol w:w="2977"/>
      </w:tblGrid>
      <w:tr w:rsidR="000439DC" w:rsidRPr="000439DC" w14:paraId="0EF4A564" w14:textId="77777777" w:rsidTr="0040525F">
        <w:tc>
          <w:tcPr>
            <w:tcW w:w="2977" w:type="dxa"/>
          </w:tcPr>
          <w:p w14:paraId="3010FE33" w14:textId="77777777" w:rsidR="00EF7E3B" w:rsidRPr="000439DC" w:rsidRDefault="00A13C15" w:rsidP="00E30731">
            <w:pPr>
              <w:jc w:val="center"/>
            </w:pPr>
            <w:bookmarkStart w:id="89" w:name="_Hlk27076964"/>
            <w:r w:rsidRPr="000439DC">
              <w:rPr>
                <w:rFonts w:cs="Arial"/>
                <w:noProof/>
              </w:rPr>
              <w:drawing>
                <wp:inline distT="0" distB="0" distL="0" distR="0" wp14:anchorId="16ACD18E" wp14:editId="7D9EDE86">
                  <wp:extent cx="1732063" cy="1560353"/>
                  <wp:effectExtent l="0" t="0" r="190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2479" b="7434"/>
                          <a:stretch/>
                        </pic:blipFill>
                        <pic:spPr bwMode="auto">
                          <a:xfrm>
                            <a:off x="0" y="0"/>
                            <a:ext cx="1777032" cy="16008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16F4B36F" w14:textId="77777777" w:rsidR="00EF7E3B" w:rsidRPr="000439DC" w:rsidRDefault="00A13C15" w:rsidP="00A13C15">
            <w:pPr>
              <w:jc w:val="center"/>
            </w:pPr>
            <w:r w:rsidRPr="000439DC">
              <w:rPr>
                <w:rFonts w:cs="Arial"/>
                <w:noProof/>
              </w:rPr>
              <w:drawing>
                <wp:inline distT="0" distB="0" distL="0" distR="0" wp14:anchorId="57DF7A5E" wp14:editId="3D633461">
                  <wp:extent cx="1775725" cy="146807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8675" b="8651"/>
                          <a:stretch/>
                        </pic:blipFill>
                        <pic:spPr bwMode="auto">
                          <a:xfrm>
                            <a:off x="0" y="0"/>
                            <a:ext cx="1808710" cy="14953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4494790C" w14:textId="77777777" w:rsidR="00EF7E3B" w:rsidRPr="000439DC" w:rsidRDefault="00A13C15" w:rsidP="00A13C15">
            <w:pPr>
              <w:jc w:val="center"/>
            </w:pPr>
            <w:r w:rsidRPr="000439DC">
              <w:rPr>
                <w:rFonts w:cs="Arial"/>
                <w:noProof/>
              </w:rPr>
              <w:drawing>
                <wp:inline distT="0" distB="0" distL="0" distR="0" wp14:anchorId="75EA0DF9" wp14:editId="0FE02463">
                  <wp:extent cx="1728611" cy="1560352"/>
                  <wp:effectExtent l="0" t="0" r="508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3524" b="6210"/>
                          <a:stretch/>
                        </pic:blipFill>
                        <pic:spPr bwMode="auto">
                          <a:xfrm>
                            <a:off x="0" y="0"/>
                            <a:ext cx="1789983" cy="16157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39DC" w:rsidRPr="000439DC" w14:paraId="0DCAF285" w14:textId="77777777" w:rsidTr="0040525F">
        <w:tc>
          <w:tcPr>
            <w:tcW w:w="2977" w:type="dxa"/>
            <w:shd w:val="clear" w:color="auto" w:fill="BFBFBF" w:themeFill="background1" w:themeFillShade="BF"/>
          </w:tcPr>
          <w:p w14:paraId="5A79B39C" w14:textId="77777777" w:rsidR="00EF7E3B" w:rsidRPr="000439DC" w:rsidRDefault="00A13C15" w:rsidP="00A13C15">
            <w:pPr>
              <w:spacing w:before="60" w:after="60"/>
              <w:jc w:val="center"/>
              <w:rPr>
                <w:b/>
              </w:rPr>
            </w:pPr>
            <w:r w:rsidRPr="000439DC">
              <w:rPr>
                <w:b/>
              </w:rPr>
              <w:t>Hygienemodul</w:t>
            </w:r>
          </w:p>
        </w:tc>
        <w:tc>
          <w:tcPr>
            <w:tcW w:w="2977" w:type="dxa"/>
            <w:shd w:val="clear" w:color="auto" w:fill="BFBFBF" w:themeFill="background1" w:themeFillShade="BF"/>
          </w:tcPr>
          <w:p w14:paraId="09EC500D" w14:textId="77777777" w:rsidR="00EF7E3B" w:rsidRPr="000439DC" w:rsidRDefault="00A13C15" w:rsidP="00A13C15">
            <w:pPr>
              <w:spacing w:before="60" w:after="60"/>
              <w:jc w:val="center"/>
              <w:rPr>
                <w:b/>
              </w:rPr>
            </w:pPr>
            <w:r w:rsidRPr="000439DC">
              <w:rPr>
                <w:b/>
              </w:rPr>
              <w:t>Beladungssatz</w:t>
            </w:r>
          </w:p>
        </w:tc>
        <w:tc>
          <w:tcPr>
            <w:tcW w:w="2977" w:type="dxa"/>
            <w:shd w:val="clear" w:color="auto" w:fill="BFBFBF" w:themeFill="background1" w:themeFillShade="BF"/>
          </w:tcPr>
          <w:p w14:paraId="49C7B72C" w14:textId="77777777" w:rsidR="00EF7E3B" w:rsidRPr="000439DC" w:rsidRDefault="00A13C15" w:rsidP="00A13C15">
            <w:pPr>
              <w:spacing w:before="60" w:after="60"/>
              <w:jc w:val="center"/>
              <w:rPr>
                <w:b/>
              </w:rPr>
            </w:pPr>
            <w:r w:rsidRPr="000439DC">
              <w:rPr>
                <w:b/>
              </w:rPr>
              <w:t>Hygienebox</w:t>
            </w:r>
          </w:p>
        </w:tc>
      </w:tr>
    </w:tbl>
    <w:p w14:paraId="3DC6A27F" w14:textId="098B4850" w:rsidR="00F67194" w:rsidRPr="000439DC" w:rsidRDefault="00E30731" w:rsidP="00B21CF2">
      <w:pPr>
        <w:rPr>
          <w:sz w:val="20"/>
          <w:szCs w:val="20"/>
        </w:rPr>
      </w:pPr>
      <w:r w:rsidRPr="000439DC">
        <w:rPr>
          <w:b/>
          <w:sz w:val="20"/>
          <w:szCs w:val="20"/>
        </w:rPr>
        <w:t xml:space="preserve">Abbildung </w:t>
      </w:r>
      <w:r w:rsidR="00CA23F9">
        <w:rPr>
          <w:b/>
          <w:sz w:val="20"/>
          <w:szCs w:val="20"/>
        </w:rPr>
        <w:t>6</w:t>
      </w:r>
      <w:r w:rsidRPr="000439DC">
        <w:rPr>
          <w:b/>
          <w:sz w:val="20"/>
          <w:szCs w:val="20"/>
        </w:rPr>
        <w:t>:</w:t>
      </w:r>
      <w:r w:rsidRPr="000439DC">
        <w:rPr>
          <w:sz w:val="20"/>
          <w:szCs w:val="20"/>
        </w:rPr>
        <w:t xml:space="preserve"> </w:t>
      </w:r>
      <w:r w:rsidR="0040525F" w:rsidRPr="000439DC">
        <w:rPr>
          <w:sz w:val="20"/>
          <w:szCs w:val="20"/>
        </w:rPr>
        <w:t xml:space="preserve">  </w:t>
      </w:r>
      <w:r w:rsidRPr="000439DC">
        <w:rPr>
          <w:sz w:val="20"/>
          <w:szCs w:val="20"/>
        </w:rPr>
        <w:t>Aus</w:t>
      </w:r>
      <w:r w:rsidR="00ED40F9" w:rsidRPr="000439DC">
        <w:rPr>
          <w:sz w:val="20"/>
          <w:szCs w:val="20"/>
        </w:rPr>
        <w:t>rüstun</w:t>
      </w:r>
      <w:r w:rsidRPr="000439DC">
        <w:rPr>
          <w:sz w:val="20"/>
          <w:szCs w:val="20"/>
        </w:rPr>
        <w:t xml:space="preserve">gen für die </w:t>
      </w:r>
      <w:r w:rsidR="00801FD1" w:rsidRPr="000439DC">
        <w:rPr>
          <w:sz w:val="20"/>
          <w:szCs w:val="20"/>
        </w:rPr>
        <w:t>Hygiene bei Einsätzen</w:t>
      </w:r>
    </w:p>
    <w:p w14:paraId="7FFF5236" w14:textId="62152D51" w:rsidR="00C90CBF" w:rsidRPr="000439DC" w:rsidRDefault="00C90CBF" w:rsidP="00472CC9">
      <w:pPr>
        <w:spacing w:before="240"/>
      </w:pPr>
      <w:bookmarkStart w:id="90" w:name="_Hlk39320350"/>
      <w:bookmarkEnd w:id="89"/>
      <w:r w:rsidRPr="000439DC">
        <w:t>Für die Reinigung schon an der Einsatzstelle (Grobreinigung) ist eine entsprechende Mindest</w:t>
      </w:r>
      <w:r w:rsidR="00ED40F9" w:rsidRPr="000439DC">
        <w:t>ausrüstung</w:t>
      </w:r>
      <w:r w:rsidRPr="000439DC">
        <w:t xml:space="preserve"> erforderlich. Dazu gehören unter anderem Seifenspender mit Flüssigseife (keine Festseife), Desinfektionsmittelspender mit anwendungsbereitem Desinfektionsmittel für Körperoberflächen und Flächen von Gegenständen, Einmalhandtuchspender, </w:t>
      </w:r>
      <w:r w:rsidR="00242BFE" w:rsidRPr="000439DC">
        <w:t xml:space="preserve">ein </w:t>
      </w:r>
      <w:r w:rsidRPr="000439DC">
        <w:t>Wasseranschluss (zum Beispiel B</w:t>
      </w:r>
      <w:r w:rsidR="000E6104" w:rsidRPr="000439DC">
        <w:t>-Blindkupplung</w:t>
      </w:r>
      <w:r w:rsidRPr="000439DC">
        <w:t xml:space="preserve"> mit Wasserhahn) sowie Handwaschbürsten, Waschbürsten und/oder Stiefelbürsten</w:t>
      </w:r>
      <w:bookmarkEnd w:id="90"/>
      <w:r w:rsidRPr="000439DC">
        <w:t>.</w:t>
      </w:r>
    </w:p>
    <w:p w14:paraId="6178640D" w14:textId="77777777" w:rsidR="00744EDC" w:rsidRPr="000439DC" w:rsidRDefault="00744EDC" w:rsidP="00744EDC"/>
    <w:p w14:paraId="34B98322" w14:textId="5B4306D7" w:rsidR="00317168" w:rsidRPr="000439DC" w:rsidRDefault="00317168" w:rsidP="00F35F5E">
      <w:pPr>
        <w:pStyle w:val="berschrift2"/>
        <w:spacing w:before="100" w:after="100"/>
        <w:rPr>
          <w:rFonts w:asciiTheme="minorHAnsi" w:hAnsiTheme="minorHAnsi" w:cstheme="minorHAnsi"/>
          <w:sz w:val="24"/>
          <w:szCs w:val="24"/>
        </w:rPr>
      </w:pPr>
      <w:bookmarkStart w:id="91" w:name="_Toc56935304"/>
      <w:r w:rsidRPr="000439DC">
        <w:rPr>
          <w:rFonts w:asciiTheme="minorHAnsi" w:hAnsiTheme="minorHAnsi" w:cstheme="minorHAnsi"/>
          <w:sz w:val="24"/>
          <w:szCs w:val="24"/>
        </w:rPr>
        <w:t xml:space="preserve">5.4   </w:t>
      </w:r>
      <w:r w:rsidR="00EA5F43" w:rsidRPr="000439DC">
        <w:rPr>
          <w:rFonts w:asciiTheme="minorHAnsi" w:hAnsiTheme="minorHAnsi" w:cstheme="minorHAnsi"/>
          <w:sz w:val="24"/>
          <w:szCs w:val="24"/>
        </w:rPr>
        <w:t xml:space="preserve">Gebäude und </w:t>
      </w:r>
      <w:r w:rsidRPr="000439DC">
        <w:rPr>
          <w:rFonts w:asciiTheme="minorHAnsi" w:hAnsiTheme="minorHAnsi" w:cstheme="minorHAnsi"/>
          <w:sz w:val="24"/>
          <w:szCs w:val="24"/>
        </w:rPr>
        <w:t>Einrichtungen der Feuerwehr</w:t>
      </w:r>
      <w:bookmarkEnd w:id="91"/>
    </w:p>
    <w:p w14:paraId="20E58BBD" w14:textId="4FBE50B4" w:rsidR="00472CC9" w:rsidRPr="000439DC" w:rsidRDefault="00317168" w:rsidP="00F35F5E">
      <w:pPr>
        <w:spacing w:before="100" w:after="100"/>
        <w:rPr>
          <w:rFonts w:cs="Arial"/>
        </w:rPr>
      </w:pPr>
      <w:r w:rsidRPr="000439DC">
        <w:rPr>
          <w:rFonts w:cs="Arial"/>
        </w:rPr>
        <w:t xml:space="preserve">Auch innerhalb der </w:t>
      </w:r>
      <w:r w:rsidR="00744EDC" w:rsidRPr="000439DC">
        <w:rPr>
          <w:rFonts w:cs="Arial"/>
        </w:rPr>
        <w:t xml:space="preserve">Gebäude und </w:t>
      </w:r>
      <w:r w:rsidRPr="000439DC">
        <w:rPr>
          <w:rFonts w:cs="Arial"/>
        </w:rPr>
        <w:t>Einrichtungen der Feuerwehr muss sichergestellt werden, dass Feuerwehrangehörige vor Inkorporation und Kontamination geschützt und Kontaminationsverschleppungen verhindert werden</w:t>
      </w:r>
      <w:r w:rsidR="00242BFE" w:rsidRPr="000439DC">
        <w:rPr>
          <w:rFonts w:cs="Arial"/>
        </w:rPr>
        <w:t>.</w:t>
      </w:r>
      <w:r w:rsidRPr="000439DC">
        <w:rPr>
          <w:rFonts w:cs="Arial"/>
        </w:rPr>
        <w:t xml:space="preserve"> </w:t>
      </w:r>
      <w:r w:rsidR="00EA5F43" w:rsidRPr="000439DC">
        <w:rPr>
          <w:rFonts w:cs="Arial"/>
        </w:rPr>
        <w:t>D</w:t>
      </w:r>
      <w:r w:rsidR="00CD39BA" w:rsidRPr="000439DC">
        <w:rPr>
          <w:rFonts w:cs="Arial"/>
        </w:rPr>
        <w:t>azu</w:t>
      </w:r>
      <w:r w:rsidRPr="000439DC">
        <w:rPr>
          <w:rFonts w:cs="Arial"/>
        </w:rPr>
        <w:t xml:space="preserve"> muss eine strikte Schwarz-Weiß-Trennung </w:t>
      </w:r>
      <w:r w:rsidR="00CD39BA" w:rsidRPr="000439DC">
        <w:rPr>
          <w:rFonts w:cs="Arial"/>
        </w:rPr>
        <w:t>b</w:t>
      </w:r>
      <w:r w:rsidRPr="000439DC">
        <w:rPr>
          <w:rFonts w:cs="Arial"/>
        </w:rPr>
        <w:t>eachtet werden</w:t>
      </w:r>
      <w:r w:rsidR="009E48E0" w:rsidRPr="000439DC">
        <w:rPr>
          <w:rFonts w:cs="Arial"/>
        </w:rPr>
        <w:t>, das heißt, schmutzige Bereiche („Schwarz-Bereiche“) sind von sauberen Bereichen („Weiß-Bereiche“) zu trennen</w:t>
      </w:r>
      <w:r w:rsidR="006C622F" w:rsidRPr="000439DC">
        <w:rPr>
          <w:rFonts w:cs="Arial"/>
        </w:rPr>
        <w:t xml:space="preserve"> und entsprechend zu kennzeichnen</w:t>
      </w:r>
      <w:r w:rsidRPr="000439DC">
        <w:rPr>
          <w:rFonts w:cs="Arial"/>
        </w:rPr>
        <w:t>.</w:t>
      </w:r>
    </w:p>
    <w:p w14:paraId="706AF5C1" w14:textId="7F32A905" w:rsidR="00317168" w:rsidRPr="000439DC" w:rsidRDefault="00317168" w:rsidP="00147B40">
      <w:pPr>
        <w:rPr>
          <w:rFonts w:cs="Arial"/>
        </w:rPr>
      </w:pPr>
      <w:r w:rsidRPr="000439DC">
        <w:rPr>
          <w:rFonts w:cs="Arial"/>
        </w:rPr>
        <w:t xml:space="preserve">Wesentliches Merkmal dieser Trennung ist die bauliche Abgrenzung der unterschiedlichen Funktionsbereichen wie Fahrzeughallen, Werkstätten, </w:t>
      </w:r>
      <w:r w:rsidR="00472CC9" w:rsidRPr="000439DC">
        <w:rPr>
          <w:rFonts w:cs="Arial"/>
        </w:rPr>
        <w:t xml:space="preserve">Sozial-, </w:t>
      </w:r>
      <w:r w:rsidRPr="000439DC">
        <w:rPr>
          <w:rFonts w:cs="Arial"/>
        </w:rPr>
        <w:t>Umkleide</w:t>
      </w:r>
      <w:r w:rsidR="00472CC9" w:rsidRPr="000439DC">
        <w:rPr>
          <w:rFonts w:cs="Arial"/>
        </w:rPr>
        <w:t xml:space="preserve">- </w:t>
      </w:r>
      <w:r w:rsidRPr="000439DC">
        <w:rPr>
          <w:rFonts w:cs="Arial"/>
        </w:rPr>
        <w:t xml:space="preserve">und Aufenthaltsbereiche. Die bauliche </w:t>
      </w:r>
      <w:r w:rsidR="00472CC9" w:rsidRPr="000439DC">
        <w:rPr>
          <w:rFonts w:cs="Arial"/>
        </w:rPr>
        <w:t>Abgrenzung</w:t>
      </w:r>
      <w:r w:rsidRPr="000439DC">
        <w:rPr>
          <w:rFonts w:cs="Arial"/>
        </w:rPr>
        <w:t xml:space="preserve"> muss durch weitere gebäudetechnische Anlagen ergänzt werden. So sind zum Schutz vor Schadstoffen von Verbrennungsmotoren geeignete Abgasabsauganlagen für Feuerwehrfahrzeuge vorzusehen. Auch eine Stiefelwaschanlage sollte vorhanden sein. Darüber hinaus sind geeignete und ausreichende Waschgelegenheiten (Handwaschbecken, Duschen, …) </w:t>
      </w:r>
      <w:r w:rsidR="00204ED7" w:rsidRPr="000439DC">
        <w:rPr>
          <w:rFonts w:cs="Arial"/>
        </w:rPr>
        <w:t>erforderlich</w:t>
      </w:r>
      <w:r w:rsidRPr="000439DC">
        <w:rPr>
          <w:rFonts w:cs="Arial"/>
        </w:rPr>
        <w:t>.</w:t>
      </w:r>
    </w:p>
    <w:p w14:paraId="5262F3D5" w14:textId="77777777" w:rsidR="00AC33DA" w:rsidRPr="000439DC" w:rsidRDefault="00AC33DA" w:rsidP="00147B40"/>
    <w:p w14:paraId="393122FF" w14:textId="77777777" w:rsidR="002A08CD" w:rsidRPr="000439DC" w:rsidRDefault="00D90301" w:rsidP="00147B40">
      <w:pPr>
        <w:pStyle w:val="berschrift1"/>
        <w:rPr>
          <w:rFonts w:asciiTheme="minorHAnsi" w:hAnsiTheme="minorHAnsi" w:cstheme="minorHAnsi"/>
          <w:sz w:val="28"/>
        </w:rPr>
      </w:pPr>
      <w:bookmarkStart w:id="92" w:name="_Toc56935305"/>
      <w:r w:rsidRPr="000439DC">
        <w:rPr>
          <w:rFonts w:asciiTheme="minorHAnsi" w:hAnsiTheme="minorHAnsi" w:cstheme="minorHAnsi"/>
          <w:sz w:val="28"/>
        </w:rPr>
        <w:lastRenderedPageBreak/>
        <w:t>6</w:t>
      </w:r>
      <w:r w:rsidR="002A08CD" w:rsidRPr="000439DC">
        <w:rPr>
          <w:rFonts w:asciiTheme="minorHAnsi" w:hAnsiTheme="minorHAnsi" w:cstheme="minorHAnsi"/>
          <w:sz w:val="28"/>
        </w:rPr>
        <w:t xml:space="preserve">   Dekontamination</w:t>
      </w:r>
      <w:bookmarkEnd w:id="92"/>
    </w:p>
    <w:p w14:paraId="2D186AB4" w14:textId="3AB51421" w:rsidR="003570E1" w:rsidRPr="000439DC" w:rsidRDefault="007D6308" w:rsidP="00147B40">
      <w:pPr>
        <w:rPr>
          <w:rFonts w:cs="Arial"/>
        </w:rPr>
      </w:pPr>
      <w:bookmarkStart w:id="93" w:name="_Hlk39333884"/>
      <w:r w:rsidRPr="000439DC">
        <w:rPr>
          <w:rFonts w:cs="Arial"/>
        </w:rPr>
        <w:t xml:space="preserve">Die </w:t>
      </w:r>
      <w:r w:rsidR="00AC33DA" w:rsidRPr="000439DC">
        <w:rPr>
          <w:rFonts w:cs="Arial"/>
        </w:rPr>
        <w:t xml:space="preserve">Dekontamination </w:t>
      </w:r>
      <w:r w:rsidR="00D44DE2" w:rsidRPr="000439DC">
        <w:rPr>
          <w:rFonts w:cs="Arial"/>
        </w:rPr>
        <w:t xml:space="preserve">ist </w:t>
      </w:r>
      <w:r w:rsidR="00AC33DA" w:rsidRPr="000439DC">
        <w:rPr>
          <w:rFonts w:cs="Arial"/>
        </w:rPr>
        <w:t xml:space="preserve">die Verringerung beziehungsweise Beseitigung </w:t>
      </w:r>
      <w:r w:rsidR="008717B0" w:rsidRPr="000439DC">
        <w:rPr>
          <w:rFonts w:cs="Arial"/>
        </w:rPr>
        <w:t>der</w:t>
      </w:r>
      <w:r w:rsidR="00AC33DA" w:rsidRPr="000439DC">
        <w:rPr>
          <w:rFonts w:cs="Arial"/>
        </w:rPr>
        <w:t xml:space="preserve"> </w:t>
      </w:r>
      <w:r w:rsidR="008717B0" w:rsidRPr="000439DC">
        <w:rPr>
          <w:rFonts w:cs="Arial"/>
        </w:rPr>
        <w:t>Kontamination</w:t>
      </w:r>
      <w:r w:rsidR="00AC33DA" w:rsidRPr="000439DC">
        <w:rPr>
          <w:rFonts w:cs="Arial"/>
        </w:rPr>
        <w:t xml:space="preserve"> </w:t>
      </w:r>
      <w:r w:rsidRPr="000439DC">
        <w:rPr>
          <w:rFonts w:cs="Arial"/>
        </w:rPr>
        <w:t>der</w:t>
      </w:r>
      <w:r w:rsidR="00AC33DA" w:rsidRPr="000439DC">
        <w:rPr>
          <w:rFonts w:cs="Arial"/>
        </w:rPr>
        <w:t xml:space="preserve"> Oberflächen </w:t>
      </w:r>
      <w:r w:rsidRPr="000439DC">
        <w:rPr>
          <w:rFonts w:cs="Arial"/>
        </w:rPr>
        <w:t>von</w:t>
      </w:r>
      <w:r w:rsidR="00AC33DA" w:rsidRPr="000439DC">
        <w:rPr>
          <w:rFonts w:cs="Arial"/>
        </w:rPr>
        <w:t xml:space="preserve"> Lebewesen, </w:t>
      </w:r>
      <w:r w:rsidR="00D44DE2" w:rsidRPr="000439DC">
        <w:rPr>
          <w:rFonts w:cs="Arial"/>
        </w:rPr>
        <w:t xml:space="preserve">von </w:t>
      </w:r>
      <w:r w:rsidR="00AC33DA" w:rsidRPr="000439DC">
        <w:rPr>
          <w:rFonts w:cs="Arial"/>
        </w:rPr>
        <w:t>Böden, Gewässern oder Gegenständen</w:t>
      </w:r>
      <w:r w:rsidR="00D44DE2" w:rsidRPr="000439DC">
        <w:rPr>
          <w:rFonts w:cs="Arial"/>
        </w:rPr>
        <w:t xml:space="preserve">, die </w:t>
      </w:r>
      <w:r w:rsidR="00D44DE2" w:rsidRPr="000439DC">
        <w:t xml:space="preserve">durch äußere Verunreinigungen beziehungsweise </w:t>
      </w:r>
      <w:r w:rsidRPr="000439DC">
        <w:t xml:space="preserve">durch </w:t>
      </w:r>
      <w:r w:rsidR="00D44DE2" w:rsidRPr="000439DC">
        <w:t xml:space="preserve">Beaufschlagungen mit </w:t>
      </w:r>
      <w:r w:rsidR="00146554" w:rsidRPr="000439DC">
        <w:rPr>
          <w:rFonts w:cs="Arial"/>
        </w:rPr>
        <w:t xml:space="preserve">Schadstoffen </w:t>
      </w:r>
      <w:r w:rsidR="00D44DE2" w:rsidRPr="000439DC">
        <w:t xml:space="preserve">entstanden </w:t>
      </w:r>
      <w:r w:rsidR="008717B0" w:rsidRPr="000439DC">
        <w:t>ist.</w:t>
      </w:r>
      <w:r w:rsidR="00D44DE2" w:rsidRPr="000439DC">
        <w:rPr>
          <w:rFonts w:cs="Arial"/>
        </w:rPr>
        <w:t xml:space="preserve"> </w:t>
      </w:r>
      <w:r w:rsidR="00AC33DA" w:rsidRPr="000439DC">
        <w:rPr>
          <w:rFonts w:cs="Arial"/>
        </w:rPr>
        <w:t>Die Dekontamination beinhaltet auch Maßnahmen zur Desinfektion</w:t>
      </w:r>
      <w:r w:rsidR="00472CC9" w:rsidRPr="000439DC">
        <w:rPr>
          <w:rFonts w:cs="Arial"/>
        </w:rPr>
        <w:t xml:space="preserve">, das heißt, die </w:t>
      </w:r>
      <w:r w:rsidR="00AC33DA" w:rsidRPr="000439DC">
        <w:rPr>
          <w:rFonts w:cs="Arial"/>
        </w:rPr>
        <w:t xml:space="preserve">Beseitigung oder Vorbeugung einer Infektion durch Krankheitserreger. </w:t>
      </w:r>
    </w:p>
    <w:p w14:paraId="62757655" w14:textId="19DF9A7B" w:rsidR="00D44DE2" w:rsidRPr="000439DC" w:rsidRDefault="00D44DE2" w:rsidP="00147B40">
      <w:r w:rsidRPr="000439DC">
        <w:rPr>
          <w:rFonts w:cs="Arial"/>
        </w:rPr>
        <w:t xml:space="preserve">Die </w:t>
      </w:r>
      <w:r w:rsidR="006F1C9B" w:rsidRPr="000439DC">
        <w:rPr>
          <w:rFonts w:cs="Arial"/>
        </w:rPr>
        <w:t xml:space="preserve">Dekontamination durch die Feuerwehr ist die </w:t>
      </w:r>
      <w:r w:rsidR="00724EC2" w:rsidRPr="000439DC">
        <w:rPr>
          <w:rFonts w:cs="Arial"/>
        </w:rPr>
        <w:t xml:space="preserve">gezielte </w:t>
      </w:r>
      <w:r w:rsidR="00242BFE" w:rsidRPr="000439DC">
        <w:rPr>
          <w:rFonts w:cs="Arial"/>
        </w:rPr>
        <w:t>R</w:t>
      </w:r>
      <w:r w:rsidR="006F1C9B" w:rsidRPr="000439DC">
        <w:rPr>
          <w:rFonts w:cs="Arial"/>
        </w:rPr>
        <w:t xml:space="preserve">einigung von Einsatzkräften einschließlich ihrer </w:t>
      </w:r>
      <w:r w:rsidR="003D79BC" w:rsidRPr="000439DC">
        <w:rPr>
          <w:rFonts w:cs="Arial"/>
        </w:rPr>
        <w:t xml:space="preserve">persönlichen </w:t>
      </w:r>
      <w:r w:rsidR="006F1C9B" w:rsidRPr="000439DC">
        <w:rPr>
          <w:rFonts w:cs="Arial"/>
        </w:rPr>
        <w:t>Schutz</w:t>
      </w:r>
      <w:r w:rsidR="00AE2DB1" w:rsidRPr="000439DC">
        <w:rPr>
          <w:rFonts w:cs="Arial"/>
        </w:rPr>
        <w:t>ausrüstungen</w:t>
      </w:r>
      <w:r w:rsidR="006F1C9B" w:rsidRPr="000439DC">
        <w:rPr>
          <w:rFonts w:cs="Arial"/>
        </w:rPr>
        <w:t xml:space="preserve">, von anderen betroffenen Personen sowie von eigenen Ausrüstungen und Geräten. </w:t>
      </w:r>
      <w:r w:rsidRPr="000439DC">
        <w:t xml:space="preserve">Dabei spielt der Faktor Zeit eine entscheidende Rolle. Je schneller die Dekontaminationsmaßnahmen eingeleitet und durchgeführt werden umso geringer sind die Auswirkungen der Kontamination. Trotz der erforderlichen Schnelligkeit muss aber jederzeit darauf geachtet werden, dass es nicht zu einer Kontaminationsverschleppung auf andere Personen oder in nicht betroffene Bereiche kommt. </w:t>
      </w:r>
    </w:p>
    <w:bookmarkEnd w:id="93"/>
    <w:p w14:paraId="4F499097" w14:textId="77777777" w:rsidR="009F10DA" w:rsidRPr="000439DC" w:rsidRDefault="009F10DA" w:rsidP="00147B40">
      <w:pPr>
        <w:rPr>
          <w:rFonts w:asciiTheme="minorHAnsi" w:hAnsiTheme="minorHAnsi" w:cstheme="minorHAnsi"/>
        </w:rPr>
      </w:pPr>
    </w:p>
    <w:p w14:paraId="543CD868" w14:textId="77777777" w:rsidR="009F10DA" w:rsidRPr="000439DC" w:rsidRDefault="009F10DA" w:rsidP="001A793C">
      <w:pPr>
        <w:pStyle w:val="berschrift2"/>
        <w:rPr>
          <w:sz w:val="24"/>
          <w:szCs w:val="24"/>
        </w:rPr>
      </w:pPr>
      <w:bookmarkStart w:id="94" w:name="_Toc56935306"/>
      <w:r w:rsidRPr="000439DC">
        <w:rPr>
          <w:sz w:val="24"/>
          <w:szCs w:val="24"/>
        </w:rPr>
        <w:t xml:space="preserve">6.1   </w:t>
      </w:r>
      <w:r w:rsidR="003D74FE" w:rsidRPr="000439DC">
        <w:rPr>
          <w:sz w:val="24"/>
          <w:szCs w:val="24"/>
        </w:rPr>
        <w:t>Feuerwehr-Dienstvorschrift FwDV 500</w:t>
      </w:r>
      <w:bookmarkEnd w:id="94"/>
    </w:p>
    <w:p w14:paraId="3D46E8AB" w14:textId="5CCD66F8" w:rsidR="00FD34A4" w:rsidRPr="000439DC" w:rsidRDefault="00FD34A4" w:rsidP="00147B40">
      <w:bookmarkStart w:id="95" w:name="_Hlk39496960"/>
      <w:r w:rsidRPr="000439DC">
        <w:t>In der Feuerwehr-Dienstvorschrift FwDV 500 „Einheiten im ABC-Einsatz“ werden taktische Regeln festgelegt, die bei Einsätzen mit Gefahren durch radioaktive, biologische und chemische Stoffe oder Materialien zu beachten sind. Hierdurch sollen die Einsatzkräfte der Feuerwehr befähigt werden</w:t>
      </w:r>
      <w:r w:rsidR="00242BFE" w:rsidRPr="000439DC">
        <w:t>,</w:t>
      </w:r>
      <w:r w:rsidRPr="000439DC">
        <w:t xml:space="preserve"> diesen Gefahren mit geeigneten Maßnahmen entgegenzuwirken. Für den Maßnahmenbereich der Dekontamination wird ein Stufenkonzept vorgegeben. Darüber hinaus werden Anforderungen an einen Dekontaminationsplatz und an die Dekontamination von Personen (Dekon P) und Geräten (Dekon G) beschrieben.</w:t>
      </w:r>
      <w:bookmarkEnd w:id="95"/>
      <w:r w:rsidRPr="000439DC">
        <w:t xml:space="preserve"> </w:t>
      </w:r>
    </w:p>
    <w:p w14:paraId="058F12B5" w14:textId="77777777" w:rsidR="00242BFE" w:rsidRPr="000439DC" w:rsidRDefault="00242BFE" w:rsidP="00147B40"/>
    <w:p w14:paraId="3DFB962F" w14:textId="77777777" w:rsidR="009F10DA" w:rsidRPr="000439DC" w:rsidRDefault="009F10DA" w:rsidP="001A793C">
      <w:pPr>
        <w:pStyle w:val="berschrift2"/>
        <w:rPr>
          <w:sz w:val="24"/>
          <w:szCs w:val="24"/>
        </w:rPr>
      </w:pPr>
      <w:bookmarkStart w:id="96" w:name="_Toc56935307"/>
      <w:r w:rsidRPr="000439DC">
        <w:rPr>
          <w:sz w:val="24"/>
          <w:szCs w:val="24"/>
        </w:rPr>
        <w:t xml:space="preserve">6.2   </w:t>
      </w:r>
      <w:r w:rsidR="00A37F68" w:rsidRPr="000439DC">
        <w:rPr>
          <w:sz w:val="24"/>
          <w:szCs w:val="24"/>
        </w:rPr>
        <w:t>Stufenkonzept</w:t>
      </w:r>
      <w:bookmarkEnd w:id="96"/>
    </w:p>
    <w:p w14:paraId="77BD5C8B" w14:textId="4A10A2A9" w:rsidR="00BB2F20" w:rsidRPr="000439DC" w:rsidRDefault="00BB2F20" w:rsidP="00147B40">
      <w:pPr>
        <w:spacing w:after="240"/>
      </w:pPr>
      <w:r w:rsidRPr="000439DC">
        <w:t>In der Feuerwehr-Dienstvorschrift FwDV 500 ist für die Dekontamination</w:t>
      </w:r>
      <w:r w:rsidR="0005086E" w:rsidRPr="000439DC">
        <w:t xml:space="preserve"> von Personen</w:t>
      </w:r>
      <w:r w:rsidRPr="000439DC">
        <w:t xml:space="preserve"> (Dekon P) ein Stufenkonzept festgelegt, dass zwischen einer Not</w:t>
      </w:r>
      <w:r w:rsidR="00263F15" w:rsidRPr="000439DC">
        <w:t>-D</w:t>
      </w:r>
      <w:r w:rsidRPr="000439DC">
        <w:t>ekontamination, einer Standard-Dekontamination und einer Erweiterten Dekontamination</w:t>
      </w:r>
      <w:r w:rsidR="0005086E" w:rsidRPr="000439DC">
        <w:t xml:space="preserve"> </w:t>
      </w:r>
      <w:r w:rsidRPr="000439DC">
        <w:t xml:space="preserve">unterscheidet. </w:t>
      </w:r>
    </w:p>
    <w:p w14:paraId="369427AC" w14:textId="40C573AF" w:rsidR="002A08CD" w:rsidRPr="000439DC" w:rsidRDefault="00E756FD" w:rsidP="00147B40">
      <w:pPr>
        <w:rPr>
          <w:b/>
        </w:rPr>
      </w:pPr>
      <w:bookmarkStart w:id="97" w:name="_Hlk39338230"/>
      <w:r w:rsidRPr="000439DC">
        <w:rPr>
          <w:b/>
        </w:rPr>
        <w:sym w:font="Wingdings 2" w:char="F0A2"/>
      </w:r>
      <w:r w:rsidRPr="000439DC">
        <w:rPr>
          <w:b/>
        </w:rPr>
        <w:t xml:space="preserve">   </w:t>
      </w:r>
      <w:r w:rsidR="0005086E" w:rsidRPr="000439DC">
        <w:rPr>
          <w:b/>
        </w:rPr>
        <w:t>Dekon-Stufe I: Not</w:t>
      </w:r>
      <w:r w:rsidR="00263F15" w:rsidRPr="000439DC">
        <w:rPr>
          <w:b/>
        </w:rPr>
        <w:t>-D</w:t>
      </w:r>
      <w:r w:rsidR="0005086E" w:rsidRPr="000439DC">
        <w:rPr>
          <w:b/>
        </w:rPr>
        <w:t>ekontamination</w:t>
      </w:r>
    </w:p>
    <w:p w14:paraId="35EBDBBD" w14:textId="1483FF8A" w:rsidR="00932864" w:rsidRPr="000439DC" w:rsidRDefault="009E48E0" w:rsidP="00147B40">
      <w:pPr>
        <w:rPr>
          <w:rFonts w:cs="Arial"/>
        </w:rPr>
      </w:pPr>
      <w:r w:rsidRPr="000439DC">
        <w:rPr>
          <w:rFonts w:cs="Arial"/>
        </w:rPr>
        <w:t>Die</w:t>
      </w:r>
      <w:r w:rsidR="0005086E" w:rsidRPr="000439DC">
        <w:rPr>
          <w:rFonts w:cs="Arial"/>
        </w:rPr>
        <w:t xml:space="preserve"> Not</w:t>
      </w:r>
      <w:r w:rsidR="00263F15" w:rsidRPr="000439DC">
        <w:rPr>
          <w:rFonts w:cs="Arial"/>
        </w:rPr>
        <w:t>-D</w:t>
      </w:r>
      <w:r w:rsidR="0005086E" w:rsidRPr="000439DC">
        <w:rPr>
          <w:rFonts w:cs="Arial"/>
        </w:rPr>
        <w:t>ekontamination ist eine Notfallmaßnahmen</w:t>
      </w:r>
      <w:r w:rsidRPr="000439DC">
        <w:rPr>
          <w:rFonts w:cs="Arial"/>
        </w:rPr>
        <w:t>,</w:t>
      </w:r>
      <w:r w:rsidR="0005086E" w:rsidRPr="000439DC">
        <w:rPr>
          <w:rFonts w:cs="Arial"/>
        </w:rPr>
        <w:t xml:space="preserve"> die eingeleitet werden muss, wenn es bei Brandeinsätze</w:t>
      </w:r>
      <w:r w:rsidR="00632662" w:rsidRPr="000439DC">
        <w:rPr>
          <w:rFonts w:cs="Arial"/>
        </w:rPr>
        <w:t>n</w:t>
      </w:r>
      <w:r w:rsidR="00D00C7C" w:rsidRPr="000439DC">
        <w:rPr>
          <w:rFonts w:cs="Arial"/>
        </w:rPr>
        <w:t>, Hilfeleistungseinsätzen</w:t>
      </w:r>
      <w:r w:rsidR="00830009" w:rsidRPr="000439DC">
        <w:rPr>
          <w:rFonts w:cs="Arial"/>
        </w:rPr>
        <w:t xml:space="preserve"> oder </w:t>
      </w:r>
      <w:r w:rsidR="0005086E" w:rsidRPr="000439DC">
        <w:rPr>
          <w:rFonts w:cs="Arial"/>
        </w:rPr>
        <w:t xml:space="preserve">ABC-Einsätze in einem Gefahrenbereich zu </w:t>
      </w:r>
      <w:r w:rsidR="00830009" w:rsidRPr="000439DC">
        <w:rPr>
          <w:rFonts w:cs="Arial"/>
        </w:rPr>
        <w:t xml:space="preserve">einer </w:t>
      </w:r>
      <w:r w:rsidR="0005086E" w:rsidRPr="000439DC">
        <w:rPr>
          <w:rFonts w:cs="Arial"/>
        </w:rPr>
        <w:t>plötzliche Lageänderung</w:t>
      </w:r>
      <w:r w:rsidR="00830009" w:rsidRPr="000439DC">
        <w:rPr>
          <w:rFonts w:cs="Arial"/>
        </w:rPr>
        <w:t xml:space="preserve"> kommt</w:t>
      </w:r>
      <w:r w:rsidR="0005086E" w:rsidRPr="000439DC">
        <w:rPr>
          <w:rFonts w:cs="Arial"/>
        </w:rPr>
        <w:t xml:space="preserve">, </w:t>
      </w:r>
      <w:r w:rsidR="00830009" w:rsidRPr="000439DC">
        <w:rPr>
          <w:rFonts w:cs="Arial"/>
        </w:rPr>
        <w:t>zum Beispiel</w:t>
      </w:r>
      <w:r w:rsidR="0005086E" w:rsidRPr="000439DC">
        <w:rPr>
          <w:rFonts w:cs="Arial"/>
        </w:rPr>
        <w:t xml:space="preserve"> </w:t>
      </w:r>
      <w:r w:rsidR="00830009" w:rsidRPr="000439DC">
        <w:rPr>
          <w:rFonts w:cs="Arial"/>
        </w:rPr>
        <w:t xml:space="preserve">zu </w:t>
      </w:r>
      <w:r w:rsidR="0005086E" w:rsidRPr="000439DC">
        <w:rPr>
          <w:rFonts w:cs="Arial"/>
        </w:rPr>
        <w:t xml:space="preserve">einer Beschädigung der persönlichen Schutzausrüstung, </w:t>
      </w:r>
      <w:r w:rsidR="00E1280B" w:rsidRPr="000439DC">
        <w:rPr>
          <w:rFonts w:cs="Arial"/>
        </w:rPr>
        <w:t xml:space="preserve">einem </w:t>
      </w:r>
      <w:r w:rsidR="0005086E" w:rsidRPr="000439DC">
        <w:rPr>
          <w:rFonts w:cs="Arial"/>
        </w:rPr>
        <w:t xml:space="preserve">Atemluftmangel, einer Verletzung, die sofort behandelt werden muss oder </w:t>
      </w:r>
      <w:r w:rsidRPr="000439DC">
        <w:rPr>
          <w:rFonts w:cs="Arial"/>
        </w:rPr>
        <w:t xml:space="preserve">zu </w:t>
      </w:r>
      <w:r w:rsidR="0005086E" w:rsidRPr="000439DC">
        <w:rPr>
          <w:rFonts w:cs="Arial"/>
        </w:rPr>
        <w:t>einer Kontamination von Einsatzkräfte</w:t>
      </w:r>
      <w:r w:rsidR="00920BB8" w:rsidRPr="000439DC">
        <w:rPr>
          <w:rFonts w:cs="Arial"/>
        </w:rPr>
        <w:t>n</w:t>
      </w:r>
      <w:r w:rsidR="0005086E" w:rsidRPr="000439DC">
        <w:rPr>
          <w:rFonts w:cs="Arial"/>
        </w:rPr>
        <w:t xml:space="preserve">. </w:t>
      </w:r>
    </w:p>
    <w:p w14:paraId="08B138CF" w14:textId="537E0ADC" w:rsidR="00830009" w:rsidRPr="000439DC" w:rsidRDefault="00BE0C66" w:rsidP="00147B40">
      <w:pPr>
        <w:spacing w:after="240"/>
        <w:rPr>
          <w:rFonts w:cs="Arial"/>
        </w:rPr>
      </w:pPr>
      <w:r w:rsidRPr="000439DC">
        <w:t>Sie</w:t>
      </w:r>
      <w:r w:rsidR="0005086E" w:rsidRPr="000439DC">
        <w:t xml:space="preserve"> muss von jeder taktischen Einheit (Staffel, Gruppe, Zug) sichergestellt werden, sobald der erste Trupp in den Gefahrenbereich vorgeht. </w:t>
      </w:r>
      <w:r w:rsidR="009F34BB" w:rsidRPr="000439DC">
        <w:t xml:space="preserve">Alle Einsatzkräfte müssen deshalb in der Lage sein, </w:t>
      </w:r>
      <w:r w:rsidR="0081146C" w:rsidRPr="000439DC">
        <w:t xml:space="preserve">rasch und selbstständig </w:t>
      </w:r>
      <w:r w:rsidR="000257FF" w:rsidRPr="000439DC">
        <w:t xml:space="preserve">die erforderlichen </w:t>
      </w:r>
      <w:r w:rsidR="0081146C" w:rsidRPr="000439DC">
        <w:t>Maßnahmen zur</w:t>
      </w:r>
      <w:r w:rsidR="009F34BB" w:rsidRPr="000439DC">
        <w:t xml:space="preserve"> Not</w:t>
      </w:r>
      <w:r w:rsidR="00263F15" w:rsidRPr="000439DC">
        <w:t>-D</w:t>
      </w:r>
      <w:r w:rsidR="009F34BB" w:rsidRPr="000439DC">
        <w:t>ekontamination durchzuführen.</w:t>
      </w:r>
      <w:r w:rsidR="00932864" w:rsidRPr="000439DC">
        <w:t xml:space="preserve"> </w:t>
      </w:r>
      <w:r w:rsidR="00830009" w:rsidRPr="000439DC">
        <w:rPr>
          <w:rFonts w:cs="Arial"/>
        </w:rPr>
        <w:t>Für eine Not</w:t>
      </w:r>
      <w:r w:rsidR="00263F15" w:rsidRPr="000439DC">
        <w:rPr>
          <w:rFonts w:cs="Arial"/>
        </w:rPr>
        <w:t>-D</w:t>
      </w:r>
      <w:r w:rsidR="00830009" w:rsidRPr="000439DC">
        <w:rPr>
          <w:rFonts w:cs="Arial"/>
        </w:rPr>
        <w:t xml:space="preserve">ekontamination muss </w:t>
      </w:r>
      <w:r w:rsidR="00830009" w:rsidRPr="000439DC">
        <w:t>ein wasserführendes Löschfahrzeug mit einer entsprechenden Aus</w:t>
      </w:r>
      <w:r w:rsidR="00ED40F9" w:rsidRPr="000439DC">
        <w:t>rüstung</w:t>
      </w:r>
      <w:r w:rsidR="00830009" w:rsidRPr="000439DC">
        <w:t xml:space="preserve"> bereitstehen.</w:t>
      </w:r>
      <w:r w:rsidR="00830009" w:rsidRPr="000439DC">
        <w:rPr>
          <w:rFonts w:cs="Arial"/>
        </w:rPr>
        <w:t xml:space="preserve"> </w:t>
      </w:r>
      <w:r w:rsidR="00830009" w:rsidRPr="000439DC">
        <w:t>Zu dieser Aus</w:t>
      </w:r>
      <w:r w:rsidR="00ED40F9" w:rsidRPr="000439DC">
        <w:t>rüstung</w:t>
      </w:r>
      <w:r w:rsidR="00830009" w:rsidRPr="000439DC">
        <w:t xml:space="preserve"> gehört zum Beispiel ein im Fahrzeug eingebautes Hygienemodul, ein abgesetzt nutzbares Hygienemodul, ein Beladungssatz „Dekontamination“, eine Hygienebox oder eine vergleichbare Ausrüstung</w:t>
      </w:r>
      <w:r w:rsidR="00830009" w:rsidRPr="000439DC">
        <w:rPr>
          <w:rFonts w:cs="Arial"/>
        </w:rPr>
        <w:t>.</w:t>
      </w:r>
    </w:p>
    <w:p w14:paraId="6AB878CA" w14:textId="77777777" w:rsidR="002A08CD" w:rsidRPr="000439DC" w:rsidRDefault="00E756FD" w:rsidP="00147B40">
      <w:pPr>
        <w:rPr>
          <w:b/>
        </w:rPr>
      </w:pPr>
      <w:r w:rsidRPr="000439DC">
        <w:rPr>
          <w:b/>
        </w:rPr>
        <w:sym w:font="Wingdings 2" w:char="F0A2"/>
      </w:r>
      <w:r w:rsidRPr="000439DC">
        <w:rPr>
          <w:b/>
        </w:rPr>
        <w:t xml:space="preserve">   </w:t>
      </w:r>
      <w:r w:rsidR="00BE0C66" w:rsidRPr="000439DC">
        <w:rPr>
          <w:b/>
        </w:rPr>
        <w:t>Dekon-Stufe II: Standard-Dekontamination</w:t>
      </w:r>
    </w:p>
    <w:p w14:paraId="363B74EE" w14:textId="57F91753" w:rsidR="00E95512" w:rsidRPr="000439DC" w:rsidRDefault="004A1E03" w:rsidP="00147B40">
      <w:pPr>
        <w:spacing w:after="240"/>
      </w:pPr>
      <w:r w:rsidRPr="000439DC">
        <w:lastRenderedPageBreak/>
        <w:t xml:space="preserve">Eine Standard-Dekontamination muss bei allen ABC-Einsätzen durchgeführt werden, bei denen </w:t>
      </w:r>
      <w:r w:rsidR="005A0AF1" w:rsidRPr="000439DC">
        <w:t>spezielle</w:t>
      </w:r>
      <w:r w:rsidRPr="000439DC">
        <w:t xml:space="preserve"> </w:t>
      </w:r>
      <w:r w:rsidR="00305CB2" w:rsidRPr="000439DC">
        <w:t>persönliche Schutz</w:t>
      </w:r>
      <w:r w:rsidRPr="000439DC">
        <w:t>ausrüstungen, zum Beispiel Chemikalienschutzanzüge oder Kontaminationsschutzkleidung</w:t>
      </w:r>
      <w:r w:rsidR="001E089F" w:rsidRPr="000439DC">
        <w:t>en</w:t>
      </w:r>
      <w:r w:rsidRPr="000439DC">
        <w:t xml:space="preserve">, eingesetzt </w:t>
      </w:r>
      <w:r w:rsidR="001E089F" w:rsidRPr="000439DC">
        <w:t>werden</w:t>
      </w:r>
      <w:r w:rsidRPr="000439DC">
        <w:t xml:space="preserve">. </w:t>
      </w:r>
      <w:r w:rsidRPr="000439DC">
        <w:rPr>
          <w:bCs/>
        </w:rPr>
        <w:t xml:space="preserve">Wesentliche Merkmale </w:t>
      </w:r>
      <w:r w:rsidR="005F0EE7" w:rsidRPr="000439DC">
        <w:t xml:space="preserve">dieser </w:t>
      </w:r>
      <w:r w:rsidRPr="000439DC">
        <w:t xml:space="preserve">Dekontamination </w:t>
      </w:r>
      <w:r w:rsidRPr="000439DC">
        <w:rPr>
          <w:bCs/>
        </w:rPr>
        <w:t>sind die</w:t>
      </w:r>
      <w:r w:rsidRPr="000439DC">
        <w:t xml:space="preserve"> sachgerechte Grobreinigung, das Auskleiden der Einsatzkräfte ohne Kontaminationsverschleppung und ohne Gefährdung des Dekontamination-Personals sowie die Möglichkeit der Dekontamination einzelner </w:t>
      </w:r>
      <w:r w:rsidR="00463DA4" w:rsidRPr="000439DC">
        <w:t>betroffener</w:t>
      </w:r>
      <w:r w:rsidRPr="000439DC">
        <w:t xml:space="preserve"> Personen</w:t>
      </w:r>
      <w:r w:rsidR="005F0EE7" w:rsidRPr="000439DC">
        <w:t xml:space="preserve">. </w:t>
      </w:r>
    </w:p>
    <w:p w14:paraId="6931590B" w14:textId="77777777" w:rsidR="002A08CD" w:rsidRPr="000439DC" w:rsidRDefault="00E756FD" w:rsidP="00147B40">
      <w:pPr>
        <w:rPr>
          <w:b/>
        </w:rPr>
      </w:pPr>
      <w:r w:rsidRPr="000439DC">
        <w:rPr>
          <w:b/>
        </w:rPr>
        <w:sym w:font="Wingdings 2" w:char="F0A2"/>
      </w:r>
      <w:r w:rsidRPr="000439DC">
        <w:rPr>
          <w:b/>
        </w:rPr>
        <w:t xml:space="preserve">   </w:t>
      </w:r>
      <w:r w:rsidR="004A1E03" w:rsidRPr="000439DC">
        <w:rPr>
          <w:b/>
        </w:rPr>
        <w:t>Dekon-Stufe III: Erweiterte Dekontamination</w:t>
      </w:r>
    </w:p>
    <w:p w14:paraId="63B81C89" w14:textId="2FA02EAC" w:rsidR="00FB572B" w:rsidRPr="000439DC" w:rsidRDefault="005F0EE7" w:rsidP="00147B40">
      <w:pPr>
        <w:rPr>
          <w:rFonts w:cs="Arial"/>
        </w:rPr>
      </w:pPr>
      <w:bookmarkStart w:id="98" w:name="_Hlk46490416"/>
      <w:r w:rsidRPr="000439DC">
        <w:rPr>
          <w:rFonts w:cs="Arial"/>
        </w:rPr>
        <w:t xml:space="preserve">Eine Erweiterte Dekontamination muss bei einer größeren Anzahl kontaminierter Personen und/oder starker </w:t>
      </w:r>
      <w:r w:rsidR="00463DA4" w:rsidRPr="000439DC">
        <w:rPr>
          <w:rFonts w:cs="Arial"/>
        </w:rPr>
        <w:t>beziehungsweise</w:t>
      </w:r>
      <w:r w:rsidRPr="000439DC">
        <w:rPr>
          <w:rFonts w:cs="Arial"/>
        </w:rPr>
        <w:t xml:space="preserve"> schwer löslicher Kontaminationen </w:t>
      </w:r>
      <w:r w:rsidR="000257FF" w:rsidRPr="000439DC">
        <w:rPr>
          <w:rFonts w:cs="Arial"/>
        </w:rPr>
        <w:t>durchgeführt</w:t>
      </w:r>
      <w:r w:rsidRPr="000439DC">
        <w:rPr>
          <w:rFonts w:cs="Arial"/>
        </w:rPr>
        <w:t xml:space="preserve"> werden. </w:t>
      </w:r>
      <w:r w:rsidRPr="000439DC">
        <w:rPr>
          <w:rFonts w:cs="Arial"/>
          <w:bCs/>
        </w:rPr>
        <w:t xml:space="preserve">Wesentliche Merkmale dieser Dekontamination sind </w:t>
      </w:r>
      <w:r w:rsidR="00D657A5" w:rsidRPr="000439DC">
        <w:rPr>
          <w:rFonts w:cs="Arial"/>
        </w:rPr>
        <w:t xml:space="preserve">die Verwendung besonderer Dekontaminationsmittel, </w:t>
      </w:r>
      <w:r w:rsidRPr="000439DC">
        <w:rPr>
          <w:rFonts w:cs="Arial"/>
        </w:rPr>
        <w:t xml:space="preserve">die Bereitstellung von Duschmöglichkeiten und beheizten Aufenthaltsbereichen (Zelten), </w:t>
      </w:r>
      <w:r w:rsidR="00D657A5" w:rsidRPr="000439DC">
        <w:rPr>
          <w:rFonts w:cs="Arial"/>
        </w:rPr>
        <w:t xml:space="preserve">eine beständige Bereitstellung von warmem Wasser, </w:t>
      </w:r>
      <w:r w:rsidRPr="000439DC">
        <w:rPr>
          <w:rFonts w:cs="Arial"/>
        </w:rPr>
        <w:t>die sachgerechte Sammlung und Entsorgung auch größerer Abwassermengen sowie die sanitätsdienstliche Versorgung und Dekontamination verletzter oder betroffener Personen</w:t>
      </w:r>
      <w:bookmarkEnd w:id="98"/>
      <w:r w:rsidRPr="000439DC">
        <w:rPr>
          <w:rFonts w:cs="Arial"/>
        </w:rPr>
        <w:t xml:space="preserve">. </w:t>
      </w:r>
    </w:p>
    <w:p w14:paraId="1A596499" w14:textId="77777777" w:rsidR="000257FF" w:rsidRPr="000439DC" w:rsidRDefault="000257FF" w:rsidP="00147B40">
      <w:pPr>
        <w:rPr>
          <w:rFonts w:cs="Arial"/>
        </w:rPr>
      </w:pPr>
      <w:bookmarkStart w:id="99" w:name="_Hlk39343815"/>
      <w:bookmarkEnd w:id="97"/>
    </w:p>
    <w:p w14:paraId="5E624436" w14:textId="5B30D9BD" w:rsidR="00CC08FB" w:rsidRPr="000439DC" w:rsidRDefault="00CC08FB" w:rsidP="00147B40">
      <w:pPr>
        <w:pStyle w:val="berschrift2"/>
        <w:rPr>
          <w:rFonts w:asciiTheme="minorHAnsi" w:hAnsiTheme="minorHAnsi" w:cstheme="minorHAnsi"/>
          <w:sz w:val="24"/>
          <w:szCs w:val="24"/>
        </w:rPr>
      </w:pPr>
      <w:bookmarkStart w:id="100" w:name="_Toc56935308"/>
      <w:bookmarkEnd w:id="99"/>
      <w:r w:rsidRPr="000439DC">
        <w:rPr>
          <w:rFonts w:asciiTheme="minorHAnsi" w:hAnsiTheme="minorHAnsi" w:cstheme="minorHAnsi"/>
          <w:sz w:val="24"/>
          <w:szCs w:val="24"/>
        </w:rPr>
        <w:t>6.</w:t>
      </w:r>
      <w:r w:rsidR="007D6308" w:rsidRPr="000439DC">
        <w:rPr>
          <w:rFonts w:asciiTheme="minorHAnsi" w:hAnsiTheme="minorHAnsi" w:cstheme="minorHAnsi"/>
          <w:sz w:val="24"/>
          <w:szCs w:val="24"/>
        </w:rPr>
        <w:t>3</w:t>
      </w:r>
      <w:r w:rsidRPr="000439DC">
        <w:rPr>
          <w:rFonts w:asciiTheme="minorHAnsi" w:hAnsiTheme="minorHAnsi" w:cstheme="minorHAnsi"/>
          <w:sz w:val="24"/>
          <w:szCs w:val="24"/>
        </w:rPr>
        <w:t xml:space="preserve">   </w:t>
      </w:r>
      <w:r w:rsidR="0087089B" w:rsidRPr="000439DC">
        <w:rPr>
          <w:rFonts w:asciiTheme="minorHAnsi" w:hAnsiTheme="minorHAnsi" w:cstheme="minorHAnsi"/>
          <w:sz w:val="24"/>
          <w:szCs w:val="24"/>
        </w:rPr>
        <w:t xml:space="preserve">Behelfsmäßige </w:t>
      </w:r>
      <w:r w:rsidRPr="000439DC">
        <w:rPr>
          <w:rFonts w:asciiTheme="minorHAnsi" w:hAnsiTheme="minorHAnsi" w:cstheme="minorHAnsi"/>
          <w:sz w:val="24"/>
          <w:szCs w:val="24"/>
        </w:rPr>
        <w:t>Dekontamination von Personen</w:t>
      </w:r>
      <w:r w:rsidR="0087089B" w:rsidRPr="000439DC">
        <w:rPr>
          <w:rFonts w:asciiTheme="minorHAnsi" w:hAnsiTheme="minorHAnsi" w:cstheme="minorHAnsi"/>
          <w:sz w:val="24"/>
          <w:szCs w:val="24"/>
        </w:rPr>
        <w:t xml:space="preserve"> und Geräten</w:t>
      </w:r>
      <w:bookmarkEnd w:id="100"/>
    </w:p>
    <w:p w14:paraId="7ADFC3B9" w14:textId="4CE498C5" w:rsidR="006639B4" w:rsidRPr="000439DC" w:rsidRDefault="00BD519C" w:rsidP="00147B40">
      <w:bookmarkStart w:id="101" w:name="_Hlk39344055"/>
      <w:r w:rsidRPr="000439DC">
        <w:t xml:space="preserve">Bei einer behelfsmäßigen Dekontamination von Personen </w:t>
      </w:r>
      <w:r w:rsidR="00667F59" w:rsidRPr="000439DC">
        <w:t xml:space="preserve">(Not-Dekontamination) </w:t>
      </w:r>
      <w:r w:rsidR="0087089B" w:rsidRPr="000439DC">
        <w:t xml:space="preserve">und Geräten </w:t>
      </w:r>
      <w:r w:rsidR="00FB572B" w:rsidRPr="000439DC">
        <w:t>wird</w:t>
      </w:r>
      <w:r w:rsidR="006639B4" w:rsidRPr="000439DC">
        <w:t xml:space="preserve"> in der Regel nur eine Grobreinigung mit der </w:t>
      </w:r>
      <w:r w:rsidR="006206F3" w:rsidRPr="000439DC">
        <w:t>entsprechenden A</w:t>
      </w:r>
      <w:r w:rsidR="006639B4" w:rsidRPr="000439DC">
        <w:t xml:space="preserve">usrüstung der Feuerwehr durchgeführt. Folgende Maßnahmen sind </w:t>
      </w:r>
      <w:r w:rsidR="00FB572B" w:rsidRPr="000439DC">
        <w:t xml:space="preserve">dabei </w:t>
      </w:r>
      <w:r w:rsidR="006639B4" w:rsidRPr="000439DC">
        <w:t>durchzuführen:</w:t>
      </w:r>
    </w:p>
    <w:p w14:paraId="756496ED" w14:textId="4B9ADCFD" w:rsidR="006639B4" w:rsidRPr="000439DC" w:rsidRDefault="006639B4" w:rsidP="00147B40">
      <w:pPr>
        <w:pStyle w:val="Listenabsatz"/>
        <w:numPr>
          <w:ilvl w:val="0"/>
          <w:numId w:val="33"/>
        </w:numPr>
        <w:spacing w:before="120" w:after="120" w:line="276" w:lineRule="auto"/>
        <w:ind w:left="340" w:hanging="340"/>
        <w:contextualSpacing w:val="0"/>
      </w:pPr>
      <w:r w:rsidRPr="000439DC">
        <w:t>Kontamin</w:t>
      </w:r>
      <w:r w:rsidR="006206F3" w:rsidRPr="000439DC">
        <w:t>ierte</w:t>
      </w:r>
      <w:r w:rsidRPr="000439DC">
        <w:t xml:space="preserve"> </w:t>
      </w:r>
      <w:r w:rsidR="00217ACA" w:rsidRPr="000439DC">
        <w:t xml:space="preserve">persönliche </w:t>
      </w:r>
      <w:r w:rsidR="002003A9" w:rsidRPr="000439DC">
        <w:t>Schutzkleidungen</w:t>
      </w:r>
      <w:r w:rsidR="00722E41" w:rsidRPr="000439DC">
        <w:t xml:space="preserve"> von Einsatzkräften </w:t>
      </w:r>
      <w:r w:rsidRPr="000439DC">
        <w:t>oder Kleidung</w:t>
      </w:r>
      <w:r w:rsidR="00D657A5" w:rsidRPr="000439DC">
        <w:t>en</w:t>
      </w:r>
      <w:r w:rsidRPr="000439DC">
        <w:t xml:space="preserve"> anderer Personen </w:t>
      </w:r>
      <w:r w:rsidR="00CC4E9B" w:rsidRPr="000439DC">
        <w:t>sind</w:t>
      </w:r>
      <w:r w:rsidRPr="000439DC">
        <w:t xml:space="preserve"> möglichst schnell </w:t>
      </w:r>
      <w:r w:rsidR="00CC4E9B" w:rsidRPr="000439DC">
        <w:t>abzulegen</w:t>
      </w:r>
      <w:r w:rsidRPr="000439DC">
        <w:t xml:space="preserve">. </w:t>
      </w:r>
      <w:r w:rsidR="002003A9" w:rsidRPr="000439DC">
        <w:t xml:space="preserve">Durch Entfernen der Kleidung </w:t>
      </w:r>
      <w:r w:rsidR="00722E41" w:rsidRPr="000439DC">
        <w:t>lässt</w:t>
      </w:r>
      <w:r w:rsidRPr="000439DC">
        <w:t xml:space="preserve"> sich oftmals der größte Teil einer Kontamination beseitigen.</w:t>
      </w:r>
    </w:p>
    <w:p w14:paraId="2EFEF2B7" w14:textId="70432702" w:rsidR="006639B4" w:rsidRPr="000439DC" w:rsidRDefault="006639B4" w:rsidP="00147B40">
      <w:pPr>
        <w:pStyle w:val="Listenabsatz"/>
        <w:numPr>
          <w:ilvl w:val="0"/>
          <w:numId w:val="33"/>
        </w:numPr>
        <w:spacing w:before="120" w:after="120" w:line="276" w:lineRule="auto"/>
        <w:ind w:left="340" w:hanging="340"/>
        <w:contextualSpacing w:val="0"/>
      </w:pPr>
      <w:r w:rsidRPr="000439DC">
        <w:t>Kontamin</w:t>
      </w:r>
      <w:r w:rsidR="006206F3" w:rsidRPr="000439DC">
        <w:t>ierte</w:t>
      </w:r>
      <w:r w:rsidRPr="000439DC">
        <w:t xml:space="preserve"> Körperoberfläche </w:t>
      </w:r>
      <w:r w:rsidR="00CC4E9B" w:rsidRPr="000439DC">
        <w:t>sind</w:t>
      </w:r>
      <w:r w:rsidRPr="000439DC">
        <w:t xml:space="preserve"> umgehend </w:t>
      </w:r>
      <w:r w:rsidR="00CC4E9B" w:rsidRPr="000439DC">
        <w:t>zu reinigen</w:t>
      </w:r>
      <w:r w:rsidRPr="000439DC">
        <w:t xml:space="preserve">. </w:t>
      </w:r>
      <w:r w:rsidR="006206F3" w:rsidRPr="000439DC">
        <w:t xml:space="preserve">Die </w:t>
      </w:r>
      <w:r w:rsidR="00146554" w:rsidRPr="000439DC">
        <w:rPr>
          <w:rFonts w:cs="Arial"/>
        </w:rPr>
        <w:t xml:space="preserve">Schadstoffe </w:t>
      </w:r>
      <w:r w:rsidR="006206F3" w:rsidRPr="000439DC">
        <w:t>dabei möglichst nicht abreiben oder abbürsten, sondern abtupfen</w:t>
      </w:r>
      <w:r w:rsidR="00AD407E" w:rsidRPr="000439DC">
        <w:t xml:space="preserve"> oder vorsichtig abspülen</w:t>
      </w:r>
      <w:r w:rsidR="006206F3" w:rsidRPr="000439DC">
        <w:t xml:space="preserve">, damit die </w:t>
      </w:r>
      <w:r w:rsidR="00146554" w:rsidRPr="000439DC">
        <w:rPr>
          <w:rFonts w:cs="Arial"/>
        </w:rPr>
        <w:t xml:space="preserve">Schadstoffe </w:t>
      </w:r>
      <w:r w:rsidR="006206F3" w:rsidRPr="000439DC">
        <w:t>n</w:t>
      </w:r>
      <w:r w:rsidRPr="000439DC">
        <w:t>icht weiter auf andere Hautbereiche verteilt werden</w:t>
      </w:r>
      <w:r w:rsidR="006206F3" w:rsidRPr="000439DC">
        <w:t>.</w:t>
      </w:r>
    </w:p>
    <w:p w14:paraId="5ECE0B61" w14:textId="2F37FCD0" w:rsidR="00F52B4E" w:rsidRPr="000439DC" w:rsidRDefault="00F52B4E" w:rsidP="00147B40">
      <w:pPr>
        <w:pStyle w:val="Listenabsatz"/>
        <w:numPr>
          <w:ilvl w:val="0"/>
          <w:numId w:val="33"/>
        </w:numPr>
        <w:spacing w:before="120" w:after="120" w:line="276" w:lineRule="auto"/>
        <w:ind w:left="340" w:hanging="340"/>
        <w:contextualSpacing w:val="0"/>
      </w:pPr>
      <w:r w:rsidRPr="000439DC">
        <w:t xml:space="preserve">Kontaminierte Einsatzkräfte und Personen sind zur fachgerechten Dekontamination an </w:t>
      </w:r>
      <w:r w:rsidR="00D657A5" w:rsidRPr="000439DC">
        <w:t>eine</w:t>
      </w:r>
      <w:r w:rsidRPr="000439DC">
        <w:t xml:space="preserve"> Standard-Dekontamination oder Erweiterte Dekontamination weiter</w:t>
      </w:r>
      <w:r w:rsidR="00227D53" w:rsidRPr="000439DC">
        <w:t>zu</w:t>
      </w:r>
      <w:r w:rsidRPr="000439DC">
        <w:t>leiten. Bei Verdacht auf eine Hautkontamination sind sie einem geeigneten Arzt vorzustellen.</w:t>
      </w:r>
    </w:p>
    <w:p w14:paraId="20000AF2" w14:textId="64411889" w:rsidR="00CC08FB" w:rsidRPr="000439DC" w:rsidRDefault="006206F3" w:rsidP="00147B40">
      <w:pPr>
        <w:pStyle w:val="Listenabsatz"/>
        <w:numPr>
          <w:ilvl w:val="0"/>
          <w:numId w:val="33"/>
        </w:numPr>
        <w:spacing w:before="120" w:after="120" w:line="276" w:lineRule="auto"/>
        <w:ind w:left="340" w:hanging="340"/>
        <w:contextualSpacing w:val="0"/>
      </w:pPr>
      <w:r w:rsidRPr="000439DC">
        <w:t xml:space="preserve">Kontaminierte </w:t>
      </w:r>
      <w:r w:rsidR="00217ACA" w:rsidRPr="000439DC">
        <w:t xml:space="preserve">persönliche </w:t>
      </w:r>
      <w:r w:rsidR="0087089B" w:rsidRPr="000439DC">
        <w:t>Schutzausrüstungen (Pressluftatmer, Masken, …)</w:t>
      </w:r>
      <w:r w:rsidRPr="000439DC">
        <w:t xml:space="preserve"> oder</w:t>
      </w:r>
      <w:r w:rsidR="0087089B" w:rsidRPr="000439DC">
        <w:t xml:space="preserve"> </w:t>
      </w:r>
      <w:r w:rsidR="00AE2DB1" w:rsidRPr="000439DC">
        <w:t>G</w:t>
      </w:r>
      <w:r w:rsidR="0087089B" w:rsidRPr="000439DC">
        <w:t xml:space="preserve">eräte (Schläuche, Armaturen, …) </w:t>
      </w:r>
      <w:r w:rsidRPr="000439DC">
        <w:t>sind zum Einsatzende mit Wasser grob zu reinigen</w:t>
      </w:r>
      <w:r w:rsidR="006639B4" w:rsidRPr="000439DC">
        <w:t>.</w:t>
      </w:r>
      <w:r w:rsidRPr="000439DC">
        <w:t xml:space="preserve"> </w:t>
      </w:r>
    </w:p>
    <w:p w14:paraId="5BE5373C" w14:textId="074242E6" w:rsidR="00CC4E9B" w:rsidRDefault="00E4206A" w:rsidP="00147B40">
      <w:pPr>
        <w:pStyle w:val="Listenabsatz"/>
        <w:numPr>
          <w:ilvl w:val="0"/>
          <w:numId w:val="33"/>
        </w:numPr>
        <w:spacing w:before="120" w:after="120" w:line="276" w:lineRule="auto"/>
        <w:ind w:left="340" w:hanging="340"/>
        <w:contextualSpacing w:val="0"/>
      </w:pPr>
      <w:r w:rsidRPr="000439DC">
        <w:t>G</w:t>
      </w:r>
      <w:r w:rsidR="00CC4E9B" w:rsidRPr="000439DC">
        <w:t xml:space="preserve">rob gereinigten </w:t>
      </w:r>
      <w:r w:rsidR="00217ACA" w:rsidRPr="000439DC">
        <w:t xml:space="preserve">persönlichen </w:t>
      </w:r>
      <w:r w:rsidR="00AE2DB1" w:rsidRPr="000439DC">
        <w:t>Schutza</w:t>
      </w:r>
      <w:r w:rsidR="00CC4E9B" w:rsidRPr="000439DC">
        <w:t xml:space="preserve">usrüstungen und </w:t>
      </w:r>
      <w:r w:rsidR="00217ACA" w:rsidRPr="000439DC">
        <w:t xml:space="preserve">die </w:t>
      </w:r>
      <w:r w:rsidR="00CC4E9B" w:rsidRPr="000439DC">
        <w:t xml:space="preserve">Geräte sind in geeigneter Weise zu verpacken (zum Beispiel in </w:t>
      </w:r>
      <w:r w:rsidR="00AD407E" w:rsidRPr="000439DC">
        <w:t>Kunststoff</w:t>
      </w:r>
      <w:r w:rsidR="00CC4E9B" w:rsidRPr="000439DC">
        <w:t>säcke) zu kennzeichnen und gesondert zu transportieren.</w:t>
      </w:r>
    </w:p>
    <w:p w14:paraId="140D2EA0" w14:textId="4EA6509A" w:rsidR="007244DD" w:rsidRDefault="007244DD" w:rsidP="007244DD"/>
    <w:p w14:paraId="5D6EFCBC" w14:textId="4A1BD5B0" w:rsidR="007244DD" w:rsidRDefault="007244DD" w:rsidP="007244DD"/>
    <w:p w14:paraId="28E197A2" w14:textId="3F00910C" w:rsidR="007244DD" w:rsidRDefault="007244DD" w:rsidP="007244DD"/>
    <w:p w14:paraId="13C9468A" w14:textId="4BC3C154" w:rsidR="007244DD" w:rsidRDefault="007244DD" w:rsidP="007244DD"/>
    <w:p w14:paraId="2FDC92FA" w14:textId="51479596" w:rsidR="007244DD" w:rsidRDefault="007244DD" w:rsidP="007244DD"/>
    <w:p w14:paraId="42426BAA" w14:textId="14BE841B" w:rsidR="007244DD" w:rsidRDefault="007244DD" w:rsidP="007244DD"/>
    <w:p w14:paraId="6BDEC57D" w14:textId="77777777" w:rsidR="007244DD" w:rsidRPr="000439DC" w:rsidRDefault="007244DD" w:rsidP="007244DD"/>
    <w:p w14:paraId="6BDE6F05" w14:textId="77777777" w:rsidR="004D7CB9" w:rsidRPr="000439DC" w:rsidRDefault="004D7CB9" w:rsidP="004D7CB9">
      <w:pPr>
        <w:pStyle w:val="berschrift1"/>
        <w:rPr>
          <w:sz w:val="28"/>
        </w:rPr>
      </w:pPr>
      <w:bookmarkStart w:id="102" w:name="_Toc3881786"/>
      <w:bookmarkStart w:id="103" w:name="_Toc56935309"/>
      <w:bookmarkEnd w:id="101"/>
      <w:r w:rsidRPr="000439DC">
        <w:rPr>
          <w:sz w:val="28"/>
        </w:rPr>
        <w:lastRenderedPageBreak/>
        <w:t>7   Quellennachweis</w:t>
      </w:r>
      <w:bookmarkEnd w:id="102"/>
      <w:bookmarkEnd w:id="103"/>
    </w:p>
    <w:p w14:paraId="4F56053B" w14:textId="77777777" w:rsidR="004D7CB9" w:rsidRPr="000439DC" w:rsidRDefault="004D7CB9" w:rsidP="004D7CB9">
      <w:r w:rsidRPr="000439DC">
        <w:t>Schlingmann GmbH &amp; Co. KG, Dissen</w:t>
      </w:r>
    </w:p>
    <w:p w14:paraId="3213905C" w14:textId="26B1A3D5" w:rsidR="004D7CB9" w:rsidRPr="000439DC" w:rsidRDefault="004D7CB9" w:rsidP="004D7CB9">
      <w:r w:rsidRPr="000439DC">
        <w:t xml:space="preserve">- Abbildung </w:t>
      </w:r>
      <w:r w:rsidR="00CA23F9">
        <w:t>6</w:t>
      </w:r>
      <w:r w:rsidRPr="000439DC">
        <w:t xml:space="preserve"> (links)</w:t>
      </w:r>
    </w:p>
    <w:p w14:paraId="3395F0CA" w14:textId="77777777" w:rsidR="004D7CB9" w:rsidRPr="000439DC" w:rsidRDefault="004D7CB9" w:rsidP="004D7CB9">
      <w:r w:rsidRPr="000439DC">
        <w:t>gfd</w:t>
      </w:r>
      <w:r w:rsidR="00AD1BC2" w:rsidRPr="000439DC">
        <w:rPr>
          <w:rFonts w:cs="Arial"/>
        </w:rPr>
        <w:t>®</w:t>
      </w:r>
      <w:r w:rsidR="00AD1BC2" w:rsidRPr="000439DC">
        <w:t xml:space="preserve"> - Gemeinschaft Feuerwehrfachhandel Deutschland, Ludwigsfelde</w:t>
      </w:r>
    </w:p>
    <w:p w14:paraId="1A434748" w14:textId="43472370" w:rsidR="004D7CB9" w:rsidRPr="000439DC" w:rsidRDefault="004D7CB9" w:rsidP="004D7CB9">
      <w:r w:rsidRPr="000439DC">
        <w:t xml:space="preserve">- Abbildung </w:t>
      </w:r>
      <w:r w:rsidR="00CA23F9">
        <w:t>6</w:t>
      </w:r>
      <w:r w:rsidRPr="000439DC">
        <w:t xml:space="preserve"> (mittig und rechts)</w:t>
      </w:r>
    </w:p>
    <w:p w14:paraId="09C41A39" w14:textId="77777777" w:rsidR="004D7CB9" w:rsidRPr="000439DC" w:rsidRDefault="004D7CB9" w:rsidP="004D7CB9"/>
    <w:p w14:paraId="432EBE1F" w14:textId="77777777" w:rsidR="004D7CB9" w:rsidRPr="000439DC" w:rsidRDefault="004D7CB9" w:rsidP="004D7CB9">
      <w:pPr>
        <w:pStyle w:val="berschrift1"/>
        <w:rPr>
          <w:sz w:val="28"/>
        </w:rPr>
      </w:pPr>
      <w:bookmarkStart w:id="104" w:name="_Toc3881787"/>
      <w:bookmarkStart w:id="105" w:name="_Toc56935310"/>
      <w:r w:rsidRPr="000439DC">
        <w:rPr>
          <w:sz w:val="28"/>
        </w:rPr>
        <w:t>8   Literaturnachweis</w:t>
      </w:r>
      <w:bookmarkEnd w:id="104"/>
      <w:bookmarkEnd w:id="105"/>
    </w:p>
    <w:p w14:paraId="734074B0" w14:textId="034368DB" w:rsidR="004D7CB9" w:rsidRPr="000439DC" w:rsidRDefault="004D7CB9" w:rsidP="004D7CB9">
      <w:pPr>
        <w:rPr>
          <w:rFonts w:cs="Arial"/>
        </w:rPr>
      </w:pPr>
      <w:r w:rsidRPr="000439DC">
        <w:t xml:space="preserve">Feuerwehr-Dienstvorschrift FwDV 500 „Einheiten im ABC-Einsatz“, </w:t>
      </w:r>
      <w:r w:rsidRPr="000439DC">
        <w:rPr>
          <w:rFonts w:cs="Arial"/>
        </w:rPr>
        <w:t>Stand: August 2004, Projektgruppe Feuerwehr-Dienstvorschriften im Ausschuss Feuerwehrangelegenheiten, Katastrophenschutz und zivile Verteidigung (AFKzV)</w:t>
      </w:r>
    </w:p>
    <w:p w14:paraId="4C1A4C96" w14:textId="69989BFE" w:rsidR="002D4D83" w:rsidRPr="000439DC" w:rsidRDefault="002D4D83" w:rsidP="004D7CB9">
      <w:pPr>
        <w:rPr>
          <w:rFonts w:cs="Arial"/>
        </w:rPr>
      </w:pPr>
      <w:r w:rsidRPr="000439DC">
        <w:rPr>
          <w:rFonts w:cs="Arial"/>
        </w:rPr>
        <w:t>DGUV Information 205-035 „Hygiene und Kontaminationsvermeidung bei der Feuerwehr“, Ausgabe: Mai 2020, Deutsche gesetzliche Unfallversicherung e.V. (DGUV)</w:t>
      </w:r>
      <w:r w:rsidR="00066E63" w:rsidRPr="000439DC">
        <w:rPr>
          <w:rFonts w:cs="Arial"/>
        </w:rPr>
        <w:t>, Berlin</w:t>
      </w:r>
    </w:p>
    <w:p w14:paraId="7BABE478" w14:textId="77777777" w:rsidR="00E33E09" w:rsidRPr="000439DC" w:rsidRDefault="00E33E09" w:rsidP="00E33E09">
      <w:pPr>
        <w:rPr>
          <w:rFonts w:asciiTheme="minorHAnsi" w:hAnsiTheme="minorHAnsi" w:cstheme="minorHAnsi"/>
        </w:rPr>
      </w:pPr>
      <w:r w:rsidRPr="000439DC">
        <w:rPr>
          <w:rFonts w:asciiTheme="minorHAnsi" w:hAnsiTheme="minorHAnsi" w:cstheme="minorHAnsi"/>
        </w:rPr>
        <w:t>„Rahmenkonzeption für den CBRN-Schutz (ABC-Schutz) im Bevölkerungsschutz“; Stand: März 2014, Bundesamt für Bevölkerungsschutz und Katastrophenhilfe (BBK), Bonn</w:t>
      </w:r>
    </w:p>
    <w:p w14:paraId="67CA6C43" w14:textId="77777777" w:rsidR="001709A2" w:rsidRPr="000439DC" w:rsidRDefault="001709A2" w:rsidP="006B5646">
      <w:pPr>
        <w:rPr>
          <w:rFonts w:asciiTheme="minorHAnsi" w:hAnsiTheme="minorHAnsi" w:cstheme="minorHAnsi"/>
        </w:rPr>
      </w:pPr>
      <w:r w:rsidRPr="000439DC">
        <w:rPr>
          <w:rFonts w:asciiTheme="minorHAnsi" w:hAnsiTheme="minorHAnsi" w:cstheme="minorHAnsi"/>
        </w:rPr>
        <w:t>Lothar Schott, Manfred Ritter, „Aktuelles Grundwissen für den Dienst in der Feuerwehr“, 18. Auflage 2016, Wenzel Verlag, Marburg</w:t>
      </w:r>
    </w:p>
    <w:p w14:paraId="18946893" w14:textId="53C2293B" w:rsidR="003607F2" w:rsidRPr="000439DC" w:rsidRDefault="00D32AD1" w:rsidP="006B5646">
      <w:pPr>
        <w:rPr>
          <w:rFonts w:asciiTheme="minorHAnsi" w:hAnsiTheme="minorHAnsi" w:cstheme="minorHAnsi"/>
        </w:rPr>
      </w:pPr>
      <w:r w:rsidRPr="000439DC">
        <w:rPr>
          <w:rFonts w:asciiTheme="minorHAnsi" w:hAnsiTheme="minorHAnsi" w:cstheme="minorHAnsi"/>
        </w:rPr>
        <w:t xml:space="preserve">Felix </w:t>
      </w:r>
      <w:r w:rsidR="00C47F8B" w:rsidRPr="000439DC">
        <w:rPr>
          <w:rFonts w:asciiTheme="minorHAnsi" w:hAnsiTheme="minorHAnsi" w:cstheme="minorHAnsi"/>
        </w:rPr>
        <w:t>Geismann</w:t>
      </w:r>
      <w:r w:rsidR="003607F2" w:rsidRPr="000439DC">
        <w:rPr>
          <w:rFonts w:asciiTheme="minorHAnsi" w:hAnsiTheme="minorHAnsi" w:cstheme="minorHAnsi"/>
        </w:rPr>
        <w:t xml:space="preserve">, </w:t>
      </w:r>
      <w:r w:rsidRPr="000439DC">
        <w:rPr>
          <w:rFonts w:asciiTheme="minorHAnsi" w:hAnsiTheme="minorHAnsi" w:cstheme="minorHAnsi"/>
        </w:rPr>
        <w:t xml:space="preserve">Urs </w:t>
      </w:r>
      <w:r w:rsidR="003607F2" w:rsidRPr="000439DC">
        <w:rPr>
          <w:rFonts w:asciiTheme="minorHAnsi" w:hAnsiTheme="minorHAnsi" w:cstheme="minorHAnsi"/>
        </w:rPr>
        <w:t>L</w:t>
      </w:r>
      <w:r w:rsidR="00C47F8B" w:rsidRPr="000439DC">
        <w:rPr>
          <w:rFonts w:asciiTheme="minorHAnsi" w:hAnsiTheme="minorHAnsi" w:cstheme="minorHAnsi"/>
        </w:rPr>
        <w:t>udescher</w:t>
      </w:r>
      <w:r w:rsidR="003607F2" w:rsidRPr="000439DC">
        <w:rPr>
          <w:rFonts w:asciiTheme="minorHAnsi" w:hAnsiTheme="minorHAnsi" w:cstheme="minorHAnsi"/>
        </w:rPr>
        <w:t xml:space="preserve">: „Chemiewehr für Einsatzkräfte, Grundlagen - Ausbildung - Einsatz“, Ausgabe 2006, </w:t>
      </w:r>
      <w:proofErr w:type="spellStart"/>
      <w:r w:rsidR="003607F2" w:rsidRPr="000439DC">
        <w:rPr>
          <w:rFonts w:asciiTheme="minorHAnsi" w:hAnsiTheme="minorHAnsi" w:cstheme="minorHAnsi"/>
        </w:rPr>
        <w:t>Simowa</w:t>
      </w:r>
      <w:proofErr w:type="spellEnd"/>
      <w:r w:rsidR="003607F2" w:rsidRPr="000439DC">
        <w:rPr>
          <w:rFonts w:asciiTheme="minorHAnsi" w:hAnsiTheme="minorHAnsi" w:cstheme="minorHAnsi"/>
        </w:rPr>
        <w:t xml:space="preserve"> Verlag, Bern </w:t>
      </w:r>
    </w:p>
    <w:p w14:paraId="107C9B28" w14:textId="3E8ECCE0" w:rsidR="00E647B3" w:rsidRPr="000439DC" w:rsidRDefault="00E9299D" w:rsidP="00415CBF">
      <w:pPr>
        <w:rPr>
          <w:rFonts w:asciiTheme="minorHAnsi" w:hAnsiTheme="minorHAnsi" w:cstheme="minorHAnsi"/>
        </w:rPr>
      </w:pPr>
      <w:r w:rsidRPr="000439DC">
        <w:rPr>
          <w:rFonts w:asciiTheme="minorHAnsi" w:hAnsiTheme="minorHAnsi" w:cstheme="minorHAnsi"/>
        </w:rPr>
        <w:t>„</w:t>
      </w:r>
      <w:r w:rsidRPr="000439DC">
        <w:rPr>
          <w:rFonts w:asciiTheme="minorHAnsi" w:hAnsiTheme="minorHAnsi" w:cstheme="minorHAnsi"/>
          <w:bCs/>
        </w:rPr>
        <w:t xml:space="preserve">GEMAESS - CBRN-Gefahrenlagen - </w:t>
      </w:r>
      <w:r w:rsidRPr="000439DC">
        <w:rPr>
          <w:rFonts w:asciiTheme="minorHAnsi" w:hAnsiTheme="minorHAnsi" w:cstheme="minorHAnsi"/>
        </w:rPr>
        <w:t>Leitfaden für Rettungs- und Einsatzdienste bei Ereignissen mit chemischen, biologischen Gefahrstoffen, mit radioaktiven Stoffen und ionisierender Strahlung“, 1. Auflage September 2010, Johanniter-Unfall-Hilfe e.V., Berlin</w:t>
      </w:r>
    </w:p>
    <w:p w14:paraId="075684F8" w14:textId="33148B7B" w:rsidR="00D657A5" w:rsidRPr="000439DC" w:rsidRDefault="00D657A5" w:rsidP="00415CBF">
      <w:pPr>
        <w:rPr>
          <w:rFonts w:asciiTheme="minorHAnsi" w:hAnsiTheme="minorHAnsi" w:cstheme="minorHAnsi"/>
        </w:rPr>
      </w:pPr>
      <w:r w:rsidRPr="000439DC">
        <w:rPr>
          <w:rFonts w:asciiTheme="minorHAnsi" w:hAnsiTheme="minorHAnsi" w:cstheme="minorHAnsi"/>
        </w:rPr>
        <w:t>vfdb-Merkblatt</w:t>
      </w:r>
      <w:r w:rsidR="00350726" w:rsidRPr="000439DC">
        <w:rPr>
          <w:rFonts w:asciiTheme="minorHAnsi" w:hAnsiTheme="minorHAnsi" w:cstheme="minorHAnsi"/>
        </w:rPr>
        <w:t xml:space="preserve"> MB 10-13</w:t>
      </w:r>
      <w:r w:rsidRPr="000439DC">
        <w:rPr>
          <w:rFonts w:asciiTheme="minorHAnsi" w:hAnsiTheme="minorHAnsi" w:cstheme="minorHAnsi"/>
        </w:rPr>
        <w:t xml:space="preserve"> „Empfehlungen für den Feuerwehreinsatz zur Einsatzhygiene bei Bränden“, Ausgabe </w:t>
      </w:r>
      <w:r w:rsidR="00350726" w:rsidRPr="000439DC">
        <w:rPr>
          <w:rFonts w:asciiTheme="minorHAnsi" w:hAnsiTheme="minorHAnsi" w:cstheme="minorHAnsi"/>
        </w:rPr>
        <w:t>März</w:t>
      </w:r>
      <w:r w:rsidRPr="000439DC">
        <w:rPr>
          <w:rFonts w:asciiTheme="minorHAnsi" w:hAnsiTheme="minorHAnsi" w:cstheme="minorHAnsi"/>
        </w:rPr>
        <w:t xml:space="preserve"> 20</w:t>
      </w:r>
      <w:r w:rsidR="00350726" w:rsidRPr="000439DC">
        <w:rPr>
          <w:rFonts w:asciiTheme="minorHAnsi" w:hAnsiTheme="minorHAnsi" w:cstheme="minorHAnsi"/>
        </w:rPr>
        <w:t>14</w:t>
      </w:r>
      <w:r w:rsidRPr="000439DC">
        <w:rPr>
          <w:rFonts w:asciiTheme="minorHAnsi" w:hAnsiTheme="minorHAnsi" w:cstheme="minorHAnsi"/>
        </w:rPr>
        <w:t xml:space="preserve">, Technisch-Wissenschaftlicher Beirat (TWB) der Vereinigung zur Förderung des Deutschen Brandschutzes e. V., </w:t>
      </w:r>
      <w:r w:rsidR="00350726" w:rsidRPr="000439DC">
        <w:rPr>
          <w:rFonts w:asciiTheme="minorHAnsi" w:hAnsiTheme="minorHAnsi" w:cstheme="minorHAnsi"/>
        </w:rPr>
        <w:t>Münster</w:t>
      </w:r>
    </w:p>
    <w:sectPr w:rsidR="00D657A5" w:rsidRPr="000439DC" w:rsidSect="001B5885">
      <w:pgSz w:w="11906" w:h="16838"/>
      <w:pgMar w:top="1418" w:right="1418" w:bottom="1418"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09DD6" w14:textId="77777777" w:rsidR="00B13340" w:rsidRDefault="00B13340" w:rsidP="008A6940">
      <w:pPr>
        <w:spacing w:before="0" w:after="0" w:line="240" w:lineRule="auto"/>
      </w:pPr>
      <w:r>
        <w:separator/>
      </w:r>
    </w:p>
  </w:endnote>
  <w:endnote w:type="continuationSeparator" w:id="0">
    <w:p w14:paraId="64361985" w14:textId="77777777" w:rsidR="00B13340" w:rsidRDefault="00B13340"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BundesSans Regular">
    <w:altName w:val="Calibri"/>
    <w:panose1 w:val="00000000000000000000"/>
    <w:charset w:val="00"/>
    <w:family w:val="swiss"/>
    <w:notTrueType/>
    <w:pitch w:val="default"/>
    <w:sig w:usb0="00000003" w:usb1="00000000" w:usb2="00000000" w:usb3="00000000" w:csb0="00000001" w:csb1="00000000"/>
  </w:font>
  <w:font w:name="BundesSans Regular Italic">
    <w:altName w:val="BundesSans Regular Italic"/>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tisSansSerif">
    <w:altName w:val="Yu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9B6E" w14:textId="2F3C28F0" w:rsidR="008B60DE" w:rsidRPr="000439DC" w:rsidRDefault="008B60DE" w:rsidP="00CD00B1">
    <w:pPr>
      <w:pStyle w:val="IntensivesZitat"/>
      <w:tabs>
        <w:tab w:val="left" w:pos="9072"/>
      </w:tabs>
      <w:spacing w:before="120"/>
      <w:ind w:right="142"/>
      <w:jc w:val="center"/>
    </w:pPr>
    <w:r w:rsidRPr="000439DC">
      <w:rPr>
        <w:rStyle w:val="IntensivesZitatZchn"/>
        <w:noProof/>
        <w:lang w:eastAsia="de-DE"/>
      </w:rPr>
      <mc:AlternateContent>
        <mc:Choice Requires="wps">
          <w:drawing>
            <wp:anchor distT="0" distB="0" distL="114300" distR="114300" simplePos="0" relativeHeight="251659264" behindDoc="0" locked="0" layoutInCell="1" allowOverlap="1" wp14:anchorId="3516EFB0" wp14:editId="22E21709">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2DC0C"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Pr="000439DC">
      <w:rPr>
        <w:rStyle w:val="IntensivesZitatZchn"/>
        <w:noProof/>
        <w:lang w:eastAsia="de-DE"/>
      </w:rPr>
      <w:t>1</w:t>
    </w:r>
    <w:r w:rsidR="00C07153">
      <w:rPr>
        <w:rStyle w:val="IntensivesZitatZchn"/>
        <w:noProof/>
        <w:lang w:eastAsia="de-DE"/>
      </w:rPr>
      <w:t>1</w:t>
    </w:r>
    <w:r w:rsidRPr="000439DC">
      <w:rPr>
        <w:rStyle w:val="IntensivesZitatZchn"/>
        <w:noProof/>
        <w:lang w:eastAsia="de-DE"/>
      </w:rPr>
      <w:t>/</w:t>
    </w:r>
    <w:r w:rsidRPr="000439DC">
      <w:t>2020</w:t>
    </w:r>
    <w:r w:rsidRPr="000439DC">
      <w:rPr>
        <w:rFonts w:cs="Arial"/>
        <w:szCs w:val="18"/>
      </w:rPr>
      <w:ptab w:relativeTo="margin" w:alignment="center" w:leader="none"/>
    </w:r>
    <w:r w:rsidRPr="000439DC">
      <w:rPr>
        <w:rStyle w:val="IntensivesZitatZchn"/>
      </w:rPr>
      <w:t xml:space="preserve">Ausbildungsleitfaden Truppausbildung - Truppmannausbildung Teil 2 </w:t>
    </w:r>
    <w:r w:rsidRPr="000439DC">
      <w:rPr>
        <w:rFonts w:cs="Arial"/>
        <w:szCs w:val="18"/>
      </w:rPr>
      <w:ptab w:relativeTo="margin" w:alignment="right" w:leader="none"/>
    </w:r>
    <w:r w:rsidRPr="000439DC">
      <w:rPr>
        <w:rFonts w:cs="Arial"/>
        <w:szCs w:val="18"/>
      </w:rPr>
      <w:t>-</w:t>
    </w:r>
    <w:r w:rsidRPr="000439DC">
      <w:fldChar w:fldCharType="begin"/>
    </w:r>
    <w:r w:rsidRPr="000439DC">
      <w:instrText>PAGE   \* MERGEFORMAT</w:instrText>
    </w:r>
    <w:r w:rsidRPr="000439DC">
      <w:fldChar w:fldCharType="separate"/>
    </w:r>
    <w:r w:rsidRPr="000439DC">
      <w:rPr>
        <w:noProof/>
      </w:rPr>
      <w:t>2</w:t>
    </w:r>
    <w:r w:rsidRPr="000439DC">
      <w:fldChar w:fldCharType="end"/>
    </w:r>
    <w:r w:rsidRPr="000439DC">
      <w:t>-</w:t>
    </w:r>
  </w:p>
  <w:p w14:paraId="29AAAD1E" w14:textId="77777777" w:rsidR="008B60DE" w:rsidRDefault="008B60DE">
    <w:pPr>
      <w:pStyle w:val="Fuzeile"/>
    </w:pP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8272D8B" wp14:editId="569A6A24">
              <wp:simplePos x="0" y="0"/>
              <wp:positionH relativeFrom="column">
                <wp:posOffset>1322654</wp:posOffset>
              </wp:positionH>
              <wp:positionV relativeFrom="paragraph">
                <wp:posOffset>19085</wp:posOffset>
              </wp:positionV>
              <wp:extent cx="3120704" cy="378460"/>
              <wp:effectExtent l="0" t="0" r="381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704" cy="378460"/>
                      </a:xfrm>
                      <a:prstGeom prst="rect">
                        <a:avLst/>
                      </a:prstGeom>
                      <a:solidFill>
                        <a:srgbClr val="FFFFFF"/>
                      </a:solidFill>
                      <a:ln w="9525">
                        <a:noFill/>
                        <a:miter lim="800000"/>
                        <a:headEnd/>
                        <a:tailEnd/>
                      </a:ln>
                    </wps:spPr>
                    <wps:txbx>
                      <w:txbxContent>
                        <w:p w14:paraId="0DAF0E33" w14:textId="77777777" w:rsidR="008B60DE" w:rsidRPr="00915CDA" w:rsidRDefault="008B60DE" w:rsidP="000F28FF">
                          <w:pPr>
                            <w:pStyle w:val="IntensivesZitat"/>
                            <w:jc w:val="center"/>
                          </w:pPr>
                          <w:r>
                            <w:t>4.4 Lernunterlage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72D8B" id="_x0000_t202" coordsize="21600,21600" o:spt="202" path="m,l,21600r21600,l21600,xe">
              <v:stroke joinstyle="miter"/>
              <v:path gradientshapeok="t" o:connecttype="rect"/>
            </v:shapetype>
            <v:shape id="Textfeld 2" o:spid="_x0000_s1026" type="#_x0000_t202" style="position:absolute;margin-left:104.15pt;margin-top:1.5pt;width:245.7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" stroked="f">
              <v:textbox>
                <w:txbxContent>
                  <w:p w14:paraId="0DAF0E33" w14:textId="77777777" w:rsidR="008B60DE" w:rsidRPr="00915CDA" w:rsidRDefault="008B60DE" w:rsidP="000F28FF">
                    <w:pPr>
                      <w:pStyle w:val="IntensivesZitat"/>
                      <w:jc w:val="center"/>
                    </w:pPr>
                    <w:r>
                      <w:t>4.4 Lernunterlage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10785" w14:textId="77777777" w:rsidR="00B13340" w:rsidRDefault="00B13340" w:rsidP="008A6940">
      <w:pPr>
        <w:spacing w:before="0" w:after="0" w:line="240" w:lineRule="auto"/>
      </w:pPr>
      <w:r>
        <w:separator/>
      </w:r>
    </w:p>
  </w:footnote>
  <w:footnote w:type="continuationSeparator" w:id="0">
    <w:p w14:paraId="17DA8B70" w14:textId="77777777" w:rsidR="00B13340" w:rsidRDefault="00B13340"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1C5F8" w14:textId="4BD08795" w:rsidR="008B60DE" w:rsidRPr="00AC0B23" w:rsidRDefault="008B60DE" w:rsidP="006E2C74">
    <w:pPr>
      <w:pStyle w:val="VorlageKopfzeile"/>
      <w:rPr>
        <w:sz w:val="26"/>
        <w:szCs w:val="26"/>
      </w:rPr>
    </w:pPr>
    <w:r w:rsidRPr="00AC0B23">
      <w:rPr>
        <w:noProof/>
        <w:sz w:val="26"/>
        <w:szCs w:val="26"/>
      </w:rPr>
      <mc:AlternateContent>
        <mc:Choice Requires="wps">
          <w:drawing>
            <wp:anchor distT="0" distB="0" distL="114300" distR="114300" simplePos="0" relativeHeight="251656192" behindDoc="0" locked="0" layoutInCell="1" allowOverlap="1" wp14:anchorId="5650621C" wp14:editId="2332A4E0">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110D0"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C0B23">
      <w:rPr>
        <w:noProof/>
        <w:sz w:val="26"/>
        <w:szCs w:val="26"/>
      </w:rPr>
      <w:drawing>
        <wp:anchor distT="0" distB="0" distL="114300" distR="114300" simplePos="0" relativeHeight="251658240" behindDoc="1" locked="1" layoutInCell="1" allowOverlap="1" wp14:anchorId="360A1568" wp14:editId="25CAF674">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5"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C0B23">
      <w:rPr>
        <w:sz w:val="26"/>
        <w:szCs w:val="26"/>
      </w:rPr>
      <w:t>Besondere Gefahren im Zivilschutz, Kampfmittel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C1096"/>
    <w:multiLevelType w:val="hybridMultilevel"/>
    <w:tmpl w:val="01BE2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E067F3"/>
    <w:multiLevelType w:val="hybridMultilevel"/>
    <w:tmpl w:val="25023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4" w15:restartNumberingAfterBreak="0">
    <w:nsid w:val="0D7E43F2"/>
    <w:multiLevelType w:val="hybridMultilevel"/>
    <w:tmpl w:val="B9D0DAC2"/>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DE7A0F"/>
    <w:multiLevelType w:val="hybridMultilevel"/>
    <w:tmpl w:val="D834F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64359C"/>
    <w:multiLevelType w:val="hybridMultilevel"/>
    <w:tmpl w:val="AC746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707C29"/>
    <w:multiLevelType w:val="hybridMultilevel"/>
    <w:tmpl w:val="283E4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C10BE"/>
    <w:multiLevelType w:val="hybridMultilevel"/>
    <w:tmpl w:val="194E4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093D76"/>
    <w:multiLevelType w:val="hybridMultilevel"/>
    <w:tmpl w:val="3AE2632C"/>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7483C"/>
    <w:multiLevelType w:val="hybridMultilevel"/>
    <w:tmpl w:val="F966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EE26B1"/>
    <w:multiLevelType w:val="hybridMultilevel"/>
    <w:tmpl w:val="36D02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5A43E7"/>
    <w:multiLevelType w:val="hybridMultilevel"/>
    <w:tmpl w:val="907EC1B4"/>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8D1023"/>
    <w:multiLevelType w:val="hybridMultilevel"/>
    <w:tmpl w:val="98207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B513D5"/>
    <w:multiLevelType w:val="hybridMultilevel"/>
    <w:tmpl w:val="2EAAA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B71271"/>
    <w:multiLevelType w:val="hybridMultilevel"/>
    <w:tmpl w:val="5A1C5B8A"/>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51FA4"/>
    <w:multiLevelType w:val="hybridMultilevel"/>
    <w:tmpl w:val="166ED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C121C"/>
    <w:multiLevelType w:val="hybridMultilevel"/>
    <w:tmpl w:val="D44C153E"/>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175F95"/>
    <w:multiLevelType w:val="hybridMultilevel"/>
    <w:tmpl w:val="29644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24" w15:restartNumberingAfterBreak="0">
    <w:nsid w:val="4C8C59DD"/>
    <w:multiLevelType w:val="hybridMultilevel"/>
    <w:tmpl w:val="93BC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060BD8"/>
    <w:multiLevelType w:val="hybridMultilevel"/>
    <w:tmpl w:val="362C8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2A6F16"/>
    <w:multiLevelType w:val="hybridMultilevel"/>
    <w:tmpl w:val="FEB8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F247DB"/>
    <w:multiLevelType w:val="hybridMultilevel"/>
    <w:tmpl w:val="9EC2D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CA64FD"/>
    <w:multiLevelType w:val="hybridMultilevel"/>
    <w:tmpl w:val="15E8A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FE422F"/>
    <w:multiLevelType w:val="hybridMultilevel"/>
    <w:tmpl w:val="83140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23252F"/>
    <w:multiLevelType w:val="hybridMultilevel"/>
    <w:tmpl w:val="78D86FBE"/>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D927F8"/>
    <w:multiLevelType w:val="hybridMultilevel"/>
    <w:tmpl w:val="0B2C1896"/>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660DEC"/>
    <w:multiLevelType w:val="hybridMultilevel"/>
    <w:tmpl w:val="AEACA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4A3A99"/>
    <w:multiLevelType w:val="hybridMultilevel"/>
    <w:tmpl w:val="6FD82EA0"/>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F661CD"/>
    <w:multiLevelType w:val="hybridMultilevel"/>
    <w:tmpl w:val="8146D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E273C8"/>
    <w:multiLevelType w:val="hybridMultilevel"/>
    <w:tmpl w:val="1C5E8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C387611"/>
    <w:multiLevelType w:val="hybridMultilevel"/>
    <w:tmpl w:val="5822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122C69"/>
    <w:multiLevelType w:val="hybridMultilevel"/>
    <w:tmpl w:val="0B10C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010C9C"/>
    <w:multiLevelType w:val="hybridMultilevel"/>
    <w:tmpl w:val="C47EC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CD3BB0"/>
    <w:multiLevelType w:val="hybridMultilevel"/>
    <w:tmpl w:val="1B4A3058"/>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CC5A70"/>
    <w:multiLevelType w:val="hybridMultilevel"/>
    <w:tmpl w:val="8362BE2A"/>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AA71F68"/>
    <w:multiLevelType w:val="hybridMultilevel"/>
    <w:tmpl w:val="03843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F774246"/>
    <w:multiLevelType w:val="hybridMultilevel"/>
    <w:tmpl w:val="8788CC72"/>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
  </w:num>
  <w:num w:numId="4">
    <w:abstractNumId w:val="41"/>
  </w:num>
  <w:num w:numId="5">
    <w:abstractNumId w:val="5"/>
  </w:num>
  <w:num w:numId="6">
    <w:abstractNumId w:val="19"/>
  </w:num>
  <w:num w:numId="7">
    <w:abstractNumId w:val="0"/>
  </w:num>
  <w:num w:numId="8">
    <w:abstractNumId w:val="20"/>
  </w:num>
  <w:num w:numId="9">
    <w:abstractNumId w:val="31"/>
  </w:num>
  <w:num w:numId="10">
    <w:abstractNumId w:val="4"/>
  </w:num>
  <w:num w:numId="11">
    <w:abstractNumId w:val="39"/>
  </w:num>
  <w:num w:numId="12">
    <w:abstractNumId w:val="13"/>
  </w:num>
  <w:num w:numId="13">
    <w:abstractNumId w:val="43"/>
  </w:num>
  <w:num w:numId="14">
    <w:abstractNumId w:val="33"/>
  </w:num>
  <w:num w:numId="15">
    <w:abstractNumId w:val="16"/>
  </w:num>
  <w:num w:numId="16">
    <w:abstractNumId w:val="18"/>
  </w:num>
  <w:num w:numId="17">
    <w:abstractNumId w:val="30"/>
  </w:num>
  <w:num w:numId="18">
    <w:abstractNumId w:val="10"/>
  </w:num>
  <w:num w:numId="19">
    <w:abstractNumId w:val="40"/>
  </w:num>
  <w:num w:numId="20">
    <w:abstractNumId w:val="27"/>
  </w:num>
  <w:num w:numId="21">
    <w:abstractNumId w:val="26"/>
  </w:num>
  <w:num w:numId="22">
    <w:abstractNumId w:val="37"/>
  </w:num>
  <w:num w:numId="23">
    <w:abstractNumId w:val="7"/>
  </w:num>
  <w:num w:numId="24">
    <w:abstractNumId w:val="38"/>
  </w:num>
  <w:num w:numId="25">
    <w:abstractNumId w:val="12"/>
  </w:num>
  <w:num w:numId="26">
    <w:abstractNumId w:val="8"/>
  </w:num>
  <w:num w:numId="27">
    <w:abstractNumId w:val="36"/>
  </w:num>
  <w:num w:numId="28">
    <w:abstractNumId w:val="25"/>
  </w:num>
  <w:num w:numId="29">
    <w:abstractNumId w:val="34"/>
  </w:num>
  <w:num w:numId="30">
    <w:abstractNumId w:val="21"/>
  </w:num>
  <w:num w:numId="31">
    <w:abstractNumId w:val="29"/>
  </w:num>
  <w:num w:numId="32">
    <w:abstractNumId w:val="32"/>
  </w:num>
  <w:num w:numId="33">
    <w:abstractNumId w:val="17"/>
  </w:num>
  <w:num w:numId="34">
    <w:abstractNumId w:val="11"/>
  </w:num>
  <w:num w:numId="35">
    <w:abstractNumId w:val="14"/>
  </w:num>
  <w:num w:numId="36">
    <w:abstractNumId w:val="15"/>
  </w:num>
  <w:num w:numId="37">
    <w:abstractNumId w:val="2"/>
  </w:num>
  <w:num w:numId="38">
    <w:abstractNumId w:val="28"/>
  </w:num>
  <w:num w:numId="39">
    <w:abstractNumId w:val="35"/>
  </w:num>
  <w:num w:numId="40">
    <w:abstractNumId w:val="6"/>
  </w:num>
  <w:num w:numId="41">
    <w:abstractNumId w:val="24"/>
  </w:num>
  <w:num w:numId="42">
    <w:abstractNumId w:val="9"/>
  </w:num>
  <w:num w:numId="43">
    <w:abstractNumId w:val="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06C1"/>
    <w:rsid w:val="00000A2E"/>
    <w:rsid w:val="000048C7"/>
    <w:rsid w:val="00005095"/>
    <w:rsid w:val="000074C9"/>
    <w:rsid w:val="000107D5"/>
    <w:rsid w:val="00013AC1"/>
    <w:rsid w:val="00014392"/>
    <w:rsid w:val="00017CDF"/>
    <w:rsid w:val="0002399F"/>
    <w:rsid w:val="0002438D"/>
    <w:rsid w:val="000257FF"/>
    <w:rsid w:val="000277CF"/>
    <w:rsid w:val="00031659"/>
    <w:rsid w:val="00035F97"/>
    <w:rsid w:val="000439DC"/>
    <w:rsid w:val="00045577"/>
    <w:rsid w:val="00047573"/>
    <w:rsid w:val="0005086E"/>
    <w:rsid w:val="000522CB"/>
    <w:rsid w:val="000579CA"/>
    <w:rsid w:val="00057D18"/>
    <w:rsid w:val="00061003"/>
    <w:rsid w:val="0006482E"/>
    <w:rsid w:val="00064E59"/>
    <w:rsid w:val="00065FA2"/>
    <w:rsid w:val="00066E63"/>
    <w:rsid w:val="00070114"/>
    <w:rsid w:val="000753CD"/>
    <w:rsid w:val="00076BFC"/>
    <w:rsid w:val="00076CB1"/>
    <w:rsid w:val="00077C57"/>
    <w:rsid w:val="0008623E"/>
    <w:rsid w:val="000867EC"/>
    <w:rsid w:val="0009261B"/>
    <w:rsid w:val="00092BA7"/>
    <w:rsid w:val="000A0229"/>
    <w:rsid w:val="000A17B8"/>
    <w:rsid w:val="000A1885"/>
    <w:rsid w:val="000A63D8"/>
    <w:rsid w:val="000A6740"/>
    <w:rsid w:val="000A7368"/>
    <w:rsid w:val="000B0D9C"/>
    <w:rsid w:val="000B279A"/>
    <w:rsid w:val="000B322A"/>
    <w:rsid w:val="000B3377"/>
    <w:rsid w:val="000B5F4D"/>
    <w:rsid w:val="000B6AAF"/>
    <w:rsid w:val="000C049A"/>
    <w:rsid w:val="000C22C6"/>
    <w:rsid w:val="000C32A0"/>
    <w:rsid w:val="000C3EC7"/>
    <w:rsid w:val="000C4BB8"/>
    <w:rsid w:val="000C4DFD"/>
    <w:rsid w:val="000D002E"/>
    <w:rsid w:val="000D38CE"/>
    <w:rsid w:val="000D401C"/>
    <w:rsid w:val="000D5312"/>
    <w:rsid w:val="000D5A56"/>
    <w:rsid w:val="000D74CB"/>
    <w:rsid w:val="000E0262"/>
    <w:rsid w:val="000E0FA0"/>
    <w:rsid w:val="000E14D3"/>
    <w:rsid w:val="000E16D7"/>
    <w:rsid w:val="000E4DD0"/>
    <w:rsid w:val="000E54F2"/>
    <w:rsid w:val="000E6104"/>
    <w:rsid w:val="000E7C39"/>
    <w:rsid w:val="000F2738"/>
    <w:rsid w:val="000F28FF"/>
    <w:rsid w:val="000F391A"/>
    <w:rsid w:val="000F5E67"/>
    <w:rsid w:val="000F601A"/>
    <w:rsid w:val="00100D76"/>
    <w:rsid w:val="00101F03"/>
    <w:rsid w:val="0010252F"/>
    <w:rsid w:val="001075EC"/>
    <w:rsid w:val="00110789"/>
    <w:rsid w:val="0011260D"/>
    <w:rsid w:val="00112CB4"/>
    <w:rsid w:val="001150C4"/>
    <w:rsid w:val="00116772"/>
    <w:rsid w:val="0012240B"/>
    <w:rsid w:val="00123B78"/>
    <w:rsid w:val="0013217C"/>
    <w:rsid w:val="001368A7"/>
    <w:rsid w:val="00136977"/>
    <w:rsid w:val="00140688"/>
    <w:rsid w:val="00141519"/>
    <w:rsid w:val="001431DB"/>
    <w:rsid w:val="00146554"/>
    <w:rsid w:val="00146C45"/>
    <w:rsid w:val="0014768A"/>
    <w:rsid w:val="00147B40"/>
    <w:rsid w:val="001506FF"/>
    <w:rsid w:val="00150A95"/>
    <w:rsid w:val="001549E6"/>
    <w:rsid w:val="00155DEF"/>
    <w:rsid w:val="00156D74"/>
    <w:rsid w:val="001706F5"/>
    <w:rsid w:val="001709A2"/>
    <w:rsid w:val="00175315"/>
    <w:rsid w:val="00183779"/>
    <w:rsid w:val="00184C5B"/>
    <w:rsid w:val="00184E93"/>
    <w:rsid w:val="001906DF"/>
    <w:rsid w:val="001921CE"/>
    <w:rsid w:val="001943C9"/>
    <w:rsid w:val="0019572E"/>
    <w:rsid w:val="001A0D1F"/>
    <w:rsid w:val="001A793C"/>
    <w:rsid w:val="001B358E"/>
    <w:rsid w:val="001B56DF"/>
    <w:rsid w:val="001B5885"/>
    <w:rsid w:val="001B7B87"/>
    <w:rsid w:val="001B7CE3"/>
    <w:rsid w:val="001C25A8"/>
    <w:rsid w:val="001C39E4"/>
    <w:rsid w:val="001C61AE"/>
    <w:rsid w:val="001D3346"/>
    <w:rsid w:val="001D3B0D"/>
    <w:rsid w:val="001D4846"/>
    <w:rsid w:val="001D5AE8"/>
    <w:rsid w:val="001E089F"/>
    <w:rsid w:val="001E2B81"/>
    <w:rsid w:val="001E2C83"/>
    <w:rsid w:val="001E4FCF"/>
    <w:rsid w:val="001E6B4F"/>
    <w:rsid w:val="001F0F86"/>
    <w:rsid w:val="001F2440"/>
    <w:rsid w:val="001F3ABA"/>
    <w:rsid w:val="001F4F06"/>
    <w:rsid w:val="001F5B6F"/>
    <w:rsid w:val="0020027C"/>
    <w:rsid w:val="002003A9"/>
    <w:rsid w:val="00200F32"/>
    <w:rsid w:val="00203302"/>
    <w:rsid w:val="00204591"/>
    <w:rsid w:val="00204ED7"/>
    <w:rsid w:val="00205ADE"/>
    <w:rsid w:val="00211BDA"/>
    <w:rsid w:val="00217686"/>
    <w:rsid w:val="00217ACA"/>
    <w:rsid w:val="0022543C"/>
    <w:rsid w:val="0022707E"/>
    <w:rsid w:val="00227D53"/>
    <w:rsid w:val="0023081B"/>
    <w:rsid w:val="00234371"/>
    <w:rsid w:val="0023505C"/>
    <w:rsid w:val="0023729A"/>
    <w:rsid w:val="00240F36"/>
    <w:rsid w:val="0024263E"/>
    <w:rsid w:val="00242BFE"/>
    <w:rsid w:val="00242F33"/>
    <w:rsid w:val="00243BD5"/>
    <w:rsid w:val="002516B3"/>
    <w:rsid w:val="0025481B"/>
    <w:rsid w:val="0025510B"/>
    <w:rsid w:val="00257666"/>
    <w:rsid w:val="00260732"/>
    <w:rsid w:val="00260F6E"/>
    <w:rsid w:val="00263F15"/>
    <w:rsid w:val="0027029F"/>
    <w:rsid w:val="0027113C"/>
    <w:rsid w:val="00275C6E"/>
    <w:rsid w:val="002860D2"/>
    <w:rsid w:val="00286354"/>
    <w:rsid w:val="00286BB2"/>
    <w:rsid w:val="002974C0"/>
    <w:rsid w:val="002A08CD"/>
    <w:rsid w:val="002A1B76"/>
    <w:rsid w:val="002A30B1"/>
    <w:rsid w:val="002A5C6B"/>
    <w:rsid w:val="002A6240"/>
    <w:rsid w:val="002B11F4"/>
    <w:rsid w:val="002B19BE"/>
    <w:rsid w:val="002B3384"/>
    <w:rsid w:val="002B3437"/>
    <w:rsid w:val="002B4E85"/>
    <w:rsid w:val="002C6255"/>
    <w:rsid w:val="002C70CA"/>
    <w:rsid w:val="002C7CD0"/>
    <w:rsid w:val="002D034D"/>
    <w:rsid w:val="002D06FC"/>
    <w:rsid w:val="002D0BB8"/>
    <w:rsid w:val="002D2133"/>
    <w:rsid w:val="002D2FEA"/>
    <w:rsid w:val="002D4D83"/>
    <w:rsid w:val="002D5688"/>
    <w:rsid w:val="002D6252"/>
    <w:rsid w:val="002E309B"/>
    <w:rsid w:val="002E582E"/>
    <w:rsid w:val="002F083C"/>
    <w:rsid w:val="002F2681"/>
    <w:rsid w:val="002F3B98"/>
    <w:rsid w:val="002F54DC"/>
    <w:rsid w:val="00300FE8"/>
    <w:rsid w:val="003012EE"/>
    <w:rsid w:val="0030397C"/>
    <w:rsid w:val="003059F3"/>
    <w:rsid w:val="00305CB2"/>
    <w:rsid w:val="0031557F"/>
    <w:rsid w:val="003161E6"/>
    <w:rsid w:val="00317168"/>
    <w:rsid w:val="003217D1"/>
    <w:rsid w:val="00321E8C"/>
    <w:rsid w:val="00327A93"/>
    <w:rsid w:val="003304F6"/>
    <w:rsid w:val="003326A5"/>
    <w:rsid w:val="00335CC0"/>
    <w:rsid w:val="00337591"/>
    <w:rsid w:val="003409EC"/>
    <w:rsid w:val="00343703"/>
    <w:rsid w:val="00345D99"/>
    <w:rsid w:val="00346539"/>
    <w:rsid w:val="00350726"/>
    <w:rsid w:val="00354811"/>
    <w:rsid w:val="003548A4"/>
    <w:rsid w:val="0035534C"/>
    <w:rsid w:val="003570E1"/>
    <w:rsid w:val="00360241"/>
    <w:rsid w:val="003607F2"/>
    <w:rsid w:val="00364EAC"/>
    <w:rsid w:val="00367D51"/>
    <w:rsid w:val="00371499"/>
    <w:rsid w:val="00372F2C"/>
    <w:rsid w:val="00373EB7"/>
    <w:rsid w:val="00375094"/>
    <w:rsid w:val="00376481"/>
    <w:rsid w:val="003767FA"/>
    <w:rsid w:val="003771EB"/>
    <w:rsid w:val="00377BE1"/>
    <w:rsid w:val="00377F45"/>
    <w:rsid w:val="00380649"/>
    <w:rsid w:val="003808C8"/>
    <w:rsid w:val="00381328"/>
    <w:rsid w:val="00386990"/>
    <w:rsid w:val="00387DC9"/>
    <w:rsid w:val="0039252A"/>
    <w:rsid w:val="003969EF"/>
    <w:rsid w:val="00396B37"/>
    <w:rsid w:val="003976A6"/>
    <w:rsid w:val="003A1EF0"/>
    <w:rsid w:val="003A5974"/>
    <w:rsid w:val="003A59D5"/>
    <w:rsid w:val="003A5B73"/>
    <w:rsid w:val="003A620D"/>
    <w:rsid w:val="003A6B91"/>
    <w:rsid w:val="003A6F96"/>
    <w:rsid w:val="003A6FA9"/>
    <w:rsid w:val="003B2C22"/>
    <w:rsid w:val="003B520D"/>
    <w:rsid w:val="003B65E7"/>
    <w:rsid w:val="003C1F4D"/>
    <w:rsid w:val="003C218E"/>
    <w:rsid w:val="003C561D"/>
    <w:rsid w:val="003C5F82"/>
    <w:rsid w:val="003D07A3"/>
    <w:rsid w:val="003D318A"/>
    <w:rsid w:val="003D41F8"/>
    <w:rsid w:val="003D64DA"/>
    <w:rsid w:val="003D74FE"/>
    <w:rsid w:val="003D79BC"/>
    <w:rsid w:val="003E13E3"/>
    <w:rsid w:val="003E74C6"/>
    <w:rsid w:val="003F2D46"/>
    <w:rsid w:val="003F4C1E"/>
    <w:rsid w:val="003F5AD7"/>
    <w:rsid w:val="003F7012"/>
    <w:rsid w:val="00400037"/>
    <w:rsid w:val="00400097"/>
    <w:rsid w:val="004009EB"/>
    <w:rsid w:val="00402CC8"/>
    <w:rsid w:val="0040525F"/>
    <w:rsid w:val="00405B88"/>
    <w:rsid w:val="0041070D"/>
    <w:rsid w:val="00411108"/>
    <w:rsid w:val="00412D29"/>
    <w:rsid w:val="0041348C"/>
    <w:rsid w:val="0041509B"/>
    <w:rsid w:val="004150B8"/>
    <w:rsid w:val="0041572A"/>
    <w:rsid w:val="00415CBF"/>
    <w:rsid w:val="00422FEC"/>
    <w:rsid w:val="00423B49"/>
    <w:rsid w:val="00425C58"/>
    <w:rsid w:val="00426435"/>
    <w:rsid w:val="00430FB3"/>
    <w:rsid w:val="00432732"/>
    <w:rsid w:val="00434364"/>
    <w:rsid w:val="00436951"/>
    <w:rsid w:val="004371D9"/>
    <w:rsid w:val="0044100D"/>
    <w:rsid w:val="004465FD"/>
    <w:rsid w:val="00447E1F"/>
    <w:rsid w:val="00457CC4"/>
    <w:rsid w:val="00463DA4"/>
    <w:rsid w:val="00466292"/>
    <w:rsid w:val="00466849"/>
    <w:rsid w:val="00472CC9"/>
    <w:rsid w:val="00474C37"/>
    <w:rsid w:val="0047625F"/>
    <w:rsid w:val="00480C93"/>
    <w:rsid w:val="004814BF"/>
    <w:rsid w:val="00482C81"/>
    <w:rsid w:val="00487354"/>
    <w:rsid w:val="00487E22"/>
    <w:rsid w:val="004902ED"/>
    <w:rsid w:val="00490335"/>
    <w:rsid w:val="004909AA"/>
    <w:rsid w:val="00490AAC"/>
    <w:rsid w:val="00490D8F"/>
    <w:rsid w:val="00495F59"/>
    <w:rsid w:val="004A00B4"/>
    <w:rsid w:val="004A1E03"/>
    <w:rsid w:val="004A2D98"/>
    <w:rsid w:val="004B084B"/>
    <w:rsid w:val="004B0FA8"/>
    <w:rsid w:val="004B5A84"/>
    <w:rsid w:val="004C237B"/>
    <w:rsid w:val="004C5119"/>
    <w:rsid w:val="004C58BC"/>
    <w:rsid w:val="004C6E24"/>
    <w:rsid w:val="004D01E6"/>
    <w:rsid w:val="004D4707"/>
    <w:rsid w:val="004D5119"/>
    <w:rsid w:val="004D621D"/>
    <w:rsid w:val="004D7CB9"/>
    <w:rsid w:val="004E1620"/>
    <w:rsid w:val="004E2C34"/>
    <w:rsid w:val="004E2F35"/>
    <w:rsid w:val="004E4712"/>
    <w:rsid w:val="004E7469"/>
    <w:rsid w:val="004E7BF0"/>
    <w:rsid w:val="004F3120"/>
    <w:rsid w:val="004F4A4A"/>
    <w:rsid w:val="004F54C0"/>
    <w:rsid w:val="005005A6"/>
    <w:rsid w:val="00505D13"/>
    <w:rsid w:val="00510B4D"/>
    <w:rsid w:val="005122B1"/>
    <w:rsid w:val="005130E0"/>
    <w:rsid w:val="00521BB1"/>
    <w:rsid w:val="0052241D"/>
    <w:rsid w:val="00524325"/>
    <w:rsid w:val="00532667"/>
    <w:rsid w:val="0053781D"/>
    <w:rsid w:val="00540084"/>
    <w:rsid w:val="00541D8C"/>
    <w:rsid w:val="00545DC0"/>
    <w:rsid w:val="00554D71"/>
    <w:rsid w:val="00556B76"/>
    <w:rsid w:val="00557CA9"/>
    <w:rsid w:val="00563B2F"/>
    <w:rsid w:val="00564F92"/>
    <w:rsid w:val="00564FB4"/>
    <w:rsid w:val="0056508E"/>
    <w:rsid w:val="005723CB"/>
    <w:rsid w:val="00575C8F"/>
    <w:rsid w:val="00580CA9"/>
    <w:rsid w:val="0058398E"/>
    <w:rsid w:val="00583BCE"/>
    <w:rsid w:val="00587944"/>
    <w:rsid w:val="00591315"/>
    <w:rsid w:val="005941E7"/>
    <w:rsid w:val="00595E61"/>
    <w:rsid w:val="005A0566"/>
    <w:rsid w:val="005A0AF1"/>
    <w:rsid w:val="005A3568"/>
    <w:rsid w:val="005A775B"/>
    <w:rsid w:val="005C3998"/>
    <w:rsid w:val="005D2085"/>
    <w:rsid w:val="005D714A"/>
    <w:rsid w:val="005E1551"/>
    <w:rsid w:val="005E676D"/>
    <w:rsid w:val="005F0EE7"/>
    <w:rsid w:val="005F7E20"/>
    <w:rsid w:val="00605ACD"/>
    <w:rsid w:val="00613722"/>
    <w:rsid w:val="00615B05"/>
    <w:rsid w:val="006206F3"/>
    <w:rsid w:val="00621E08"/>
    <w:rsid w:val="00622311"/>
    <w:rsid w:val="006228E1"/>
    <w:rsid w:val="006236EB"/>
    <w:rsid w:val="00623CDF"/>
    <w:rsid w:val="00623D76"/>
    <w:rsid w:val="0062629F"/>
    <w:rsid w:val="006272A8"/>
    <w:rsid w:val="00627372"/>
    <w:rsid w:val="00627BBD"/>
    <w:rsid w:val="00630584"/>
    <w:rsid w:val="006308BF"/>
    <w:rsid w:val="00630F79"/>
    <w:rsid w:val="00632662"/>
    <w:rsid w:val="0063515F"/>
    <w:rsid w:val="00635F32"/>
    <w:rsid w:val="00636D4D"/>
    <w:rsid w:val="00636F3C"/>
    <w:rsid w:val="00637228"/>
    <w:rsid w:val="0063797C"/>
    <w:rsid w:val="00637C6A"/>
    <w:rsid w:val="00641A7F"/>
    <w:rsid w:val="0064313C"/>
    <w:rsid w:val="0064320F"/>
    <w:rsid w:val="006438A3"/>
    <w:rsid w:val="0064460F"/>
    <w:rsid w:val="00647198"/>
    <w:rsid w:val="00651508"/>
    <w:rsid w:val="00655204"/>
    <w:rsid w:val="006610A6"/>
    <w:rsid w:val="006612E2"/>
    <w:rsid w:val="006619B7"/>
    <w:rsid w:val="006639B4"/>
    <w:rsid w:val="00665016"/>
    <w:rsid w:val="00666152"/>
    <w:rsid w:val="0066644F"/>
    <w:rsid w:val="00667F59"/>
    <w:rsid w:val="00670B20"/>
    <w:rsid w:val="00672112"/>
    <w:rsid w:val="00672A65"/>
    <w:rsid w:val="00673C5A"/>
    <w:rsid w:val="00673DC3"/>
    <w:rsid w:val="00675B22"/>
    <w:rsid w:val="00680F6C"/>
    <w:rsid w:val="00681F2C"/>
    <w:rsid w:val="00684729"/>
    <w:rsid w:val="0068589E"/>
    <w:rsid w:val="006869A5"/>
    <w:rsid w:val="00687DC3"/>
    <w:rsid w:val="006935EC"/>
    <w:rsid w:val="00693998"/>
    <w:rsid w:val="0069660F"/>
    <w:rsid w:val="00697931"/>
    <w:rsid w:val="006A1EA4"/>
    <w:rsid w:val="006A3908"/>
    <w:rsid w:val="006A7A75"/>
    <w:rsid w:val="006B0394"/>
    <w:rsid w:val="006B3039"/>
    <w:rsid w:val="006B3275"/>
    <w:rsid w:val="006B386F"/>
    <w:rsid w:val="006B4799"/>
    <w:rsid w:val="006B5646"/>
    <w:rsid w:val="006C1CB7"/>
    <w:rsid w:val="006C5BD2"/>
    <w:rsid w:val="006C622F"/>
    <w:rsid w:val="006C674D"/>
    <w:rsid w:val="006D1084"/>
    <w:rsid w:val="006D3598"/>
    <w:rsid w:val="006D3B7D"/>
    <w:rsid w:val="006D47A5"/>
    <w:rsid w:val="006D6C65"/>
    <w:rsid w:val="006D7298"/>
    <w:rsid w:val="006E0DD6"/>
    <w:rsid w:val="006E1E59"/>
    <w:rsid w:val="006E2C74"/>
    <w:rsid w:val="006F048A"/>
    <w:rsid w:val="006F1C9B"/>
    <w:rsid w:val="006F25B8"/>
    <w:rsid w:val="006F32A6"/>
    <w:rsid w:val="006F5402"/>
    <w:rsid w:val="006F7C07"/>
    <w:rsid w:val="0070325F"/>
    <w:rsid w:val="00703EFE"/>
    <w:rsid w:val="00704F5D"/>
    <w:rsid w:val="00706F20"/>
    <w:rsid w:val="007118CF"/>
    <w:rsid w:val="0071200B"/>
    <w:rsid w:val="00712B37"/>
    <w:rsid w:val="00715B09"/>
    <w:rsid w:val="007173B0"/>
    <w:rsid w:val="00722E41"/>
    <w:rsid w:val="00722EAD"/>
    <w:rsid w:val="007237C2"/>
    <w:rsid w:val="007244DD"/>
    <w:rsid w:val="00724C89"/>
    <w:rsid w:val="00724EC2"/>
    <w:rsid w:val="00726476"/>
    <w:rsid w:val="00731964"/>
    <w:rsid w:val="00744EDC"/>
    <w:rsid w:val="00747C74"/>
    <w:rsid w:val="00750689"/>
    <w:rsid w:val="00750BBD"/>
    <w:rsid w:val="007526D1"/>
    <w:rsid w:val="007551F2"/>
    <w:rsid w:val="007565CF"/>
    <w:rsid w:val="007573E5"/>
    <w:rsid w:val="007679AC"/>
    <w:rsid w:val="00771150"/>
    <w:rsid w:val="007716B3"/>
    <w:rsid w:val="007716D0"/>
    <w:rsid w:val="00773253"/>
    <w:rsid w:val="00775C2B"/>
    <w:rsid w:val="00776FEA"/>
    <w:rsid w:val="007861AB"/>
    <w:rsid w:val="0078721A"/>
    <w:rsid w:val="00790101"/>
    <w:rsid w:val="007905DB"/>
    <w:rsid w:val="00791767"/>
    <w:rsid w:val="00794547"/>
    <w:rsid w:val="0079594D"/>
    <w:rsid w:val="00796396"/>
    <w:rsid w:val="007A0E87"/>
    <w:rsid w:val="007A31D0"/>
    <w:rsid w:val="007B1564"/>
    <w:rsid w:val="007B260F"/>
    <w:rsid w:val="007B41A3"/>
    <w:rsid w:val="007B659E"/>
    <w:rsid w:val="007B75FE"/>
    <w:rsid w:val="007D0223"/>
    <w:rsid w:val="007D41C0"/>
    <w:rsid w:val="007D5EE5"/>
    <w:rsid w:val="007D6308"/>
    <w:rsid w:val="007E0010"/>
    <w:rsid w:val="007E21E1"/>
    <w:rsid w:val="007E3E8F"/>
    <w:rsid w:val="007E419F"/>
    <w:rsid w:val="007E5522"/>
    <w:rsid w:val="007E56C0"/>
    <w:rsid w:val="007F0F96"/>
    <w:rsid w:val="00801FD1"/>
    <w:rsid w:val="00803597"/>
    <w:rsid w:val="0080539C"/>
    <w:rsid w:val="00806A03"/>
    <w:rsid w:val="00807E70"/>
    <w:rsid w:val="0081086C"/>
    <w:rsid w:val="0081146C"/>
    <w:rsid w:val="00812D3A"/>
    <w:rsid w:val="00814E39"/>
    <w:rsid w:val="008153AB"/>
    <w:rsid w:val="0082058F"/>
    <w:rsid w:val="00823600"/>
    <w:rsid w:val="00824697"/>
    <w:rsid w:val="00830009"/>
    <w:rsid w:val="00833D0B"/>
    <w:rsid w:val="008415C8"/>
    <w:rsid w:val="00841A71"/>
    <w:rsid w:val="00850778"/>
    <w:rsid w:val="008518A1"/>
    <w:rsid w:val="008519EF"/>
    <w:rsid w:val="00854415"/>
    <w:rsid w:val="00855E3B"/>
    <w:rsid w:val="00860D76"/>
    <w:rsid w:val="00861BA3"/>
    <w:rsid w:val="008635FF"/>
    <w:rsid w:val="00863EA2"/>
    <w:rsid w:val="00864582"/>
    <w:rsid w:val="00866739"/>
    <w:rsid w:val="0087089B"/>
    <w:rsid w:val="008717B0"/>
    <w:rsid w:val="00872F28"/>
    <w:rsid w:val="008755CC"/>
    <w:rsid w:val="00876A91"/>
    <w:rsid w:val="00876CAC"/>
    <w:rsid w:val="00880E23"/>
    <w:rsid w:val="008819DE"/>
    <w:rsid w:val="00884A71"/>
    <w:rsid w:val="00885E74"/>
    <w:rsid w:val="00887DAC"/>
    <w:rsid w:val="00891A9E"/>
    <w:rsid w:val="00891DE6"/>
    <w:rsid w:val="0089552C"/>
    <w:rsid w:val="008955F2"/>
    <w:rsid w:val="0089587E"/>
    <w:rsid w:val="00897B29"/>
    <w:rsid w:val="008A0171"/>
    <w:rsid w:val="008A13C7"/>
    <w:rsid w:val="008A19D1"/>
    <w:rsid w:val="008A361D"/>
    <w:rsid w:val="008A5631"/>
    <w:rsid w:val="008A6214"/>
    <w:rsid w:val="008A6940"/>
    <w:rsid w:val="008B471F"/>
    <w:rsid w:val="008B48A1"/>
    <w:rsid w:val="008B58A9"/>
    <w:rsid w:val="008B60DE"/>
    <w:rsid w:val="008B6437"/>
    <w:rsid w:val="008B7C2B"/>
    <w:rsid w:val="008C12B5"/>
    <w:rsid w:val="008C149D"/>
    <w:rsid w:val="008C1EEA"/>
    <w:rsid w:val="008C611E"/>
    <w:rsid w:val="008C7E44"/>
    <w:rsid w:val="008D0797"/>
    <w:rsid w:val="008D0B49"/>
    <w:rsid w:val="008D13B1"/>
    <w:rsid w:val="008D24C6"/>
    <w:rsid w:val="008D3179"/>
    <w:rsid w:val="008D4F28"/>
    <w:rsid w:val="008E0116"/>
    <w:rsid w:val="008E133A"/>
    <w:rsid w:val="008E519C"/>
    <w:rsid w:val="008E6B66"/>
    <w:rsid w:val="008F0979"/>
    <w:rsid w:val="008F10B7"/>
    <w:rsid w:val="008F4488"/>
    <w:rsid w:val="00900BBF"/>
    <w:rsid w:val="00901A13"/>
    <w:rsid w:val="00906674"/>
    <w:rsid w:val="00914862"/>
    <w:rsid w:val="009208D2"/>
    <w:rsid w:val="00920BB8"/>
    <w:rsid w:val="00922CC5"/>
    <w:rsid w:val="009249CC"/>
    <w:rsid w:val="00924CCB"/>
    <w:rsid w:val="00932864"/>
    <w:rsid w:val="00932D45"/>
    <w:rsid w:val="0093318D"/>
    <w:rsid w:val="00933613"/>
    <w:rsid w:val="00934B80"/>
    <w:rsid w:val="00935ACF"/>
    <w:rsid w:val="009404CB"/>
    <w:rsid w:val="00940876"/>
    <w:rsid w:val="009409CE"/>
    <w:rsid w:val="00942A52"/>
    <w:rsid w:val="00944E28"/>
    <w:rsid w:val="009468AF"/>
    <w:rsid w:val="00954C26"/>
    <w:rsid w:val="00960A69"/>
    <w:rsid w:val="00962BEE"/>
    <w:rsid w:val="009648A8"/>
    <w:rsid w:val="00966B72"/>
    <w:rsid w:val="00967A48"/>
    <w:rsid w:val="0097149A"/>
    <w:rsid w:val="00973DA5"/>
    <w:rsid w:val="00973E31"/>
    <w:rsid w:val="00990496"/>
    <w:rsid w:val="009916F3"/>
    <w:rsid w:val="00992F57"/>
    <w:rsid w:val="009A66A2"/>
    <w:rsid w:val="009A7C31"/>
    <w:rsid w:val="009B2320"/>
    <w:rsid w:val="009B36FC"/>
    <w:rsid w:val="009B553A"/>
    <w:rsid w:val="009B6A3D"/>
    <w:rsid w:val="009B78DF"/>
    <w:rsid w:val="009C1347"/>
    <w:rsid w:val="009C5912"/>
    <w:rsid w:val="009E2ABE"/>
    <w:rsid w:val="009E48E0"/>
    <w:rsid w:val="009E490D"/>
    <w:rsid w:val="009E706C"/>
    <w:rsid w:val="009F10DA"/>
    <w:rsid w:val="009F2737"/>
    <w:rsid w:val="009F33D0"/>
    <w:rsid w:val="009F34BB"/>
    <w:rsid w:val="009F369C"/>
    <w:rsid w:val="009F57B4"/>
    <w:rsid w:val="009F5854"/>
    <w:rsid w:val="009F7C99"/>
    <w:rsid w:val="00A00796"/>
    <w:rsid w:val="00A0096E"/>
    <w:rsid w:val="00A01138"/>
    <w:rsid w:val="00A02BBC"/>
    <w:rsid w:val="00A05A20"/>
    <w:rsid w:val="00A06309"/>
    <w:rsid w:val="00A1006A"/>
    <w:rsid w:val="00A103E0"/>
    <w:rsid w:val="00A13C15"/>
    <w:rsid w:val="00A14B1B"/>
    <w:rsid w:val="00A22618"/>
    <w:rsid w:val="00A26707"/>
    <w:rsid w:val="00A317B3"/>
    <w:rsid w:val="00A35EDC"/>
    <w:rsid w:val="00A37F68"/>
    <w:rsid w:val="00A40B48"/>
    <w:rsid w:val="00A40E77"/>
    <w:rsid w:val="00A505B1"/>
    <w:rsid w:val="00A50779"/>
    <w:rsid w:val="00A51AD7"/>
    <w:rsid w:val="00A55882"/>
    <w:rsid w:val="00A5747A"/>
    <w:rsid w:val="00A6046D"/>
    <w:rsid w:val="00A606B2"/>
    <w:rsid w:val="00A615CD"/>
    <w:rsid w:val="00A62501"/>
    <w:rsid w:val="00A62690"/>
    <w:rsid w:val="00A6347D"/>
    <w:rsid w:val="00A640BA"/>
    <w:rsid w:val="00A648DA"/>
    <w:rsid w:val="00A652F4"/>
    <w:rsid w:val="00A663FF"/>
    <w:rsid w:val="00A73FFB"/>
    <w:rsid w:val="00A746EC"/>
    <w:rsid w:val="00A7669F"/>
    <w:rsid w:val="00A92F7A"/>
    <w:rsid w:val="00A93A81"/>
    <w:rsid w:val="00A9500E"/>
    <w:rsid w:val="00AA0B3E"/>
    <w:rsid w:val="00AA1D5A"/>
    <w:rsid w:val="00AA413E"/>
    <w:rsid w:val="00AA43E7"/>
    <w:rsid w:val="00AA528F"/>
    <w:rsid w:val="00AA613A"/>
    <w:rsid w:val="00AB013B"/>
    <w:rsid w:val="00AB0A28"/>
    <w:rsid w:val="00AB1CCA"/>
    <w:rsid w:val="00AB387B"/>
    <w:rsid w:val="00AB6134"/>
    <w:rsid w:val="00AB78D0"/>
    <w:rsid w:val="00AB7FF0"/>
    <w:rsid w:val="00AC0B23"/>
    <w:rsid w:val="00AC1E40"/>
    <w:rsid w:val="00AC33DA"/>
    <w:rsid w:val="00AC3C45"/>
    <w:rsid w:val="00AC4FF5"/>
    <w:rsid w:val="00AC5CAF"/>
    <w:rsid w:val="00AC6A27"/>
    <w:rsid w:val="00AD1BC2"/>
    <w:rsid w:val="00AD3132"/>
    <w:rsid w:val="00AD407E"/>
    <w:rsid w:val="00AE2DB1"/>
    <w:rsid w:val="00AE4A9E"/>
    <w:rsid w:val="00AF0379"/>
    <w:rsid w:val="00AF235F"/>
    <w:rsid w:val="00AF2CBB"/>
    <w:rsid w:val="00B02373"/>
    <w:rsid w:val="00B05EB1"/>
    <w:rsid w:val="00B06B97"/>
    <w:rsid w:val="00B0715A"/>
    <w:rsid w:val="00B07E6E"/>
    <w:rsid w:val="00B1090E"/>
    <w:rsid w:val="00B13340"/>
    <w:rsid w:val="00B15221"/>
    <w:rsid w:val="00B15BA9"/>
    <w:rsid w:val="00B21CF2"/>
    <w:rsid w:val="00B2221A"/>
    <w:rsid w:val="00B2444B"/>
    <w:rsid w:val="00B252F0"/>
    <w:rsid w:val="00B33DF3"/>
    <w:rsid w:val="00B34B6E"/>
    <w:rsid w:val="00B40B23"/>
    <w:rsid w:val="00B4315B"/>
    <w:rsid w:val="00B439B4"/>
    <w:rsid w:val="00B445FD"/>
    <w:rsid w:val="00B44C57"/>
    <w:rsid w:val="00B46042"/>
    <w:rsid w:val="00B474B2"/>
    <w:rsid w:val="00B544CC"/>
    <w:rsid w:val="00B56AB4"/>
    <w:rsid w:val="00B56E67"/>
    <w:rsid w:val="00B57339"/>
    <w:rsid w:val="00B62157"/>
    <w:rsid w:val="00B62FDB"/>
    <w:rsid w:val="00B65736"/>
    <w:rsid w:val="00B7022B"/>
    <w:rsid w:val="00B720AB"/>
    <w:rsid w:val="00B7277A"/>
    <w:rsid w:val="00B7499D"/>
    <w:rsid w:val="00B75F0D"/>
    <w:rsid w:val="00B805D4"/>
    <w:rsid w:val="00B83E92"/>
    <w:rsid w:val="00B85426"/>
    <w:rsid w:val="00B87B1D"/>
    <w:rsid w:val="00B900E4"/>
    <w:rsid w:val="00B917F6"/>
    <w:rsid w:val="00B92546"/>
    <w:rsid w:val="00B93550"/>
    <w:rsid w:val="00B95191"/>
    <w:rsid w:val="00B96504"/>
    <w:rsid w:val="00BA2920"/>
    <w:rsid w:val="00BA334F"/>
    <w:rsid w:val="00BA5102"/>
    <w:rsid w:val="00BB2F20"/>
    <w:rsid w:val="00BB37F1"/>
    <w:rsid w:val="00BB3BEF"/>
    <w:rsid w:val="00BB55CD"/>
    <w:rsid w:val="00BB6BAE"/>
    <w:rsid w:val="00BC07D7"/>
    <w:rsid w:val="00BD1164"/>
    <w:rsid w:val="00BD4A01"/>
    <w:rsid w:val="00BD519C"/>
    <w:rsid w:val="00BE0C66"/>
    <w:rsid w:val="00BE33AC"/>
    <w:rsid w:val="00BE476F"/>
    <w:rsid w:val="00BE7679"/>
    <w:rsid w:val="00BE7C7D"/>
    <w:rsid w:val="00BF2491"/>
    <w:rsid w:val="00BF5515"/>
    <w:rsid w:val="00BF6D88"/>
    <w:rsid w:val="00C04C69"/>
    <w:rsid w:val="00C05334"/>
    <w:rsid w:val="00C057C5"/>
    <w:rsid w:val="00C07153"/>
    <w:rsid w:val="00C0750C"/>
    <w:rsid w:val="00C07BBF"/>
    <w:rsid w:val="00C11116"/>
    <w:rsid w:val="00C13FB2"/>
    <w:rsid w:val="00C15451"/>
    <w:rsid w:val="00C2045F"/>
    <w:rsid w:val="00C21034"/>
    <w:rsid w:val="00C2144E"/>
    <w:rsid w:val="00C24231"/>
    <w:rsid w:val="00C278BD"/>
    <w:rsid w:val="00C304C0"/>
    <w:rsid w:val="00C31CC9"/>
    <w:rsid w:val="00C3249B"/>
    <w:rsid w:val="00C349FF"/>
    <w:rsid w:val="00C41405"/>
    <w:rsid w:val="00C44D13"/>
    <w:rsid w:val="00C45578"/>
    <w:rsid w:val="00C47F8B"/>
    <w:rsid w:val="00C51C1E"/>
    <w:rsid w:val="00C5248D"/>
    <w:rsid w:val="00C5253C"/>
    <w:rsid w:val="00C532D9"/>
    <w:rsid w:val="00C54643"/>
    <w:rsid w:val="00C54D7A"/>
    <w:rsid w:val="00C561EE"/>
    <w:rsid w:val="00C56C79"/>
    <w:rsid w:val="00C56F64"/>
    <w:rsid w:val="00C57C98"/>
    <w:rsid w:val="00C630CE"/>
    <w:rsid w:val="00C65868"/>
    <w:rsid w:val="00C67A6A"/>
    <w:rsid w:val="00C70124"/>
    <w:rsid w:val="00C708D3"/>
    <w:rsid w:val="00C73F38"/>
    <w:rsid w:val="00C82413"/>
    <w:rsid w:val="00C82446"/>
    <w:rsid w:val="00C825BD"/>
    <w:rsid w:val="00C82B1D"/>
    <w:rsid w:val="00C82E7B"/>
    <w:rsid w:val="00C83C5C"/>
    <w:rsid w:val="00C90CBF"/>
    <w:rsid w:val="00C918D6"/>
    <w:rsid w:val="00CA1DCA"/>
    <w:rsid w:val="00CA23F9"/>
    <w:rsid w:val="00CA644A"/>
    <w:rsid w:val="00CA7818"/>
    <w:rsid w:val="00CB1381"/>
    <w:rsid w:val="00CB176D"/>
    <w:rsid w:val="00CB2728"/>
    <w:rsid w:val="00CB50FC"/>
    <w:rsid w:val="00CB59BD"/>
    <w:rsid w:val="00CC020B"/>
    <w:rsid w:val="00CC08FB"/>
    <w:rsid w:val="00CC2CFB"/>
    <w:rsid w:val="00CC2DFC"/>
    <w:rsid w:val="00CC4113"/>
    <w:rsid w:val="00CC4E9B"/>
    <w:rsid w:val="00CC59E5"/>
    <w:rsid w:val="00CC71DD"/>
    <w:rsid w:val="00CD00B1"/>
    <w:rsid w:val="00CD33B0"/>
    <w:rsid w:val="00CD39BA"/>
    <w:rsid w:val="00CD5A55"/>
    <w:rsid w:val="00CE3FD8"/>
    <w:rsid w:val="00CE4C36"/>
    <w:rsid w:val="00CE5579"/>
    <w:rsid w:val="00CE7F6E"/>
    <w:rsid w:val="00CF0C14"/>
    <w:rsid w:val="00CF2549"/>
    <w:rsid w:val="00CF40DF"/>
    <w:rsid w:val="00CF6ECA"/>
    <w:rsid w:val="00D00C7C"/>
    <w:rsid w:val="00D018E0"/>
    <w:rsid w:val="00D02955"/>
    <w:rsid w:val="00D03D58"/>
    <w:rsid w:val="00D10DAD"/>
    <w:rsid w:val="00D13C68"/>
    <w:rsid w:val="00D179D6"/>
    <w:rsid w:val="00D21B6A"/>
    <w:rsid w:val="00D24612"/>
    <w:rsid w:val="00D246B2"/>
    <w:rsid w:val="00D255A6"/>
    <w:rsid w:val="00D2780D"/>
    <w:rsid w:val="00D3048B"/>
    <w:rsid w:val="00D32264"/>
    <w:rsid w:val="00D32AD1"/>
    <w:rsid w:val="00D34596"/>
    <w:rsid w:val="00D35322"/>
    <w:rsid w:val="00D36C56"/>
    <w:rsid w:val="00D37B76"/>
    <w:rsid w:val="00D44DE2"/>
    <w:rsid w:val="00D45590"/>
    <w:rsid w:val="00D4570D"/>
    <w:rsid w:val="00D46CDD"/>
    <w:rsid w:val="00D51E03"/>
    <w:rsid w:val="00D525EE"/>
    <w:rsid w:val="00D5275A"/>
    <w:rsid w:val="00D52FAD"/>
    <w:rsid w:val="00D53378"/>
    <w:rsid w:val="00D563B2"/>
    <w:rsid w:val="00D628F3"/>
    <w:rsid w:val="00D645C0"/>
    <w:rsid w:val="00D65491"/>
    <w:rsid w:val="00D657A5"/>
    <w:rsid w:val="00D725F6"/>
    <w:rsid w:val="00D72690"/>
    <w:rsid w:val="00D7277D"/>
    <w:rsid w:val="00D77FEB"/>
    <w:rsid w:val="00D80797"/>
    <w:rsid w:val="00D82815"/>
    <w:rsid w:val="00D85A71"/>
    <w:rsid w:val="00D861B1"/>
    <w:rsid w:val="00D90301"/>
    <w:rsid w:val="00D95961"/>
    <w:rsid w:val="00D96630"/>
    <w:rsid w:val="00D97685"/>
    <w:rsid w:val="00DA02B4"/>
    <w:rsid w:val="00DA0AFF"/>
    <w:rsid w:val="00DA0E24"/>
    <w:rsid w:val="00DA26DD"/>
    <w:rsid w:val="00DA757B"/>
    <w:rsid w:val="00DB28D4"/>
    <w:rsid w:val="00DB4150"/>
    <w:rsid w:val="00DB5979"/>
    <w:rsid w:val="00DC1C60"/>
    <w:rsid w:val="00DC1F60"/>
    <w:rsid w:val="00DC6744"/>
    <w:rsid w:val="00DC76AC"/>
    <w:rsid w:val="00DD02C6"/>
    <w:rsid w:val="00DD1C73"/>
    <w:rsid w:val="00DD5762"/>
    <w:rsid w:val="00DD6715"/>
    <w:rsid w:val="00DD7AA6"/>
    <w:rsid w:val="00DE3F08"/>
    <w:rsid w:val="00DE4099"/>
    <w:rsid w:val="00DF0C8A"/>
    <w:rsid w:val="00DF251A"/>
    <w:rsid w:val="00DF5F6B"/>
    <w:rsid w:val="00DF6A83"/>
    <w:rsid w:val="00E070BD"/>
    <w:rsid w:val="00E11C07"/>
    <w:rsid w:val="00E12115"/>
    <w:rsid w:val="00E12423"/>
    <w:rsid w:val="00E1280B"/>
    <w:rsid w:val="00E12995"/>
    <w:rsid w:val="00E16DFC"/>
    <w:rsid w:val="00E16EB7"/>
    <w:rsid w:val="00E212B3"/>
    <w:rsid w:val="00E22D8E"/>
    <w:rsid w:val="00E25CB6"/>
    <w:rsid w:val="00E2603F"/>
    <w:rsid w:val="00E26758"/>
    <w:rsid w:val="00E27544"/>
    <w:rsid w:val="00E27940"/>
    <w:rsid w:val="00E27E4E"/>
    <w:rsid w:val="00E30731"/>
    <w:rsid w:val="00E31863"/>
    <w:rsid w:val="00E33846"/>
    <w:rsid w:val="00E33B59"/>
    <w:rsid w:val="00E33E09"/>
    <w:rsid w:val="00E3528E"/>
    <w:rsid w:val="00E3628A"/>
    <w:rsid w:val="00E4085A"/>
    <w:rsid w:val="00E4206A"/>
    <w:rsid w:val="00E47341"/>
    <w:rsid w:val="00E50D3B"/>
    <w:rsid w:val="00E518DE"/>
    <w:rsid w:val="00E536BF"/>
    <w:rsid w:val="00E55541"/>
    <w:rsid w:val="00E5692C"/>
    <w:rsid w:val="00E63095"/>
    <w:rsid w:val="00E63CCE"/>
    <w:rsid w:val="00E6400F"/>
    <w:rsid w:val="00E647B3"/>
    <w:rsid w:val="00E64AB4"/>
    <w:rsid w:val="00E656C5"/>
    <w:rsid w:val="00E678F8"/>
    <w:rsid w:val="00E710B8"/>
    <w:rsid w:val="00E74C14"/>
    <w:rsid w:val="00E74CC6"/>
    <w:rsid w:val="00E756FD"/>
    <w:rsid w:val="00E81B88"/>
    <w:rsid w:val="00E85634"/>
    <w:rsid w:val="00E86007"/>
    <w:rsid w:val="00E873F5"/>
    <w:rsid w:val="00E9299D"/>
    <w:rsid w:val="00E92BBB"/>
    <w:rsid w:val="00E94543"/>
    <w:rsid w:val="00E95283"/>
    <w:rsid w:val="00E95512"/>
    <w:rsid w:val="00E95E01"/>
    <w:rsid w:val="00E96D30"/>
    <w:rsid w:val="00E979DD"/>
    <w:rsid w:val="00EA5DCE"/>
    <w:rsid w:val="00EA5F43"/>
    <w:rsid w:val="00EB0D2B"/>
    <w:rsid w:val="00EB0D95"/>
    <w:rsid w:val="00EB20AD"/>
    <w:rsid w:val="00EB68A2"/>
    <w:rsid w:val="00EB6C87"/>
    <w:rsid w:val="00EC0498"/>
    <w:rsid w:val="00EC2B37"/>
    <w:rsid w:val="00EC2D2F"/>
    <w:rsid w:val="00EC76F4"/>
    <w:rsid w:val="00ED0742"/>
    <w:rsid w:val="00ED0CAE"/>
    <w:rsid w:val="00ED2F91"/>
    <w:rsid w:val="00ED408E"/>
    <w:rsid w:val="00ED40F9"/>
    <w:rsid w:val="00ED46F2"/>
    <w:rsid w:val="00ED5D11"/>
    <w:rsid w:val="00ED6F61"/>
    <w:rsid w:val="00ED6F9C"/>
    <w:rsid w:val="00EE2069"/>
    <w:rsid w:val="00EE5116"/>
    <w:rsid w:val="00EE5394"/>
    <w:rsid w:val="00EF0916"/>
    <w:rsid w:val="00EF13C4"/>
    <w:rsid w:val="00EF1F85"/>
    <w:rsid w:val="00EF2480"/>
    <w:rsid w:val="00EF7E3B"/>
    <w:rsid w:val="00F021D2"/>
    <w:rsid w:val="00F04082"/>
    <w:rsid w:val="00F073BB"/>
    <w:rsid w:val="00F102DD"/>
    <w:rsid w:val="00F10CB7"/>
    <w:rsid w:val="00F110EA"/>
    <w:rsid w:val="00F11BBA"/>
    <w:rsid w:val="00F1451B"/>
    <w:rsid w:val="00F17F56"/>
    <w:rsid w:val="00F20B0F"/>
    <w:rsid w:val="00F2262C"/>
    <w:rsid w:val="00F22D8A"/>
    <w:rsid w:val="00F22FD2"/>
    <w:rsid w:val="00F253A7"/>
    <w:rsid w:val="00F26DCB"/>
    <w:rsid w:val="00F27C88"/>
    <w:rsid w:val="00F30F2F"/>
    <w:rsid w:val="00F35F5E"/>
    <w:rsid w:val="00F36564"/>
    <w:rsid w:val="00F4520F"/>
    <w:rsid w:val="00F5038F"/>
    <w:rsid w:val="00F52B4E"/>
    <w:rsid w:val="00F52C7B"/>
    <w:rsid w:val="00F57096"/>
    <w:rsid w:val="00F57168"/>
    <w:rsid w:val="00F607B0"/>
    <w:rsid w:val="00F60D60"/>
    <w:rsid w:val="00F624AF"/>
    <w:rsid w:val="00F628C7"/>
    <w:rsid w:val="00F640C4"/>
    <w:rsid w:val="00F66A73"/>
    <w:rsid w:val="00F67194"/>
    <w:rsid w:val="00F6750D"/>
    <w:rsid w:val="00F71AC7"/>
    <w:rsid w:val="00F73013"/>
    <w:rsid w:val="00F76DAA"/>
    <w:rsid w:val="00F77178"/>
    <w:rsid w:val="00F9211D"/>
    <w:rsid w:val="00F934E2"/>
    <w:rsid w:val="00F94588"/>
    <w:rsid w:val="00FA1D9F"/>
    <w:rsid w:val="00FA4341"/>
    <w:rsid w:val="00FA7130"/>
    <w:rsid w:val="00FB0185"/>
    <w:rsid w:val="00FB134A"/>
    <w:rsid w:val="00FB572B"/>
    <w:rsid w:val="00FB6198"/>
    <w:rsid w:val="00FB6687"/>
    <w:rsid w:val="00FC002C"/>
    <w:rsid w:val="00FC19F9"/>
    <w:rsid w:val="00FC1E0B"/>
    <w:rsid w:val="00FC407C"/>
    <w:rsid w:val="00FC4950"/>
    <w:rsid w:val="00FC559C"/>
    <w:rsid w:val="00FC7428"/>
    <w:rsid w:val="00FD1F6B"/>
    <w:rsid w:val="00FD21CB"/>
    <w:rsid w:val="00FD34A4"/>
    <w:rsid w:val="00FD3C9D"/>
    <w:rsid w:val="00FE1370"/>
    <w:rsid w:val="00FE5937"/>
    <w:rsid w:val="00FF2A62"/>
    <w:rsid w:val="00FF4612"/>
    <w:rsid w:val="00FF4813"/>
    <w:rsid w:val="00FF7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13A0E"/>
  <w15:docId w15:val="{1DDADA24-4CB5-441A-9C50-14E305CA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Verzeichnis1">
    <w:name w:val="toc 1"/>
    <w:basedOn w:val="Standard"/>
    <w:next w:val="Standard"/>
    <w:autoRedefine/>
    <w:uiPriority w:val="39"/>
    <w:unhideWhenUsed/>
    <w:rsid w:val="002A08CD"/>
    <w:pPr>
      <w:spacing w:after="100"/>
    </w:pPr>
  </w:style>
  <w:style w:type="paragraph" w:customStyle="1" w:styleId="Default">
    <w:name w:val="Default"/>
    <w:rsid w:val="00F30F2F"/>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6308BF"/>
    <w:rPr>
      <w:color w:val="605E5C"/>
      <w:shd w:val="clear" w:color="auto" w:fill="E1DFDD"/>
    </w:rPr>
  </w:style>
  <w:style w:type="character" w:styleId="BesuchterLink">
    <w:name w:val="FollowedHyperlink"/>
    <w:basedOn w:val="Absatz-Standardschriftart"/>
    <w:uiPriority w:val="99"/>
    <w:semiHidden/>
    <w:unhideWhenUsed/>
    <w:rsid w:val="00EF13C4"/>
    <w:rPr>
      <w:color w:val="919191" w:themeColor="followedHyperlink"/>
      <w:u w:val="single"/>
    </w:rPr>
  </w:style>
  <w:style w:type="paragraph" w:styleId="StandardWeb">
    <w:name w:val="Normal (Web)"/>
    <w:basedOn w:val="Standard"/>
    <w:uiPriority w:val="99"/>
    <w:unhideWhenUsed/>
    <w:rsid w:val="00C414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F36564"/>
    <w:pPr>
      <w:spacing w:before="0" w:after="0" w:line="240" w:lineRule="auto"/>
      <w:jc w:val="both"/>
    </w:pPr>
    <w:rPr>
      <w:rFonts w:eastAsia="Times New Roman" w:cs="Times New Roman"/>
      <w:sz w:val="18"/>
      <w:szCs w:val="20"/>
      <w:lang w:val="x-none" w:eastAsia="x-none"/>
    </w:rPr>
  </w:style>
  <w:style w:type="character" w:customStyle="1" w:styleId="TextkrperZchn">
    <w:name w:val="Textkörper Zchn"/>
    <w:basedOn w:val="Absatz-Standardschriftart"/>
    <w:link w:val="Textkrper"/>
    <w:rsid w:val="00F36564"/>
    <w:rPr>
      <w:rFonts w:ascii="Arial" w:eastAsia="Times New Roman" w:hAnsi="Arial" w:cs="Times New Roman"/>
      <w:sz w:val="18"/>
      <w:szCs w:val="20"/>
      <w:lang w:val="x-none" w:eastAsia="x-none"/>
    </w:rPr>
  </w:style>
  <w:style w:type="paragraph" w:styleId="Textkrper-Zeileneinzug">
    <w:name w:val="Body Text Indent"/>
    <w:basedOn w:val="Standard"/>
    <w:link w:val="Textkrper-ZeileneinzugZchn"/>
    <w:uiPriority w:val="99"/>
    <w:unhideWhenUsed/>
    <w:locked/>
    <w:rsid w:val="00C561EE"/>
    <w:pPr>
      <w:spacing w:before="0" w:line="280" w:lineRule="exact"/>
      <w:ind w:left="283"/>
      <w:jc w:val="both"/>
    </w:pPr>
    <w:rPr>
      <w:rFonts w:ascii="Times New Roman" w:eastAsia="Times New Roman" w:hAnsi="Times New Roman" w:cs="Times New Roman"/>
      <w:sz w:val="20"/>
      <w:szCs w:val="20"/>
      <w:lang w:eastAsia="de-DE"/>
    </w:rPr>
  </w:style>
  <w:style w:type="character" w:customStyle="1" w:styleId="Textkrper-ZeileneinzugZchn">
    <w:name w:val="Textkörper-Zeileneinzug Zchn"/>
    <w:basedOn w:val="Absatz-Standardschriftart"/>
    <w:link w:val="Textkrper-Zeileneinzug"/>
    <w:uiPriority w:val="99"/>
    <w:rsid w:val="00C561EE"/>
    <w:rPr>
      <w:rFonts w:ascii="Times New Roman" w:eastAsia="Times New Roman" w:hAnsi="Times New Roman" w:cs="Times New Roman"/>
      <w:sz w:val="20"/>
      <w:szCs w:val="20"/>
      <w:lang w:eastAsia="de-DE"/>
    </w:rPr>
  </w:style>
  <w:style w:type="character" w:customStyle="1" w:styleId="A4">
    <w:name w:val="A4"/>
    <w:uiPriority w:val="99"/>
    <w:rsid w:val="00346539"/>
    <w:rPr>
      <w:rFonts w:cs="DGUV Meta-Normal"/>
      <w:color w:val="000000"/>
      <w:sz w:val="16"/>
      <w:szCs w:val="16"/>
    </w:rPr>
  </w:style>
  <w:style w:type="paragraph" w:customStyle="1" w:styleId="Pa5">
    <w:name w:val="Pa5"/>
    <w:basedOn w:val="Default"/>
    <w:next w:val="Default"/>
    <w:uiPriority w:val="99"/>
    <w:rsid w:val="004B084B"/>
    <w:pPr>
      <w:spacing w:line="201" w:lineRule="atLeast"/>
    </w:pPr>
    <w:rPr>
      <w:rFonts w:ascii="BundesSans Regular" w:hAnsi="BundesSans Regular" w:cstheme="minorBidi"/>
      <w:color w:val="auto"/>
    </w:rPr>
  </w:style>
  <w:style w:type="paragraph" w:customStyle="1" w:styleId="Pa31">
    <w:name w:val="Pa3+1"/>
    <w:basedOn w:val="Default"/>
    <w:next w:val="Default"/>
    <w:uiPriority w:val="99"/>
    <w:rsid w:val="004B084B"/>
    <w:pPr>
      <w:spacing w:line="180" w:lineRule="atLeast"/>
    </w:pPr>
    <w:rPr>
      <w:rFonts w:ascii="BundesSans Regular Italic" w:hAnsi="BundesSans Regular Italic" w:cstheme="minorBidi"/>
      <w:color w:val="auto"/>
    </w:rPr>
  </w:style>
  <w:style w:type="paragraph" w:customStyle="1" w:styleId="Pa22">
    <w:name w:val="Pa2+2"/>
    <w:basedOn w:val="Default"/>
    <w:next w:val="Default"/>
    <w:uiPriority w:val="99"/>
    <w:rsid w:val="00BE33AC"/>
    <w:pPr>
      <w:spacing w:line="180" w:lineRule="atLeast"/>
    </w:pPr>
    <w:rPr>
      <w:rFonts w:ascii="BundesSans Regular" w:hAnsi="BundesSans Regular" w:cstheme="minorBidi"/>
      <w:color w:val="auto"/>
    </w:rPr>
  </w:style>
  <w:style w:type="character" w:customStyle="1" w:styleId="A24">
    <w:name w:val="A2+4"/>
    <w:uiPriority w:val="99"/>
    <w:rsid w:val="00BE33AC"/>
    <w:rPr>
      <w:rFonts w:cs="BundesSans Regular"/>
      <w:color w:val="000000"/>
      <w:sz w:val="20"/>
      <w:szCs w:val="20"/>
    </w:rPr>
  </w:style>
  <w:style w:type="paragraph" w:styleId="Verzeichnis3">
    <w:name w:val="toc 3"/>
    <w:basedOn w:val="Standard"/>
    <w:next w:val="Standard"/>
    <w:autoRedefine/>
    <w:uiPriority w:val="39"/>
    <w:unhideWhenUsed/>
    <w:rsid w:val="00E756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0104">
      <w:bodyDiv w:val="1"/>
      <w:marLeft w:val="0"/>
      <w:marRight w:val="0"/>
      <w:marTop w:val="0"/>
      <w:marBottom w:val="0"/>
      <w:divBdr>
        <w:top w:val="none" w:sz="0" w:space="0" w:color="auto"/>
        <w:left w:val="none" w:sz="0" w:space="0" w:color="auto"/>
        <w:bottom w:val="none" w:sz="0" w:space="0" w:color="auto"/>
        <w:right w:val="none" w:sz="0" w:space="0" w:color="auto"/>
      </w:divBdr>
      <w:divsChild>
        <w:div w:id="150532364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image" Target="media/image4.jpeg"/><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D91254-010F-41FC-A303-F1867454A45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303C1DD-0FF8-4C34-A245-F2FE2F67CD53}">
      <dgm:prSet phldrT="[Text]" custT="1"/>
      <dgm:spPr>
        <a:solidFill>
          <a:srgbClr val="00B0F0"/>
        </a:solidFill>
        <a:ln w="28575"/>
      </dgm:spPr>
      <dgm:t>
        <a:bodyPr/>
        <a:lstStyle/>
        <a:p>
          <a:pPr>
            <a:lnSpc>
              <a:spcPct val="100000"/>
            </a:lnSpc>
            <a:spcBef>
              <a:spcPts val="1200"/>
            </a:spcBef>
          </a:pPr>
          <a:r>
            <a:rPr lang="de-DE" sz="1800" b="1">
              <a:solidFill>
                <a:sysClr val="windowText" lastClr="000000"/>
              </a:solidFill>
              <a:latin typeface="Arial" panose="020B0604020202020204" pitchFamily="34" charset="0"/>
              <a:cs typeface="Arial" panose="020B0604020202020204" pitchFamily="34" charset="0"/>
            </a:rPr>
            <a:t>Kampfmittel</a:t>
          </a:r>
        </a:p>
      </dgm:t>
    </dgm:pt>
    <dgm:pt modelId="{D52D7551-3D94-4A3F-809C-FE959BC826AF}" type="parTrans" cxnId="{5C24166B-6703-4E68-8A23-57EC22B0754E}">
      <dgm:prSet/>
      <dgm:spPr/>
      <dgm:t>
        <a:bodyPr/>
        <a:lstStyle/>
        <a:p>
          <a:endParaRPr lang="de-DE"/>
        </a:p>
      </dgm:t>
    </dgm:pt>
    <dgm:pt modelId="{84DCF033-EDF2-4FA8-B097-A231D69AD2EB}" type="sibTrans" cxnId="{5C24166B-6703-4E68-8A23-57EC22B0754E}">
      <dgm:prSet/>
      <dgm:spPr/>
      <dgm:t>
        <a:bodyPr/>
        <a:lstStyle/>
        <a:p>
          <a:endParaRPr lang="de-DE"/>
        </a:p>
      </dgm:t>
    </dgm:pt>
    <dgm:pt modelId="{4FD4662C-9041-430C-A8EA-FFF8C1680806}">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konventionelle Kampfmittel</a:t>
          </a:r>
        </a:p>
      </dgm:t>
    </dgm:pt>
    <dgm:pt modelId="{A716545C-0736-4885-8665-F059108A578D}" type="parTrans" cxnId="{806712B6-C12A-447E-BE6B-458CF5C5BDD2}">
      <dgm:prSet/>
      <dgm:spPr>
        <a:ln>
          <a:solidFill>
            <a:schemeClr val="tx1"/>
          </a:solidFill>
        </a:ln>
      </dgm:spPr>
      <dgm:t>
        <a:bodyPr/>
        <a:lstStyle/>
        <a:p>
          <a:endParaRPr lang="de-DE"/>
        </a:p>
      </dgm:t>
    </dgm:pt>
    <dgm:pt modelId="{0977EF63-AC8F-4E6E-B110-595F51F48EA8}" type="sibTrans" cxnId="{806712B6-C12A-447E-BE6B-458CF5C5BDD2}">
      <dgm:prSet/>
      <dgm:spPr/>
      <dgm:t>
        <a:bodyPr/>
        <a:lstStyle/>
        <a:p>
          <a:endParaRPr lang="de-DE"/>
        </a:p>
      </dgm:t>
    </dgm:pt>
    <dgm:pt modelId="{93E9D2D7-027B-42B5-B259-D3CD272A4F4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ABC- / CBRN-Kampfmittel</a:t>
          </a:r>
        </a:p>
      </dgm:t>
    </dgm:pt>
    <dgm:pt modelId="{FD2FA5B5-911E-4023-864A-3F195081ADA9}" type="parTrans" cxnId="{611F3B19-BD02-437E-AB3D-2E26161591C3}">
      <dgm:prSet/>
      <dgm:spPr>
        <a:ln>
          <a:solidFill>
            <a:schemeClr val="tx1"/>
          </a:solidFill>
        </a:ln>
      </dgm:spPr>
      <dgm:t>
        <a:bodyPr/>
        <a:lstStyle/>
        <a:p>
          <a:endParaRPr lang="de-DE"/>
        </a:p>
      </dgm:t>
    </dgm:pt>
    <dgm:pt modelId="{8EAC9FBB-8284-488B-B220-0E6C83D5D6F0}" type="sibTrans" cxnId="{611F3B19-BD02-437E-AB3D-2E26161591C3}">
      <dgm:prSet/>
      <dgm:spPr/>
      <dgm:t>
        <a:bodyPr/>
        <a:lstStyle/>
        <a:p>
          <a:endParaRPr lang="de-DE"/>
        </a:p>
      </dgm:t>
    </dgm:pt>
    <dgm:pt modelId="{023AA9F8-D7C4-4845-84C0-90C69B7A8E01}" type="pres">
      <dgm:prSet presAssocID="{97D91254-010F-41FC-A303-F1867454A454}" presName="diagram" presStyleCnt="0">
        <dgm:presLayoutVars>
          <dgm:chPref val="1"/>
          <dgm:dir/>
          <dgm:animOne val="branch"/>
          <dgm:animLvl val="lvl"/>
          <dgm:resizeHandles/>
        </dgm:presLayoutVars>
      </dgm:prSet>
      <dgm:spPr/>
    </dgm:pt>
    <dgm:pt modelId="{2FFA1A2A-AB4D-4226-8F5C-95F193C9615B}" type="pres">
      <dgm:prSet presAssocID="{7303C1DD-0FF8-4C34-A245-F2FE2F67CD53}" presName="root" presStyleCnt="0"/>
      <dgm:spPr/>
    </dgm:pt>
    <dgm:pt modelId="{048C8A49-E9E8-452E-AC92-681EEC7869C9}" type="pres">
      <dgm:prSet presAssocID="{7303C1DD-0FF8-4C34-A245-F2FE2F67CD53}" presName="rootComposite" presStyleCnt="0"/>
      <dgm:spPr/>
    </dgm:pt>
    <dgm:pt modelId="{2F4A017D-EB64-46D8-90DF-5F6AC8FD48C0}" type="pres">
      <dgm:prSet presAssocID="{7303C1DD-0FF8-4C34-A245-F2FE2F67CD53}" presName="rootText" presStyleLbl="node1" presStyleIdx="0" presStyleCnt="1" custScaleX="77927" custScaleY="28007" custLinFactNeighborX="-366" custLinFactNeighborY="4029"/>
      <dgm:spPr/>
    </dgm:pt>
    <dgm:pt modelId="{73499F8B-1B4C-474C-91A9-F4177A4D9295}" type="pres">
      <dgm:prSet presAssocID="{7303C1DD-0FF8-4C34-A245-F2FE2F67CD53}" presName="rootConnector" presStyleLbl="node1" presStyleIdx="0" presStyleCnt="1"/>
      <dgm:spPr/>
    </dgm:pt>
    <dgm:pt modelId="{3452070B-4C5B-4EDA-A2DC-938F05FF067B}" type="pres">
      <dgm:prSet presAssocID="{7303C1DD-0FF8-4C34-A245-F2FE2F67CD53}" presName="childShape" presStyleCnt="0"/>
      <dgm:spPr/>
    </dgm:pt>
    <dgm:pt modelId="{AA445569-4416-4035-B901-75CDFE70ADAA}" type="pres">
      <dgm:prSet presAssocID="{A716545C-0736-4885-8665-F059108A578D}" presName="Name13" presStyleLbl="parChTrans1D2" presStyleIdx="0" presStyleCnt="2"/>
      <dgm:spPr/>
    </dgm:pt>
    <dgm:pt modelId="{75304862-9BF9-4B5F-A7EE-9E74631B21FC}" type="pres">
      <dgm:prSet presAssocID="{4FD4662C-9041-430C-A8EA-FFF8C1680806}" presName="childText" presStyleLbl="bgAcc1" presStyleIdx="0" presStyleCnt="2" custScaleX="146089" custScaleY="29514" custLinFactNeighborX="-268" custLinFactNeighborY="-231">
        <dgm:presLayoutVars>
          <dgm:bulletEnabled val="1"/>
        </dgm:presLayoutVars>
      </dgm:prSet>
      <dgm:spPr/>
    </dgm:pt>
    <dgm:pt modelId="{4EF96D10-889C-4022-873E-83EF396D0A2E}" type="pres">
      <dgm:prSet presAssocID="{FD2FA5B5-911E-4023-864A-3F195081ADA9}" presName="Name13" presStyleLbl="parChTrans1D2" presStyleIdx="1" presStyleCnt="2"/>
      <dgm:spPr/>
    </dgm:pt>
    <dgm:pt modelId="{7F0F9BBA-5C45-4A1A-A863-B5C8C51CD1C6}" type="pres">
      <dgm:prSet presAssocID="{93E9D2D7-027B-42B5-B259-D3CD272A4F4E}" presName="childText" presStyleLbl="bgAcc1" presStyleIdx="1" presStyleCnt="2" custScaleX="146640" custScaleY="29120" custLinFactNeighborX="10076" custLinFactNeighborY="-5415">
        <dgm:presLayoutVars>
          <dgm:bulletEnabled val="1"/>
        </dgm:presLayoutVars>
      </dgm:prSet>
      <dgm:spPr/>
    </dgm:pt>
  </dgm:ptLst>
  <dgm:cxnLst>
    <dgm:cxn modelId="{611F3B19-BD02-437E-AB3D-2E26161591C3}" srcId="{7303C1DD-0FF8-4C34-A245-F2FE2F67CD53}" destId="{93E9D2D7-027B-42B5-B259-D3CD272A4F4E}" srcOrd="1" destOrd="0" parTransId="{FD2FA5B5-911E-4023-864A-3F195081ADA9}" sibTransId="{8EAC9FBB-8284-488B-B220-0E6C83D5D6F0}"/>
    <dgm:cxn modelId="{72835963-6467-4486-94A1-99C53887365D}" type="presOf" srcId="{93E9D2D7-027B-42B5-B259-D3CD272A4F4E}" destId="{7F0F9BBA-5C45-4A1A-A863-B5C8C51CD1C6}" srcOrd="0" destOrd="0" presId="urn:microsoft.com/office/officeart/2005/8/layout/hierarchy3"/>
    <dgm:cxn modelId="{5C24166B-6703-4E68-8A23-57EC22B0754E}" srcId="{97D91254-010F-41FC-A303-F1867454A454}" destId="{7303C1DD-0FF8-4C34-A245-F2FE2F67CD53}" srcOrd="0" destOrd="0" parTransId="{D52D7551-3D94-4A3F-809C-FE959BC826AF}" sibTransId="{84DCF033-EDF2-4FA8-B097-A231D69AD2EB}"/>
    <dgm:cxn modelId="{E1FC564D-5D9C-4285-855C-03D899022063}" type="presOf" srcId="{97D91254-010F-41FC-A303-F1867454A454}" destId="{023AA9F8-D7C4-4845-84C0-90C69B7A8E01}" srcOrd="0" destOrd="0" presId="urn:microsoft.com/office/officeart/2005/8/layout/hierarchy3"/>
    <dgm:cxn modelId="{A9E7058F-EEE3-469E-93C3-001824F0F9E4}" type="presOf" srcId="{FD2FA5B5-911E-4023-864A-3F195081ADA9}" destId="{4EF96D10-889C-4022-873E-83EF396D0A2E}" srcOrd="0" destOrd="0" presId="urn:microsoft.com/office/officeart/2005/8/layout/hierarchy3"/>
    <dgm:cxn modelId="{A0F8ADA3-B9D3-44B4-845C-446D2E8FA8AA}" type="presOf" srcId="{A716545C-0736-4885-8665-F059108A578D}" destId="{AA445569-4416-4035-B901-75CDFE70ADAA}" srcOrd="0" destOrd="0" presId="urn:microsoft.com/office/officeart/2005/8/layout/hierarchy3"/>
    <dgm:cxn modelId="{806712B6-C12A-447E-BE6B-458CF5C5BDD2}" srcId="{7303C1DD-0FF8-4C34-A245-F2FE2F67CD53}" destId="{4FD4662C-9041-430C-A8EA-FFF8C1680806}" srcOrd="0" destOrd="0" parTransId="{A716545C-0736-4885-8665-F059108A578D}" sibTransId="{0977EF63-AC8F-4E6E-B110-595F51F48EA8}"/>
    <dgm:cxn modelId="{5FDFB7D8-449A-4B7E-8E8D-DB8DAE61934F}" type="presOf" srcId="{7303C1DD-0FF8-4C34-A245-F2FE2F67CD53}" destId="{2F4A017D-EB64-46D8-90DF-5F6AC8FD48C0}" srcOrd="0" destOrd="0" presId="urn:microsoft.com/office/officeart/2005/8/layout/hierarchy3"/>
    <dgm:cxn modelId="{1224E7D9-33CE-43EA-97B9-D694D213E6BA}" type="presOf" srcId="{4FD4662C-9041-430C-A8EA-FFF8C1680806}" destId="{75304862-9BF9-4B5F-A7EE-9E74631B21FC}" srcOrd="0" destOrd="0" presId="urn:microsoft.com/office/officeart/2005/8/layout/hierarchy3"/>
    <dgm:cxn modelId="{879FFDED-BA05-488B-8A95-4BA442792A60}" type="presOf" srcId="{7303C1DD-0FF8-4C34-A245-F2FE2F67CD53}" destId="{73499F8B-1B4C-474C-91A9-F4177A4D9295}" srcOrd="1" destOrd="0" presId="urn:microsoft.com/office/officeart/2005/8/layout/hierarchy3"/>
    <dgm:cxn modelId="{2F3D0D2F-E9EB-4B7A-A795-C5E8E5F3EAA3}" type="presParOf" srcId="{023AA9F8-D7C4-4845-84C0-90C69B7A8E01}" destId="{2FFA1A2A-AB4D-4226-8F5C-95F193C9615B}" srcOrd="0" destOrd="0" presId="urn:microsoft.com/office/officeart/2005/8/layout/hierarchy3"/>
    <dgm:cxn modelId="{824814CC-6D89-4785-A6A8-A2E05487F309}" type="presParOf" srcId="{2FFA1A2A-AB4D-4226-8F5C-95F193C9615B}" destId="{048C8A49-E9E8-452E-AC92-681EEC7869C9}" srcOrd="0" destOrd="0" presId="urn:microsoft.com/office/officeart/2005/8/layout/hierarchy3"/>
    <dgm:cxn modelId="{33B585A2-87CF-47EE-A0B5-2149F4262ED9}" type="presParOf" srcId="{048C8A49-E9E8-452E-AC92-681EEC7869C9}" destId="{2F4A017D-EB64-46D8-90DF-5F6AC8FD48C0}" srcOrd="0" destOrd="0" presId="urn:microsoft.com/office/officeart/2005/8/layout/hierarchy3"/>
    <dgm:cxn modelId="{1B1391B7-69C2-4884-88F2-48F64E362374}" type="presParOf" srcId="{048C8A49-E9E8-452E-AC92-681EEC7869C9}" destId="{73499F8B-1B4C-474C-91A9-F4177A4D9295}" srcOrd="1" destOrd="0" presId="urn:microsoft.com/office/officeart/2005/8/layout/hierarchy3"/>
    <dgm:cxn modelId="{CB50E1FD-DDCB-4EBA-8656-2DE7EF36B69F}" type="presParOf" srcId="{2FFA1A2A-AB4D-4226-8F5C-95F193C9615B}" destId="{3452070B-4C5B-4EDA-A2DC-938F05FF067B}" srcOrd="1" destOrd="0" presId="urn:microsoft.com/office/officeart/2005/8/layout/hierarchy3"/>
    <dgm:cxn modelId="{979F17F0-1BD4-46A4-95ED-329015A3A43D}" type="presParOf" srcId="{3452070B-4C5B-4EDA-A2DC-938F05FF067B}" destId="{AA445569-4416-4035-B901-75CDFE70ADAA}" srcOrd="0" destOrd="0" presId="urn:microsoft.com/office/officeart/2005/8/layout/hierarchy3"/>
    <dgm:cxn modelId="{B427A887-DD47-4E6C-AE26-92C5FF1D8441}" type="presParOf" srcId="{3452070B-4C5B-4EDA-A2DC-938F05FF067B}" destId="{75304862-9BF9-4B5F-A7EE-9E74631B21FC}" srcOrd="1" destOrd="0" presId="urn:microsoft.com/office/officeart/2005/8/layout/hierarchy3"/>
    <dgm:cxn modelId="{05DA0991-154B-4941-8050-1B943C75C738}" type="presParOf" srcId="{3452070B-4C5B-4EDA-A2DC-938F05FF067B}" destId="{4EF96D10-889C-4022-873E-83EF396D0A2E}" srcOrd="2" destOrd="0" presId="urn:microsoft.com/office/officeart/2005/8/layout/hierarchy3"/>
    <dgm:cxn modelId="{24BAE16A-35CC-49C6-ADCE-9E680C1EA9B0}" type="presParOf" srcId="{3452070B-4C5B-4EDA-A2DC-938F05FF067B}" destId="{7F0F9BBA-5C45-4A1A-A863-B5C8C51CD1C6}" srcOrd="3"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D91254-010F-41FC-A303-F1867454A45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303C1DD-0FF8-4C34-A245-F2FE2F67CD53}">
      <dgm:prSet phldrT="[Text]" custT="1"/>
      <dgm:spPr>
        <a:solidFill>
          <a:srgbClr val="00B0F0"/>
        </a:solidFill>
        <a:ln w="28575"/>
      </dgm:spPr>
      <dgm:t>
        <a:bodyPr/>
        <a:lstStyle/>
        <a:p>
          <a:pPr>
            <a:lnSpc>
              <a:spcPct val="100000"/>
            </a:lnSpc>
            <a:spcBef>
              <a:spcPts val="1200"/>
            </a:spcBef>
          </a:pPr>
          <a:r>
            <a:rPr lang="de-DE" sz="1800" b="1">
              <a:solidFill>
                <a:sysClr val="windowText" lastClr="000000"/>
              </a:solidFill>
              <a:latin typeface="Arial" panose="020B0604020202020204" pitchFamily="34" charset="0"/>
              <a:cs typeface="Arial" panose="020B0604020202020204" pitchFamily="34" charset="0"/>
            </a:rPr>
            <a:t>Atomare Kampfmittel</a:t>
          </a:r>
        </a:p>
      </dgm:t>
    </dgm:pt>
    <dgm:pt modelId="{D52D7551-3D94-4A3F-809C-FE959BC826AF}" type="parTrans" cxnId="{5C24166B-6703-4E68-8A23-57EC22B0754E}">
      <dgm:prSet/>
      <dgm:spPr/>
      <dgm:t>
        <a:bodyPr/>
        <a:lstStyle/>
        <a:p>
          <a:endParaRPr lang="de-DE"/>
        </a:p>
      </dgm:t>
    </dgm:pt>
    <dgm:pt modelId="{84DCF033-EDF2-4FA8-B097-A231D69AD2EB}" type="sibTrans" cxnId="{5C24166B-6703-4E68-8A23-57EC22B0754E}">
      <dgm:prSet/>
      <dgm:spPr/>
      <dgm:t>
        <a:bodyPr/>
        <a:lstStyle/>
        <a:p>
          <a:endParaRPr lang="de-DE"/>
        </a:p>
      </dgm:t>
    </dgm:pt>
    <dgm:pt modelId="{4FD4662C-9041-430C-A8EA-FFF8C1680806}">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radiologische Waffen</a:t>
          </a:r>
        </a:p>
      </dgm:t>
    </dgm:pt>
    <dgm:pt modelId="{A716545C-0736-4885-8665-F059108A578D}" type="parTrans" cxnId="{806712B6-C12A-447E-BE6B-458CF5C5BDD2}">
      <dgm:prSet/>
      <dgm:spPr>
        <a:ln>
          <a:solidFill>
            <a:schemeClr val="tx1"/>
          </a:solidFill>
        </a:ln>
      </dgm:spPr>
      <dgm:t>
        <a:bodyPr/>
        <a:lstStyle/>
        <a:p>
          <a:endParaRPr lang="de-DE"/>
        </a:p>
      </dgm:t>
    </dgm:pt>
    <dgm:pt modelId="{0977EF63-AC8F-4E6E-B110-595F51F48EA8}" type="sibTrans" cxnId="{806712B6-C12A-447E-BE6B-458CF5C5BDD2}">
      <dgm:prSet/>
      <dgm:spPr/>
      <dgm:t>
        <a:bodyPr/>
        <a:lstStyle/>
        <a:p>
          <a:endParaRPr lang="de-DE"/>
        </a:p>
      </dgm:t>
    </dgm:pt>
    <dgm:pt modelId="{93E9D2D7-027B-42B5-B259-D3CD272A4F4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nukleare Kernwaffen</a:t>
          </a:r>
        </a:p>
      </dgm:t>
    </dgm:pt>
    <dgm:pt modelId="{FD2FA5B5-911E-4023-864A-3F195081ADA9}" type="parTrans" cxnId="{611F3B19-BD02-437E-AB3D-2E26161591C3}">
      <dgm:prSet/>
      <dgm:spPr>
        <a:ln>
          <a:solidFill>
            <a:schemeClr val="tx1"/>
          </a:solidFill>
        </a:ln>
      </dgm:spPr>
      <dgm:t>
        <a:bodyPr/>
        <a:lstStyle/>
        <a:p>
          <a:endParaRPr lang="de-DE"/>
        </a:p>
      </dgm:t>
    </dgm:pt>
    <dgm:pt modelId="{8EAC9FBB-8284-488B-B220-0E6C83D5D6F0}" type="sibTrans" cxnId="{611F3B19-BD02-437E-AB3D-2E26161591C3}">
      <dgm:prSet/>
      <dgm:spPr/>
      <dgm:t>
        <a:bodyPr/>
        <a:lstStyle/>
        <a:p>
          <a:endParaRPr lang="de-DE"/>
        </a:p>
      </dgm:t>
    </dgm:pt>
    <dgm:pt modelId="{023AA9F8-D7C4-4845-84C0-90C69B7A8E01}" type="pres">
      <dgm:prSet presAssocID="{97D91254-010F-41FC-A303-F1867454A454}" presName="diagram" presStyleCnt="0">
        <dgm:presLayoutVars>
          <dgm:chPref val="1"/>
          <dgm:dir/>
          <dgm:animOne val="branch"/>
          <dgm:animLvl val="lvl"/>
          <dgm:resizeHandles/>
        </dgm:presLayoutVars>
      </dgm:prSet>
      <dgm:spPr/>
    </dgm:pt>
    <dgm:pt modelId="{2FFA1A2A-AB4D-4226-8F5C-95F193C9615B}" type="pres">
      <dgm:prSet presAssocID="{7303C1DD-0FF8-4C34-A245-F2FE2F67CD53}" presName="root" presStyleCnt="0"/>
      <dgm:spPr/>
    </dgm:pt>
    <dgm:pt modelId="{048C8A49-E9E8-452E-AC92-681EEC7869C9}" type="pres">
      <dgm:prSet presAssocID="{7303C1DD-0FF8-4C34-A245-F2FE2F67CD53}" presName="rootComposite" presStyleCnt="0"/>
      <dgm:spPr/>
    </dgm:pt>
    <dgm:pt modelId="{2F4A017D-EB64-46D8-90DF-5F6AC8FD48C0}" type="pres">
      <dgm:prSet presAssocID="{7303C1DD-0FF8-4C34-A245-F2FE2F67CD53}" presName="rootText" presStyleLbl="node1" presStyleIdx="0" presStyleCnt="1" custScaleX="97836" custScaleY="28007" custLinFactNeighborX="-366" custLinFactNeighborY="4029"/>
      <dgm:spPr/>
    </dgm:pt>
    <dgm:pt modelId="{73499F8B-1B4C-474C-91A9-F4177A4D9295}" type="pres">
      <dgm:prSet presAssocID="{7303C1DD-0FF8-4C34-A245-F2FE2F67CD53}" presName="rootConnector" presStyleLbl="node1" presStyleIdx="0" presStyleCnt="1"/>
      <dgm:spPr/>
    </dgm:pt>
    <dgm:pt modelId="{3452070B-4C5B-4EDA-A2DC-938F05FF067B}" type="pres">
      <dgm:prSet presAssocID="{7303C1DD-0FF8-4C34-A245-F2FE2F67CD53}" presName="childShape" presStyleCnt="0"/>
      <dgm:spPr/>
    </dgm:pt>
    <dgm:pt modelId="{AA445569-4416-4035-B901-75CDFE70ADAA}" type="pres">
      <dgm:prSet presAssocID="{A716545C-0736-4885-8665-F059108A578D}" presName="Name13" presStyleLbl="parChTrans1D2" presStyleIdx="0" presStyleCnt="2"/>
      <dgm:spPr/>
    </dgm:pt>
    <dgm:pt modelId="{75304862-9BF9-4B5F-A7EE-9E74631B21FC}" type="pres">
      <dgm:prSet presAssocID="{4FD4662C-9041-430C-A8EA-FFF8C1680806}" presName="childText" presStyleLbl="bgAcc1" presStyleIdx="0" presStyleCnt="2" custScaleX="113563" custScaleY="29602" custLinFactNeighborX="-268" custLinFactNeighborY="124">
        <dgm:presLayoutVars>
          <dgm:bulletEnabled val="1"/>
        </dgm:presLayoutVars>
      </dgm:prSet>
      <dgm:spPr/>
    </dgm:pt>
    <dgm:pt modelId="{4EF96D10-889C-4022-873E-83EF396D0A2E}" type="pres">
      <dgm:prSet presAssocID="{FD2FA5B5-911E-4023-864A-3F195081ADA9}" presName="Name13" presStyleLbl="parChTrans1D2" presStyleIdx="1" presStyleCnt="2"/>
      <dgm:spPr/>
    </dgm:pt>
    <dgm:pt modelId="{7F0F9BBA-5C45-4A1A-A863-B5C8C51CD1C6}" type="pres">
      <dgm:prSet presAssocID="{93E9D2D7-027B-42B5-B259-D3CD272A4F4E}" presName="childText" presStyleLbl="bgAcc1" presStyleIdx="1" presStyleCnt="2" custScaleX="113729" custScaleY="30337" custLinFactNeighborX="-203" custLinFactNeighborY="-5415">
        <dgm:presLayoutVars>
          <dgm:bulletEnabled val="1"/>
        </dgm:presLayoutVars>
      </dgm:prSet>
      <dgm:spPr/>
    </dgm:pt>
  </dgm:ptLst>
  <dgm:cxnLst>
    <dgm:cxn modelId="{611F3B19-BD02-437E-AB3D-2E26161591C3}" srcId="{7303C1DD-0FF8-4C34-A245-F2FE2F67CD53}" destId="{93E9D2D7-027B-42B5-B259-D3CD272A4F4E}" srcOrd="1" destOrd="0" parTransId="{FD2FA5B5-911E-4023-864A-3F195081ADA9}" sibTransId="{8EAC9FBB-8284-488B-B220-0E6C83D5D6F0}"/>
    <dgm:cxn modelId="{72835963-6467-4486-94A1-99C53887365D}" type="presOf" srcId="{93E9D2D7-027B-42B5-B259-D3CD272A4F4E}" destId="{7F0F9BBA-5C45-4A1A-A863-B5C8C51CD1C6}" srcOrd="0" destOrd="0" presId="urn:microsoft.com/office/officeart/2005/8/layout/hierarchy3"/>
    <dgm:cxn modelId="{5C24166B-6703-4E68-8A23-57EC22B0754E}" srcId="{97D91254-010F-41FC-A303-F1867454A454}" destId="{7303C1DD-0FF8-4C34-A245-F2FE2F67CD53}" srcOrd="0" destOrd="0" parTransId="{D52D7551-3D94-4A3F-809C-FE959BC826AF}" sibTransId="{84DCF033-EDF2-4FA8-B097-A231D69AD2EB}"/>
    <dgm:cxn modelId="{E1FC564D-5D9C-4285-855C-03D899022063}" type="presOf" srcId="{97D91254-010F-41FC-A303-F1867454A454}" destId="{023AA9F8-D7C4-4845-84C0-90C69B7A8E01}" srcOrd="0" destOrd="0" presId="urn:microsoft.com/office/officeart/2005/8/layout/hierarchy3"/>
    <dgm:cxn modelId="{A9E7058F-EEE3-469E-93C3-001824F0F9E4}" type="presOf" srcId="{FD2FA5B5-911E-4023-864A-3F195081ADA9}" destId="{4EF96D10-889C-4022-873E-83EF396D0A2E}" srcOrd="0" destOrd="0" presId="urn:microsoft.com/office/officeart/2005/8/layout/hierarchy3"/>
    <dgm:cxn modelId="{A0F8ADA3-B9D3-44B4-845C-446D2E8FA8AA}" type="presOf" srcId="{A716545C-0736-4885-8665-F059108A578D}" destId="{AA445569-4416-4035-B901-75CDFE70ADAA}" srcOrd="0" destOrd="0" presId="urn:microsoft.com/office/officeart/2005/8/layout/hierarchy3"/>
    <dgm:cxn modelId="{806712B6-C12A-447E-BE6B-458CF5C5BDD2}" srcId="{7303C1DD-0FF8-4C34-A245-F2FE2F67CD53}" destId="{4FD4662C-9041-430C-A8EA-FFF8C1680806}" srcOrd="0" destOrd="0" parTransId="{A716545C-0736-4885-8665-F059108A578D}" sibTransId="{0977EF63-AC8F-4E6E-B110-595F51F48EA8}"/>
    <dgm:cxn modelId="{5FDFB7D8-449A-4B7E-8E8D-DB8DAE61934F}" type="presOf" srcId="{7303C1DD-0FF8-4C34-A245-F2FE2F67CD53}" destId="{2F4A017D-EB64-46D8-90DF-5F6AC8FD48C0}" srcOrd="0" destOrd="0" presId="urn:microsoft.com/office/officeart/2005/8/layout/hierarchy3"/>
    <dgm:cxn modelId="{1224E7D9-33CE-43EA-97B9-D694D213E6BA}" type="presOf" srcId="{4FD4662C-9041-430C-A8EA-FFF8C1680806}" destId="{75304862-9BF9-4B5F-A7EE-9E74631B21FC}" srcOrd="0" destOrd="0" presId="urn:microsoft.com/office/officeart/2005/8/layout/hierarchy3"/>
    <dgm:cxn modelId="{879FFDED-BA05-488B-8A95-4BA442792A60}" type="presOf" srcId="{7303C1DD-0FF8-4C34-A245-F2FE2F67CD53}" destId="{73499F8B-1B4C-474C-91A9-F4177A4D9295}" srcOrd="1" destOrd="0" presId="urn:microsoft.com/office/officeart/2005/8/layout/hierarchy3"/>
    <dgm:cxn modelId="{2F3D0D2F-E9EB-4B7A-A795-C5E8E5F3EAA3}" type="presParOf" srcId="{023AA9F8-D7C4-4845-84C0-90C69B7A8E01}" destId="{2FFA1A2A-AB4D-4226-8F5C-95F193C9615B}" srcOrd="0" destOrd="0" presId="urn:microsoft.com/office/officeart/2005/8/layout/hierarchy3"/>
    <dgm:cxn modelId="{824814CC-6D89-4785-A6A8-A2E05487F309}" type="presParOf" srcId="{2FFA1A2A-AB4D-4226-8F5C-95F193C9615B}" destId="{048C8A49-E9E8-452E-AC92-681EEC7869C9}" srcOrd="0" destOrd="0" presId="urn:microsoft.com/office/officeart/2005/8/layout/hierarchy3"/>
    <dgm:cxn modelId="{33B585A2-87CF-47EE-A0B5-2149F4262ED9}" type="presParOf" srcId="{048C8A49-E9E8-452E-AC92-681EEC7869C9}" destId="{2F4A017D-EB64-46D8-90DF-5F6AC8FD48C0}" srcOrd="0" destOrd="0" presId="urn:microsoft.com/office/officeart/2005/8/layout/hierarchy3"/>
    <dgm:cxn modelId="{1B1391B7-69C2-4884-88F2-48F64E362374}" type="presParOf" srcId="{048C8A49-E9E8-452E-AC92-681EEC7869C9}" destId="{73499F8B-1B4C-474C-91A9-F4177A4D9295}" srcOrd="1" destOrd="0" presId="urn:microsoft.com/office/officeart/2005/8/layout/hierarchy3"/>
    <dgm:cxn modelId="{CB50E1FD-DDCB-4EBA-8656-2DE7EF36B69F}" type="presParOf" srcId="{2FFA1A2A-AB4D-4226-8F5C-95F193C9615B}" destId="{3452070B-4C5B-4EDA-A2DC-938F05FF067B}" srcOrd="1" destOrd="0" presId="urn:microsoft.com/office/officeart/2005/8/layout/hierarchy3"/>
    <dgm:cxn modelId="{979F17F0-1BD4-46A4-95ED-329015A3A43D}" type="presParOf" srcId="{3452070B-4C5B-4EDA-A2DC-938F05FF067B}" destId="{AA445569-4416-4035-B901-75CDFE70ADAA}" srcOrd="0" destOrd="0" presId="urn:microsoft.com/office/officeart/2005/8/layout/hierarchy3"/>
    <dgm:cxn modelId="{B427A887-DD47-4E6C-AE26-92C5FF1D8441}" type="presParOf" srcId="{3452070B-4C5B-4EDA-A2DC-938F05FF067B}" destId="{75304862-9BF9-4B5F-A7EE-9E74631B21FC}" srcOrd="1" destOrd="0" presId="urn:microsoft.com/office/officeart/2005/8/layout/hierarchy3"/>
    <dgm:cxn modelId="{05DA0991-154B-4941-8050-1B943C75C738}" type="presParOf" srcId="{3452070B-4C5B-4EDA-A2DC-938F05FF067B}" destId="{4EF96D10-889C-4022-873E-83EF396D0A2E}" srcOrd="2" destOrd="0" presId="urn:microsoft.com/office/officeart/2005/8/layout/hierarchy3"/>
    <dgm:cxn modelId="{24BAE16A-35CC-49C6-ADCE-9E680C1EA9B0}" type="presParOf" srcId="{3452070B-4C5B-4EDA-A2DC-938F05FF067B}" destId="{7F0F9BBA-5C45-4A1A-A863-B5C8C51CD1C6}"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D91254-010F-41FC-A303-F1867454A45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303C1DD-0FF8-4C34-A245-F2FE2F67CD53}">
      <dgm:prSet phldrT="[Text]" custT="1"/>
      <dgm:spPr>
        <a:solidFill>
          <a:srgbClr val="00B0F0"/>
        </a:solidFill>
        <a:ln w="28575"/>
      </dgm:spPr>
      <dgm:t>
        <a:bodyPr/>
        <a:lstStyle/>
        <a:p>
          <a:pPr>
            <a:lnSpc>
              <a:spcPct val="100000"/>
            </a:lnSpc>
            <a:spcBef>
              <a:spcPts val="1200"/>
            </a:spcBef>
            <a:spcAft>
              <a:spcPts val="1200"/>
            </a:spcAft>
          </a:pPr>
          <a:r>
            <a:rPr lang="de-DE" sz="1800" b="1">
              <a:solidFill>
                <a:sysClr val="windowText" lastClr="000000"/>
              </a:solidFill>
              <a:latin typeface="Arial" panose="020B0604020202020204" pitchFamily="34" charset="0"/>
              <a:cs typeface="Arial" panose="020B0604020202020204" pitchFamily="34" charset="0"/>
            </a:rPr>
            <a:t>Biologische Kampfstoffe</a:t>
          </a:r>
        </a:p>
      </dgm:t>
    </dgm:pt>
    <dgm:pt modelId="{D52D7551-3D94-4A3F-809C-FE959BC826AF}" type="parTrans" cxnId="{5C24166B-6703-4E68-8A23-57EC22B0754E}">
      <dgm:prSet/>
      <dgm:spPr/>
      <dgm:t>
        <a:bodyPr/>
        <a:lstStyle/>
        <a:p>
          <a:endParaRPr lang="de-DE"/>
        </a:p>
      </dgm:t>
    </dgm:pt>
    <dgm:pt modelId="{84DCF033-EDF2-4FA8-B097-A231D69AD2EB}" type="sibTrans" cxnId="{5C24166B-6703-4E68-8A23-57EC22B0754E}">
      <dgm:prSet/>
      <dgm:spPr/>
      <dgm:t>
        <a:bodyPr/>
        <a:lstStyle/>
        <a:p>
          <a:endParaRPr lang="de-DE"/>
        </a:p>
      </dgm:t>
    </dgm:pt>
    <dgm:pt modelId="{4FD4662C-9041-430C-A8EA-FFF8C1680806}">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Bakterien</a:t>
          </a:r>
        </a:p>
      </dgm:t>
    </dgm:pt>
    <dgm:pt modelId="{A716545C-0736-4885-8665-F059108A578D}" type="parTrans" cxnId="{806712B6-C12A-447E-BE6B-458CF5C5BDD2}">
      <dgm:prSet/>
      <dgm:spPr>
        <a:ln>
          <a:solidFill>
            <a:schemeClr val="tx1"/>
          </a:solidFill>
        </a:ln>
      </dgm:spPr>
      <dgm:t>
        <a:bodyPr/>
        <a:lstStyle/>
        <a:p>
          <a:endParaRPr lang="de-DE"/>
        </a:p>
      </dgm:t>
    </dgm:pt>
    <dgm:pt modelId="{0977EF63-AC8F-4E6E-B110-595F51F48EA8}" type="sibTrans" cxnId="{806712B6-C12A-447E-BE6B-458CF5C5BDD2}">
      <dgm:prSet/>
      <dgm:spPr/>
      <dgm:t>
        <a:bodyPr/>
        <a:lstStyle/>
        <a:p>
          <a:endParaRPr lang="de-DE"/>
        </a:p>
      </dgm:t>
    </dgm:pt>
    <dgm:pt modelId="{93E9D2D7-027B-42B5-B259-D3CD272A4F4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Viren</a:t>
          </a:r>
        </a:p>
      </dgm:t>
    </dgm:pt>
    <dgm:pt modelId="{FD2FA5B5-911E-4023-864A-3F195081ADA9}" type="parTrans" cxnId="{611F3B19-BD02-437E-AB3D-2E26161591C3}">
      <dgm:prSet/>
      <dgm:spPr>
        <a:ln>
          <a:solidFill>
            <a:schemeClr val="tx1"/>
          </a:solidFill>
        </a:ln>
      </dgm:spPr>
      <dgm:t>
        <a:bodyPr/>
        <a:lstStyle/>
        <a:p>
          <a:endParaRPr lang="de-DE"/>
        </a:p>
      </dgm:t>
    </dgm:pt>
    <dgm:pt modelId="{8EAC9FBB-8284-488B-B220-0E6C83D5D6F0}" type="sibTrans" cxnId="{611F3B19-BD02-437E-AB3D-2E26161591C3}">
      <dgm:prSet/>
      <dgm:spPr/>
      <dgm:t>
        <a:bodyPr/>
        <a:lstStyle/>
        <a:p>
          <a:endParaRPr lang="de-DE"/>
        </a:p>
      </dgm:t>
    </dgm:pt>
    <dgm:pt modelId="{A1D166B8-0866-4CA9-AF0E-14206DC0627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Toxine</a:t>
          </a:r>
        </a:p>
      </dgm:t>
    </dgm:pt>
    <dgm:pt modelId="{2B9BD0AF-5C86-42C4-A09E-7856FDAFBE46}" type="sibTrans" cxnId="{DFC47FC7-A3C6-4109-BD9E-BAAC689FB969}">
      <dgm:prSet/>
      <dgm:spPr/>
      <dgm:t>
        <a:bodyPr/>
        <a:lstStyle/>
        <a:p>
          <a:endParaRPr lang="de-DE"/>
        </a:p>
      </dgm:t>
    </dgm:pt>
    <dgm:pt modelId="{90D3EF92-5DD3-4DF5-8B22-6F8C1656F4EE}" type="parTrans" cxnId="{DFC47FC7-A3C6-4109-BD9E-BAAC689FB969}">
      <dgm:prSet/>
      <dgm:spPr>
        <a:ln>
          <a:solidFill>
            <a:schemeClr val="tx1"/>
          </a:solidFill>
        </a:ln>
      </dgm:spPr>
      <dgm:t>
        <a:bodyPr/>
        <a:lstStyle/>
        <a:p>
          <a:endParaRPr lang="de-DE"/>
        </a:p>
      </dgm:t>
    </dgm:pt>
    <dgm:pt modelId="{023AA9F8-D7C4-4845-84C0-90C69B7A8E01}" type="pres">
      <dgm:prSet presAssocID="{97D91254-010F-41FC-A303-F1867454A454}" presName="diagram" presStyleCnt="0">
        <dgm:presLayoutVars>
          <dgm:chPref val="1"/>
          <dgm:dir/>
          <dgm:animOne val="branch"/>
          <dgm:animLvl val="lvl"/>
          <dgm:resizeHandles/>
        </dgm:presLayoutVars>
      </dgm:prSet>
      <dgm:spPr/>
    </dgm:pt>
    <dgm:pt modelId="{2FFA1A2A-AB4D-4226-8F5C-95F193C9615B}" type="pres">
      <dgm:prSet presAssocID="{7303C1DD-0FF8-4C34-A245-F2FE2F67CD53}" presName="root" presStyleCnt="0"/>
      <dgm:spPr/>
    </dgm:pt>
    <dgm:pt modelId="{048C8A49-E9E8-452E-AC92-681EEC7869C9}" type="pres">
      <dgm:prSet presAssocID="{7303C1DD-0FF8-4C34-A245-F2FE2F67CD53}" presName="rootComposite" presStyleCnt="0"/>
      <dgm:spPr/>
    </dgm:pt>
    <dgm:pt modelId="{2F4A017D-EB64-46D8-90DF-5F6AC8FD48C0}" type="pres">
      <dgm:prSet presAssocID="{7303C1DD-0FF8-4C34-A245-F2FE2F67CD53}" presName="rootText" presStyleLbl="node1" presStyleIdx="0" presStyleCnt="1" custScaleX="149271" custScaleY="38167" custLinFactNeighborX="-551" custLinFactNeighborY="11546"/>
      <dgm:spPr/>
    </dgm:pt>
    <dgm:pt modelId="{73499F8B-1B4C-474C-91A9-F4177A4D9295}" type="pres">
      <dgm:prSet presAssocID="{7303C1DD-0FF8-4C34-A245-F2FE2F67CD53}" presName="rootConnector" presStyleLbl="node1" presStyleIdx="0" presStyleCnt="1"/>
      <dgm:spPr/>
    </dgm:pt>
    <dgm:pt modelId="{3452070B-4C5B-4EDA-A2DC-938F05FF067B}" type="pres">
      <dgm:prSet presAssocID="{7303C1DD-0FF8-4C34-A245-F2FE2F67CD53}" presName="childShape" presStyleCnt="0"/>
      <dgm:spPr/>
    </dgm:pt>
    <dgm:pt modelId="{AA445569-4416-4035-B901-75CDFE70ADAA}" type="pres">
      <dgm:prSet presAssocID="{A716545C-0736-4885-8665-F059108A578D}" presName="Name13" presStyleLbl="parChTrans1D2" presStyleIdx="0" presStyleCnt="3"/>
      <dgm:spPr/>
    </dgm:pt>
    <dgm:pt modelId="{75304862-9BF9-4B5F-A7EE-9E74631B21FC}" type="pres">
      <dgm:prSet presAssocID="{4FD4662C-9041-430C-A8EA-FFF8C1680806}" presName="childText" presStyleLbl="bgAcc1" presStyleIdx="0" presStyleCnt="3" custScaleX="113563" custScaleY="29514" custLinFactNeighborX="-1217" custLinFactNeighborY="5248">
        <dgm:presLayoutVars>
          <dgm:bulletEnabled val="1"/>
        </dgm:presLayoutVars>
      </dgm:prSet>
      <dgm:spPr/>
    </dgm:pt>
    <dgm:pt modelId="{4EF96D10-889C-4022-873E-83EF396D0A2E}" type="pres">
      <dgm:prSet presAssocID="{FD2FA5B5-911E-4023-864A-3F195081ADA9}" presName="Name13" presStyleLbl="parChTrans1D2" presStyleIdx="1" presStyleCnt="3"/>
      <dgm:spPr/>
    </dgm:pt>
    <dgm:pt modelId="{7F0F9BBA-5C45-4A1A-A863-B5C8C51CD1C6}" type="pres">
      <dgm:prSet presAssocID="{93E9D2D7-027B-42B5-B259-D3CD272A4F4E}" presName="childText" presStyleLbl="bgAcc1" presStyleIdx="1" presStyleCnt="3" custScaleX="113075" custScaleY="29120" custLinFactNeighborX="-749" custLinFactNeighborY="-379">
        <dgm:presLayoutVars>
          <dgm:bulletEnabled val="1"/>
        </dgm:presLayoutVars>
      </dgm:prSet>
      <dgm:spPr/>
    </dgm:pt>
    <dgm:pt modelId="{CFBAFA01-5A0B-4FE7-856B-2FD6D4C15EC3}" type="pres">
      <dgm:prSet presAssocID="{90D3EF92-5DD3-4DF5-8B22-6F8C1656F4EE}" presName="Name13" presStyleLbl="parChTrans1D2" presStyleIdx="2" presStyleCnt="3"/>
      <dgm:spPr/>
    </dgm:pt>
    <dgm:pt modelId="{6A7D1392-875F-4472-9935-3FB994E8620A}" type="pres">
      <dgm:prSet presAssocID="{A1D166B8-0866-4CA9-AF0E-14206DC0627E}" presName="childText" presStyleLbl="bgAcc1" presStyleIdx="2" presStyleCnt="3" custScaleX="113302" custScaleY="29616" custLinFactNeighborX="-598" custLinFactNeighborY="-6857">
        <dgm:presLayoutVars>
          <dgm:bulletEnabled val="1"/>
        </dgm:presLayoutVars>
      </dgm:prSet>
      <dgm:spPr/>
    </dgm:pt>
  </dgm:ptLst>
  <dgm:cxnLst>
    <dgm:cxn modelId="{6F5F870A-08C9-41C4-B2E7-C73D1C15616C}" type="presOf" srcId="{90D3EF92-5DD3-4DF5-8B22-6F8C1656F4EE}" destId="{CFBAFA01-5A0B-4FE7-856B-2FD6D4C15EC3}" srcOrd="0" destOrd="0" presId="urn:microsoft.com/office/officeart/2005/8/layout/hierarchy3"/>
    <dgm:cxn modelId="{611F3B19-BD02-437E-AB3D-2E26161591C3}" srcId="{7303C1DD-0FF8-4C34-A245-F2FE2F67CD53}" destId="{93E9D2D7-027B-42B5-B259-D3CD272A4F4E}" srcOrd="1" destOrd="0" parTransId="{FD2FA5B5-911E-4023-864A-3F195081ADA9}" sibTransId="{8EAC9FBB-8284-488B-B220-0E6C83D5D6F0}"/>
    <dgm:cxn modelId="{E4060028-0158-43FD-9FB6-3CD0E22176B6}" type="presOf" srcId="{A1D166B8-0866-4CA9-AF0E-14206DC0627E}" destId="{6A7D1392-875F-4472-9935-3FB994E8620A}" srcOrd="0" destOrd="0" presId="urn:microsoft.com/office/officeart/2005/8/layout/hierarchy3"/>
    <dgm:cxn modelId="{72835963-6467-4486-94A1-99C53887365D}" type="presOf" srcId="{93E9D2D7-027B-42B5-B259-D3CD272A4F4E}" destId="{7F0F9BBA-5C45-4A1A-A863-B5C8C51CD1C6}" srcOrd="0" destOrd="0" presId="urn:microsoft.com/office/officeart/2005/8/layout/hierarchy3"/>
    <dgm:cxn modelId="{5C24166B-6703-4E68-8A23-57EC22B0754E}" srcId="{97D91254-010F-41FC-A303-F1867454A454}" destId="{7303C1DD-0FF8-4C34-A245-F2FE2F67CD53}" srcOrd="0" destOrd="0" parTransId="{D52D7551-3D94-4A3F-809C-FE959BC826AF}" sibTransId="{84DCF033-EDF2-4FA8-B097-A231D69AD2EB}"/>
    <dgm:cxn modelId="{E1FC564D-5D9C-4285-855C-03D899022063}" type="presOf" srcId="{97D91254-010F-41FC-A303-F1867454A454}" destId="{023AA9F8-D7C4-4845-84C0-90C69B7A8E01}" srcOrd="0" destOrd="0" presId="urn:microsoft.com/office/officeart/2005/8/layout/hierarchy3"/>
    <dgm:cxn modelId="{A9E7058F-EEE3-469E-93C3-001824F0F9E4}" type="presOf" srcId="{FD2FA5B5-911E-4023-864A-3F195081ADA9}" destId="{4EF96D10-889C-4022-873E-83EF396D0A2E}" srcOrd="0" destOrd="0" presId="urn:microsoft.com/office/officeart/2005/8/layout/hierarchy3"/>
    <dgm:cxn modelId="{A0F8ADA3-B9D3-44B4-845C-446D2E8FA8AA}" type="presOf" srcId="{A716545C-0736-4885-8665-F059108A578D}" destId="{AA445569-4416-4035-B901-75CDFE70ADAA}" srcOrd="0" destOrd="0" presId="urn:microsoft.com/office/officeart/2005/8/layout/hierarchy3"/>
    <dgm:cxn modelId="{806712B6-C12A-447E-BE6B-458CF5C5BDD2}" srcId="{7303C1DD-0FF8-4C34-A245-F2FE2F67CD53}" destId="{4FD4662C-9041-430C-A8EA-FFF8C1680806}" srcOrd="0" destOrd="0" parTransId="{A716545C-0736-4885-8665-F059108A578D}" sibTransId="{0977EF63-AC8F-4E6E-B110-595F51F48EA8}"/>
    <dgm:cxn modelId="{DFC47FC7-A3C6-4109-BD9E-BAAC689FB969}" srcId="{7303C1DD-0FF8-4C34-A245-F2FE2F67CD53}" destId="{A1D166B8-0866-4CA9-AF0E-14206DC0627E}" srcOrd="2" destOrd="0" parTransId="{90D3EF92-5DD3-4DF5-8B22-6F8C1656F4EE}" sibTransId="{2B9BD0AF-5C86-42C4-A09E-7856FDAFBE46}"/>
    <dgm:cxn modelId="{5FDFB7D8-449A-4B7E-8E8D-DB8DAE61934F}" type="presOf" srcId="{7303C1DD-0FF8-4C34-A245-F2FE2F67CD53}" destId="{2F4A017D-EB64-46D8-90DF-5F6AC8FD48C0}" srcOrd="0" destOrd="0" presId="urn:microsoft.com/office/officeart/2005/8/layout/hierarchy3"/>
    <dgm:cxn modelId="{1224E7D9-33CE-43EA-97B9-D694D213E6BA}" type="presOf" srcId="{4FD4662C-9041-430C-A8EA-FFF8C1680806}" destId="{75304862-9BF9-4B5F-A7EE-9E74631B21FC}" srcOrd="0" destOrd="0" presId="urn:microsoft.com/office/officeart/2005/8/layout/hierarchy3"/>
    <dgm:cxn modelId="{879FFDED-BA05-488B-8A95-4BA442792A60}" type="presOf" srcId="{7303C1DD-0FF8-4C34-A245-F2FE2F67CD53}" destId="{73499F8B-1B4C-474C-91A9-F4177A4D9295}" srcOrd="1" destOrd="0" presId="urn:microsoft.com/office/officeart/2005/8/layout/hierarchy3"/>
    <dgm:cxn modelId="{2F3D0D2F-E9EB-4B7A-A795-C5E8E5F3EAA3}" type="presParOf" srcId="{023AA9F8-D7C4-4845-84C0-90C69B7A8E01}" destId="{2FFA1A2A-AB4D-4226-8F5C-95F193C9615B}" srcOrd="0" destOrd="0" presId="urn:microsoft.com/office/officeart/2005/8/layout/hierarchy3"/>
    <dgm:cxn modelId="{824814CC-6D89-4785-A6A8-A2E05487F309}" type="presParOf" srcId="{2FFA1A2A-AB4D-4226-8F5C-95F193C9615B}" destId="{048C8A49-E9E8-452E-AC92-681EEC7869C9}" srcOrd="0" destOrd="0" presId="urn:microsoft.com/office/officeart/2005/8/layout/hierarchy3"/>
    <dgm:cxn modelId="{33B585A2-87CF-47EE-A0B5-2149F4262ED9}" type="presParOf" srcId="{048C8A49-E9E8-452E-AC92-681EEC7869C9}" destId="{2F4A017D-EB64-46D8-90DF-5F6AC8FD48C0}" srcOrd="0" destOrd="0" presId="urn:microsoft.com/office/officeart/2005/8/layout/hierarchy3"/>
    <dgm:cxn modelId="{1B1391B7-69C2-4884-88F2-48F64E362374}" type="presParOf" srcId="{048C8A49-E9E8-452E-AC92-681EEC7869C9}" destId="{73499F8B-1B4C-474C-91A9-F4177A4D9295}" srcOrd="1" destOrd="0" presId="urn:microsoft.com/office/officeart/2005/8/layout/hierarchy3"/>
    <dgm:cxn modelId="{CB50E1FD-DDCB-4EBA-8656-2DE7EF36B69F}" type="presParOf" srcId="{2FFA1A2A-AB4D-4226-8F5C-95F193C9615B}" destId="{3452070B-4C5B-4EDA-A2DC-938F05FF067B}" srcOrd="1" destOrd="0" presId="urn:microsoft.com/office/officeart/2005/8/layout/hierarchy3"/>
    <dgm:cxn modelId="{979F17F0-1BD4-46A4-95ED-329015A3A43D}" type="presParOf" srcId="{3452070B-4C5B-4EDA-A2DC-938F05FF067B}" destId="{AA445569-4416-4035-B901-75CDFE70ADAA}" srcOrd="0" destOrd="0" presId="urn:microsoft.com/office/officeart/2005/8/layout/hierarchy3"/>
    <dgm:cxn modelId="{B427A887-DD47-4E6C-AE26-92C5FF1D8441}" type="presParOf" srcId="{3452070B-4C5B-4EDA-A2DC-938F05FF067B}" destId="{75304862-9BF9-4B5F-A7EE-9E74631B21FC}" srcOrd="1" destOrd="0" presId="urn:microsoft.com/office/officeart/2005/8/layout/hierarchy3"/>
    <dgm:cxn modelId="{05DA0991-154B-4941-8050-1B943C75C738}" type="presParOf" srcId="{3452070B-4C5B-4EDA-A2DC-938F05FF067B}" destId="{4EF96D10-889C-4022-873E-83EF396D0A2E}" srcOrd="2" destOrd="0" presId="urn:microsoft.com/office/officeart/2005/8/layout/hierarchy3"/>
    <dgm:cxn modelId="{24BAE16A-35CC-49C6-ADCE-9E680C1EA9B0}" type="presParOf" srcId="{3452070B-4C5B-4EDA-A2DC-938F05FF067B}" destId="{7F0F9BBA-5C45-4A1A-A863-B5C8C51CD1C6}" srcOrd="3" destOrd="0" presId="urn:microsoft.com/office/officeart/2005/8/layout/hierarchy3"/>
    <dgm:cxn modelId="{9B19F6E7-F725-432E-9F88-9730A3D73A1C}" type="presParOf" srcId="{3452070B-4C5B-4EDA-A2DC-938F05FF067B}" destId="{CFBAFA01-5A0B-4FE7-856B-2FD6D4C15EC3}" srcOrd="4" destOrd="0" presId="urn:microsoft.com/office/officeart/2005/8/layout/hierarchy3"/>
    <dgm:cxn modelId="{831D88B9-12AB-4109-997A-6BA46A948800}" type="presParOf" srcId="{3452070B-4C5B-4EDA-A2DC-938F05FF067B}" destId="{6A7D1392-875F-4472-9935-3FB994E8620A}"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D91254-010F-41FC-A303-F1867454A45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303C1DD-0FF8-4C34-A245-F2FE2F67CD53}">
      <dgm:prSet phldrT="[Text]" custT="1"/>
      <dgm:spPr>
        <a:solidFill>
          <a:srgbClr val="00B0F0"/>
        </a:solidFill>
        <a:ln w="28575"/>
      </dgm:spPr>
      <dgm:t>
        <a:bodyPr/>
        <a:lstStyle/>
        <a:p>
          <a:pPr>
            <a:lnSpc>
              <a:spcPct val="100000"/>
            </a:lnSpc>
            <a:spcBef>
              <a:spcPts val="1200"/>
            </a:spcBef>
            <a:spcAft>
              <a:spcPts val="1200"/>
            </a:spcAft>
          </a:pPr>
          <a:r>
            <a:rPr lang="de-DE" sz="1600" b="1">
              <a:solidFill>
                <a:sysClr val="windowText" lastClr="000000"/>
              </a:solidFill>
              <a:latin typeface="Arial" panose="020B0604020202020204" pitchFamily="34" charset="0"/>
              <a:cs typeface="Arial" panose="020B0604020202020204" pitchFamily="34" charset="0"/>
            </a:rPr>
            <a:t>Chemische Kampfmittel</a:t>
          </a:r>
        </a:p>
      </dgm:t>
    </dgm:pt>
    <dgm:pt modelId="{D52D7551-3D94-4A3F-809C-FE959BC826AF}" type="parTrans" cxnId="{5C24166B-6703-4E68-8A23-57EC22B0754E}">
      <dgm:prSet/>
      <dgm:spPr/>
      <dgm:t>
        <a:bodyPr/>
        <a:lstStyle/>
        <a:p>
          <a:endParaRPr lang="de-DE"/>
        </a:p>
      </dgm:t>
    </dgm:pt>
    <dgm:pt modelId="{84DCF033-EDF2-4FA8-B097-A231D69AD2EB}" type="sibTrans" cxnId="{5C24166B-6703-4E68-8A23-57EC22B0754E}">
      <dgm:prSet/>
      <dgm:spPr/>
      <dgm:t>
        <a:bodyPr/>
        <a:lstStyle/>
        <a:p>
          <a:endParaRPr lang="de-DE"/>
        </a:p>
      </dgm:t>
    </dgm:pt>
    <dgm:pt modelId="{4FD4662C-9041-430C-A8EA-FFF8C1680806}">
      <dgm:prSet phldrT="[Text]" custT="1"/>
      <dgm:spPr>
        <a:solidFill>
          <a:srgbClr val="CCECFF">
            <a:alpha val="89804"/>
          </a:srgbClr>
        </a:solidFill>
        <a:ln w="28575"/>
      </dgm:spPr>
      <dgm:t>
        <a:bodyPr/>
        <a:lstStyle/>
        <a:p>
          <a:pPr>
            <a:lnSpc>
              <a:spcPct val="100000"/>
            </a:lnSpc>
            <a:spcBef>
              <a:spcPts val="600"/>
            </a:spcBef>
            <a:spcAft>
              <a:spcPts val="600"/>
            </a:spcAft>
          </a:pPr>
          <a:r>
            <a:rPr lang="de-DE" sz="1300" b="1">
              <a:latin typeface="Arial" panose="020B0604020202020204" pitchFamily="34" charset="0"/>
              <a:cs typeface="Arial" panose="020B0604020202020204" pitchFamily="34" charset="0"/>
            </a:rPr>
            <a:t>chemische Kampfstoffe</a:t>
          </a:r>
        </a:p>
      </dgm:t>
    </dgm:pt>
    <dgm:pt modelId="{A716545C-0736-4885-8665-F059108A578D}" type="parTrans" cxnId="{806712B6-C12A-447E-BE6B-458CF5C5BDD2}">
      <dgm:prSet/>
      <dgm:spPr>
        <a:ln>
          <a:solidFill>
            <a:schemeClr val="tx1"/>
          </a:solidFill>
        </a:ln>
      </dgm:spPr>
      <dgm:t>
        <a:bodyPr/>
        <a:lstStyle/>
        <a:p>
          <a:endParaRPr lang="de-DE"/>
        </a:p>
      </dgm:t>
    </dgm:pt>
    <dgm:pt modelId="{0977EF63-AC8F-4E6E-B110-595F51F48EA8}" type="sibTrans" cxnId="{806712B6-C12A-447E-BE6B-458CF5C5BDD2}">
      <dgm:prSet/>
      <dgm:spPr/>
      <dgm:t>
        <a:bodyPr/>
        <a:lstStyle/>
        <a:p>
          <a:endParaRPr lang="de-DE"/>
        </a:p>
      </dgm:t>
    </dgm:pt>
    <dgm:pt modelId="{93E9D2D7-027B-42B5-B259-D3CD272A4F4E}">
      <dgm:prSet phldrT="[Text]" custT="1"/>
      <dgm:spPr>
        <a:solidFill>
          <a:srgbClr val="CCECFF">
            <a:alpha val="89804"/>
          </a:srgbClr>
        </a:solidFill>
        <a:ln w="28575"/>
      </dgm:spPr>
      <dgm:t>
        <a:bodyPr/>
        <a:lstStyle/>
        <a:p>
          <a:pPr>
            <a:lnSpc>
              <a:spcPct val="100000"/>
            </a:lnSpc>
            <a:spcBef>
              <a:spcPts val="600"/>
            </a:spcBef>
            <a:spcAft>
              <a:spcPts val="600"/>
            </a:spcAft>
          </a:pPr>
          <a:r>
            <a:rPr lang="de-DE" sz="1300" b="1">
              <a:latin typeface="Arial" panose="020B0604020202020204" pitchFamily="34" charset="0"/>
              <a:cs typeface="Arial" panose="020B0604020202020204" pitchFamily="34" charset="0"/>
            </a:rPr>
            <a:t>Reizstoffe</a:t>
          </a:r>
        </a:p>
      </dgm:t>
    </dgm:pt>
    <dgm:pt modelId="{FD2FA5B5-911E-4023-864A-3F195081ADA9}" type="parTrans" cxnId="{611F3B19-BD02-437E-AB3D-2E26161591C3}">
      <dgm:prSet/>
      <dgm:spPr>
        <a:ln>
          <a:solidFill>
            <a:schemeClr val="tx1"/>
          </a:solidFill>
        </a:ln>
      </dgm:spPr>
      <dgm:t>
        <a:bodyPr/>
        <a:lstStyle/>
        <a:p>
          <a:endParaRPr lang="de-DE"/>
        </a:p>
      </dgm:t>
    </dgm:pt>
    <dgm:pt modelId="{8EAC9FBB-8284-488B-B220-0E6C83D5D6F0}" type="sibTrans" cxnId="{611F3B19-BD02-437E-AB3D-2E26161591C3}">
      <dgm:prSet/>
      <dgm:spPr/>
      <dgm:t>
        <a:bodyPr/>
        <a:lstStyle/>
        <a:p>
          <a:endParaRPr lang="de-DE"/>
        </a:p>
      </dgm:t>
    </dgm:pt>
    <dgm:pt modelId="{A1D166B8-0866-4CA9-AF0E-14206DC0627E}">
      <dgm:prSet phldrT="[Text]" custT="1"/>
      <dgm:spPr>
        <a:solidFill>
          <a:srgbClr val="CCECFF">
            <a:alpha val="89804"/>
          </a:srgbClr>
        </a:solidFill>
        <a:ln w="28575"/>
      </dgm:spPr>
      <dgm:t>
        <a:bodyPr/>
        <a:lstStyle/>
        <a:p>
          <a:pPr>
            <a:lnSpc>
              <a:spcPct val="100000"/>
            </a:lnSpc>
            <a:spcBef>
              <a:spcPts val="600"/>
            </a:spcBef>
            <a:spcAft>
              <a:spcPts val="600"/>
            </a:spcAft>
          </a:pPr>
          <a:r>
            <a:rPr lang="de-DE" sz="1300" b="1">
              <a:latin typeface="Arial" panose="020B0604020202020204" pitchFamily="34" charset="0"/>
              <a:cs typeface="Arial" panose="020B0604020202020204" pitchFamily="34" charset="0"/>
            </a:rPr>
            <a:t>Brandstoffe</a:t>
          </a:r>
        </a:p>
      </dgm:t>
    </dgm:pt>
    <dgm:pt modelId="{2B9BD0AF-5C86-42C4-A09E-7856FDAFBE46}" type="sibTrans" cxnId="{DFC47FC7-A3C6-4109-BD9E-BAAC689FB969}">
      <dgm:prSet/>
      <dgm:spPr/>
      <dgm:t>
        <a:bodyPr/>
        <a:lstStyle/>
        <a:p>
          <a:endParaRPr lang="de-DE"/>
        </a:p>
      </dgm:t>
    </dgm:pt>
    <dgm:pt modelId="{90D3EF92-5DD3-4DF5-8B22-6F8C1656F4EE}" type="parTrans" cxnId="{DFC47FC7-A3C6-4109-BD9E-BAAC689FB969}">
      <dgm:prSet/>
      <dgm:spPr>
        <a:ln>
          <a:solidFill>
            <a:schemeClr val="tx1"/>
          </a:solidFill>
        </a:ln>
      </dgm:spPr>
      <dgm:t>
        <a:bodyPr/>
        <a:lstStyle/>
        <a:p>
          <a:endParaRPr lang="de-DE"/>
        </a:p>
      </dgm:t>
    </dgm:pt>
    <dgm:pt modelId="{9CE5CEAB-5A9D-4EC9-AB0E-E3346DF32665}">
      <dgm:prSet phldrT="[Text]" custT="1"/>
      <dgm:spPr>
        <a:solidFill>
          <a:srgbClr val="CCECFF">
            <a:alpha val="89804"/>
          </a:srgbClr>
        </a:solidFill>
        <a:ln w="28575"/>
      </dgm:spPr>
      <dgm:t>
        <a:bodyPr/>
        <a:lstStyle/>
        <a:p>
          <a:pPr>
            <a:lnSpc>
              <a:spcPct val="100000"/>
            </a:lnSpc>
            <a:spcBef>
              <a:spcPts val="600"/>
            </a:spcBef>
            <a:spcAft>
              <a:spcPts val="600"/>
            </a:spcAft>
          </a:pPr>
          <a:r>
            <a:rPr lang="de-DE" sz="1300" b="1">
              <a:latin typeface="Arial" panose="020B0604020202020204" pitchFamily="34" charset="0"/>
              <a:cs typeface="Arial" panose="020B0604020202020204" pitchFamily="34" charset="0"/>
            </a:rPr>
            <a:t>Nebelstoffe</a:t>
          </a:r>
        </a:p>
      </dgm:t>
    </dgm:pt>
    <dgm:pt modelId="{C13FACD6-F57C-44E1-952A-524B9EBFF716}" type="parTrans" cxnId="{CEA093D5-1701-46DE-B79C-FDFD73DEFE07}">
      <dgm:prSet/>
      <dgm:spPr>
        <a:ln>
          <a:solidFill>
            <a:schemeClr val="tx1"/>
          </a:solidFill>
        </a:ln>
      </dgm:spPr>
      <dgm:t>
        <a:bodyPr/>
        <a:lstStyle/>
        <a:p>
          <a:endParaRPr lang="de-DE"/>
        </a:p>
      </dgm:t>
    </dgm:pt>
    <dgm:pt modelId="{2D8DD96C-09FA-4A0B-A71F-834A13DAFD36}" type="sibTrans" cxnId="{CEA093D5-1701-46DE-B79C-FDFD73DEFE07}">
      <dgm:prSet/>
      <dgm:spPr/>
      <dgm:t>
        <a:bodyPr/>
        <a:lstStyle/>
        <a:p>
          <a:endParaRPr lang="de-DE"/>
        </a:p>
      </dgm:t>
    </dgm:pt>
    <dgm:pt modelId="{BEE7E005-0019-40B9-9CE8-F5168D4EF709}">
      <dgm:prSet phldrT="[Text]" custT="1"/>
      <dgm:spPr>
        <a:solidFill>
          <a:srgbClr val="CCECFF">
            <a:alpha val="89804"/>
          </a:srgbClr>
        </a:solidFill>
        <a:ln w="28575"/>
      </dgm:spPr>
      <dgm:t>
        <a:bodyPr/>
        <a:lstStyle/>
        <a:p>
          <a:pPr>
            <a:lnSpc>
              <a:spcPct val="100000"/>
            </a:lnSpc>
            <a:spcBef>
              <a:spcPts val="600"/>
            </a:spcBef>
            <a:spcAft>
              <a:spcPts val="600"/>
            </a:spcAft>
          </a:pPr>
          <a:r>
            <a:rPr lang="de-DE" sz="1300" b="1">
              <a:latin typeface="Arial" panose="020B0604020202020204" pitchFamily="34" charset="0"/>
              <a:cs typeface="Arial" panose="020B0604020202020204" pitchFamily="34" charset="0"/>
            </a:rPr>
            <a:t>pflanzenschädliche Stoffe</a:t>
          </a:r>
        </a:p>
      </dgm:t>
    </dgm:pt>
    <dgm:pt modelId="{F5A1B2F8-424E-4E76-B21D-78AD3B7E3140}" type="parTrans" cxnId="{3093F897-2FDA-4C75-ABD1-49C871BCBD66}">
      <dgm:prSet/>
      <dgm:spPr>
        <a:ln>
          <a:solidFill>
            <a:schemeClr val="tx1"/>
          </a:solidFill>
        </a:ln>
      </dgm:spPr>
      <dgm:t>
        <a:bodyPr/>
        <a:lstStyle/>
        <a:p>
          <a:endParaRPr lang="de-DE"/>
        </a:p>
      </dgm:t>
    </dgm:pt>
    <dgm:pt modelId="{91686AA0-5CA1-4D03-B5BC-F2C7FA0DCB82}" type="sibTrans" cxnId="{3093F897-2FDA-4C75-ABD1-49C871BCBD66}">
      <dgm:prSet/>
      <dgm:spPr/>
      <dgm:t>
        <a:bodyPr/>
        <a:lstStyle/>
        <a:p>
          <a:endParaRPr lang="de-DE"/>
        </a:p>
      </dgm:t>
    </dgm:pt>
    <dgm:pt modelId="{023AA9F8-D7C4-4845-84C0-90C69B7A8E01}" type="pres">
      <dgm:prSet presAssocID="{97D91254-010F-41FC-A303-F1867454A454}" presName="diagram" presStyleCnt="0">
        <dgm:presLayoutVars>
          <dgm:chPref val="1"/>
          <dgm:dir/>
          <dgm:animOne val="branch"/>
          <dgm:animLvl val="lvl"/>
          <dgm:resizeHandles/>
        </dgm:presLayoutVars>
      </dgm:prSet>
      <dgm:spPr/>
    </dgm:pt>
    <dgm:pt modelId="{2FFA1A2A-AB4D-4226-8F5C-95F193C9615B}" type="pres">
      <dgm:prSet presAssocID="{7303C1DD-0FF8-4C34-A245-F2FE2F67CD53}" presName="root" presStyleCnt="0"/>
      <dgm:spPr/>
    </dgm:pt>
    <dgm:pt modelId="{048C8A49-E9E8-452E-AC92-681EEC7869C9}" type="pres">
      <dgm:prSet presAssocID="{7303C1DD-0FF8-4C34-A245-F2FE2F67CD53}" presName="rootComposite" presStyleCnt="0"/>
      <dgm:spPr/>
    </dgm:pt>
    <dgm:pt modelId="{2F4A017D-EB64-46D8-90DF-5F6AC8FD48C0}" type="pres">
      <dgm:prSet presAssocID="{7303C1DD-0FF8-4C34-A245-F2FE2F67CD53}" presName="rootText" presStyleLbl="node1" presStyleIdx="0" presStyleCnt="1" custScaleX="154967" custScaleY="49520" custLinFactNeighborX="-551" custLinFactNeighborY="11546"/>
      <dgm:spPr/>
    </dgm:pt>
    <dgm:pt modelId="{73499F8B-1B4C-474C-91A9-F4177A4D9295}" type="pres">
      <dgm:prSet presAssocID="{7303C1DD-0FF8-4C34-A245-F2FE2F67CD53}" presName="rootConnector" presStyleLbl="node1" presStyleIdx="0" presStyleCnt="1"/>
      <dgm:spPr/>
    </dgm:pt>
    <dgm:pt modelId="{3452070B-4C5B-4EDA-A2DC-938F05FF067B}" type="pres">
      <dgm:prSet presAssocID="{7303C1DD-0FF8-4C34-A245-F2FE2F67CD53}" presName="childShape" presStyleCnt="0"/>
      <dgm:spPr/>
    </dgm:pt>
    <dgm:pt modelId="{AA445569-4416-4035-B901-75CDFE70ADAA}" type="pres">
      <dgm:prSet presAssocID="{A716545C-0736-4885-8665-F059108A578D}" presName="Name13" presStyleLbl="parChTrans1D2" presStyleIdx="0" presStyleCnt="5"/>
      <dgm:spPr/>
    </dgm:pt>
    <dgm:pt modelId="{75304862-9BF9-4B5F-A7EE-9E74631B21FC}" type="pres">
      <dgm:prSet presAssocID="{4FD4662C-9041-430C-A8EA-FFF8C1680806}" presName="childText" presStyleLbl="bgAcc1" presStyleIdx="0" presStyleCnt="5" custScaleX="163057" custScaleY="41568" custLinFactNeighborX="-1217" custLinFactNeighborY="5248">
        <dgm:presLayoutVars>
          <dgm:bulletEnabled val="1"/>
        </dgm:presLayoutVars>
      </dgm:prSet>
      <dgm:spPr/>
    </dgm:pt>
    <dgm:pt modelId="{4EF96D10-889C-4022-873E-83EF396D0A2E}" type="pres">
      <dgm:prSet presAssocID="{FD2FA5B5-911E-4023-864A-3F195081ADA9}" presName="Name13" presStyleLbl="parChTrans1D2" presStyleIdx="1" presStyleCnt="5"/>
      <dgm:spPr/>
    </dgm:pt>
    <dgm:pt modelId="{7F0F9BBA-5C45-4A1A-A863-B5C8C51CD1C6}" type="pres">
      <dgm:prSet presAssocID="{93E9D2D7-027B-42B5-B259-D3CD272A4F4E}" presName="childText" presStyleLbl="bgAcc1" presStyleIdx="1" presStyleCnt="5" custScaleX="163379" custScaleY="40800" custLinFactNeighborX="-749" custLinFactNeighborY="-379">
        <dgm:presLayoutVars>
          <dgm:bulletEnabled val="1"/>
        </dgm:presLayoutVars>
      </dgm:prSet>
      <dgm:spPr/>
    </dgm:pt>
    <dgm:pt modelId="{CFBAFA01-5A0B-4FE7-856B-2FD6D4C15EC3}" type="pres">
      <dgm:prSet presAssocID="{90D3EF92-5DD3-4DF5-8B22-6F8C1656F4EE}" presName="Name13" presStyleLbl="parChTrans1D2" presStyleIdx="2" presStyleCnt="5"/>
      <dgm:spPr/>
    </dgm:pt>
    <dgm:pt modelId="{6A7D1392-875F-4472-9935-3FB994E8620A}" type="pres">
      <dgm:prSet presAssocID="{A1D166B8-0866-4CA9-AF0E-14206DC0627E}" presName="childText" presStyleLbl="bgAcc1" presStyleIdx="2" presStyleCnt="5" custScaleX="162267" custScaleY="41427" custLinFactNeighborX="-598" custLinFactNeighborY="-6857">
        <dgm:presLayoutVars>
          <dgm:bulletEnabled val="1"/>
        </dgm:presLayoutVars>
      </dgm:prSet>
      <dgm:spPr/>
    </dgm:pt>
    <dgm:pt modelId="{83923D8F-D74E-4A15-B7ED-A82E37B60F32}" type="pres">
      <dgm:prSet presAssocID="{C13FACD6-F57C-44E1-952A-524B9EBFF716}" presName="Name13" presStyleLbl="parChTrans1D2" presStyleIdx="3" presStyleCnt="5"/>
      <dgm:spPr/>
    </dgm:pt>
    <dgm:pt modelId="{916EDE08-9AE3-4A86-AA16-CA7750C5E115}" type="pres">
      <dgm:prSet presAssocID="{9CE5CEAB-5A9D-4EC9-AB0E-E3346DF32665}" presName="childText" presStyleLbl="bgAcc1" presStyleIdx="3" presStyleCnt="5" custScaleX="164679" custScaleY="44113" custLinFactNeighborX="-1294" custLinFactNeighborY="-13283">
        <dgm:presLayoutVars>
          <dgm:bulletEnabled val="1"/>
        </dgm:presLayoutVars>
      </dgm:prSet>
      <dgm:spPr/>
    </dgm:pt>
    <dgm:pt modelId="{7FE955EC-E11B-4D16-B0CE-6B8BD498E515}" type="pres">
      <dgm:prSet presAssocID="{F5A1B2F8-424E-4E76-B21D-78AD3B7E3140}" presName="Name13" presStyleLbl="parChTrans1D2" presStyleIdx="4" presStyleCnt="5"/>
      <dgm:spPr/>
    </dgm:pt>
    <dgm:pt modelId="{A38BF4E1-2045-4B91-9AB1-A1259AFC28CD}" type="pres">
      <dgm:prSet presAssocID="{BEE7E005-0019-40B9-9CE8-F5168D4EF709}" presName="childText" presStyleLbl="bgAcc1" presStyleIdx="4" presStyleCnt="5" custScaleX="162317" custScaleY="49417" custLinFactNeighborX="-1008" custLinFactNeighborY="-21767">
        <dgm:presLayoutVars>
          <dgm:bulletEnabled val="1"/>
        </dgm:presLayoutVars>
      </dgm:prSet>
      <dgm:spPr/>
    </dgm:pt>
  </dgm:ptLst>
  <dgm:cxnLst>
    <dgm:cxn modelId="{6F5F870A-08C9-41C4-B2E7-C73D1C15616C}" type="presOf" srcId="{90D3EF92-5DD3-4DF5-8B22-6F8C1656F4EE}" destId="{CFBAFA01-5A0B-4FE7-856B-2FD6D4C15EC3}" srcOrd="0" destOrd="0" presId="urn:microsoft.com/office/officeart/2005/8/layout/hierarchy3"/>
    <dgm:cxn modelId="{611F3B19-BD02-437E-AB3D-2E26161591C3}" srcId="{7303C1DD-0FF8-4C34-A245-F2FE2F67CD53}" destId="{93E9D2D7-027B-42B5-B259-D3CD272A4F4E}" srcOrd="1" destOrd="0" parTransId="{FD2FA5B5-911E-4023-864A-3F195081ADA9}" sibTransId="{8EAC9FBB-8284-488B-B220-0E6C83D5D6F0}"/>
    <dgm:cxn modelId="{A8F9381B-0C10-4FCA-9C5F-FC8AEB999A9F}" type="presOf" srcId="{F5A1B2F8-424E-4E76-B21D-78AD3B7E3140}" destId="{7FE955EC-E11B-4D16-B0CE-6B8BD498E515}" srcOrd="0" destOrd="0" presId="urn:microsoft.com/office/officeart/2005/8/layout/hierarchy3"/>
    <dgm:cxn modelId="{E4060028-0158-43FD-9FB6-3CD0E22176B6}" type="presOf" srcId="{A1D166B8-0866-4CA9-AF0E-14206DC0627E}" destId="{6A7D1392-875F-4472-9935-3FB994E8620A}" srcOrd="0" destOrd="0" presId="urn:microsoft.com/office/officeart/2005/8/layout/hierarchy3"/>
    <dgm:cxn modelId="{72835963-6467-4486-94A1-99C53887365D}" type="presOf" srcId="{93E9D2D7-027B-42B5-B259-D3CD272A4F4E}" destId="{7F0F9BBA-5C45-4A1A-A863-B5C8C51CD1C6}" srcOrd="0" destOrd="0" presId="urn:microsoft.com/office/officeart/2005/8/layout/hierarchy3"/>
    <dgm:cxn modelId="{5C24166B-6703-4E68-8A23-57EC22B0754E}" srcId="{97D91254-010F-41FC-A303-F1867454A454}" destId="{7303C1DD-0FF8-4C34-A245-F2FE2F67CD53}" srcOrd="0" destOrd="0" parTransId="{D52D7551-3D94-4A3F-809C-FE959BC826AF}" sibTransId="{84DCF033-EDF2-4FA8-B097-A231D69AD2EB}"/>
    <dgm:cxn modelId="{E1FC564D-5D9C-4285-855C-03D899022063}" type="presOf" srcId="{97D91254-010F-41FC-A303-F1867454A454}" destId="{023AA9F8-D7C4-4845-84C0-90C69B7A8E01}" srcOrd="0" destOrd="0" presId="urn:microsoft.com/office/officeart/2005/8/layout/hierarchy3"/>
    <dgm:cxn modelId="{A9E7058F-EEE3-469E-93C3-001824F0F9E4}" type="presOf" srcId="{FD2FA5B5-911E-4023-864A-3F195081ADA9}" destId="{4EF96D10-889C-4022-873E-83EF396D0A2E}" srcOrd="0" destOrd="0" presId="urn:microsoft.com/office/officeart/2005/8/layout/hierarchy3"/>
    <dgm:cxn modelId="{3093F897-2FDA-4C75-ABD1-49C871BCBD66}" srcId="{7303C1DD-0FF8-4C34-A245-F2FE2F67CD53}" destId="{BEE7E005-0019-40B9-9CE8-F5168D4EF709}" srcOrd="4" destOrd="0" parTransId="{F5A1B2F8-424E-4E76-B21D-78AD3B7E3140}" sibTransId="{91686AA0-5CA1-4D03-B5BC-F2C7FA0DCB82}"/>
    <dgm:cxn modelId="{F8D4099D-DBBD-4A70-A30B-662E995A7D9A}" type="presOf" srcId="{BEE7E005-0019-40B9-9CE8-F5168D4EF709}" destId="{A38BF4E1-2045-4B91-9AB1-A1259AFC28CD}" srcOrd="0" destOrd="0" presId="urn:microsoft.com/office/officeart/2005/8/layout/hierarchy3"/>
    <dgm:cxn modelId="{A0F8ADA3-B9D3-44B4-845C-446D2E8FA8AA}" type="presOf" srcId="{A716545C-0736-4885-8665-F059108A578D}" destId="{AA445569-4416-4035-B901-75CDFE70ADAA}" srcOrd="0" destOrd="0" presId="urn:microsoft.com/office/officeart/2005/8/layout/hierarchy3"/>
    <dgm:cxn modelId="{E21FE6AA-1B0E-46A3-BCA8-404B6219C8E6}" type="presOf" srcId="{C13FACD6-F57C-44E1-952A-524B9EBFF716}" destId="{83923D8F-D74E-4A15-B7ED-A82E37B60F32}" srcOrd="0" destOrd="0" presId="urn:microsoft.com/office/officeart/2005/8/layout/hierarchy3"/>
    <dgm:cxn modelId="{806712B6-C12A-447E-BE6B-458CF5C5BDD2}" srcId="{7303C1DD-0FF8-4C34-A245-F2FE2F67CD53}" destId="{4FD4662C-9041-430C-A8EA-FFF8C1680806}" srcOrd="0" destOrd="0" parTransId="{A716545C-0736-4885-8665-F059108A578D}" sibTransId="{0977EF63-AC8F-4E6E-B110-595F51F48EA8}"/>
    <dgm:cxn modelId="{DFC47FC7-A3C6-4109-BD9E-BAAC689FB969}" srcId="{7303C1DD-0FF8-4C34-A245-F2FE2F67CD53}" destId="{A1D166B8-0866-4CA9-AF0E-14206DC0627E}" srcOrd="2" destOrd="0" parTransId="{90D3EF92-5DD3-4DF5-8B22-6F8C1656F4EE}" sibTransId="{2B9BD0AF-5C86-42C4-A09E-7856FDAFBE46}"/>
    <dgm:cxn modelId="{29C977D2-C418-4C2A-B315-CEF8E5E218F2}" type="presOf" srcId="{9CE5CEAB-5A9D-4EC9-AB0E-E3346DF32665}" destId="{916EDE08-9AE3-4A86-AA16-CA7750C5E115}" srcOrd="0" destOrd="0" presId="urn:microsoft.com/office/officeart/2005/8/layout/hierarchy3"/>
    <dgm:cxn modelId="{CEA093D5-1701-46DE-B79C-FDFD73DEFE07}" srcId="{7303C1DD-0FF8-4C34-A245-F2FE2F67CD53}" destId="{9CE5CEAB-5A9D-4EC9-AB0E-E3346DF32665}" srcOrd="3" destOrd="0" parTransId="{C13FACD6-F57C-44E1-952A-524B9EBFF716}" sibTransId="{2D8DD96C-09FA-4A0B-A71F-834A13DAFD36}"/>
    <dgm:cxn modelId="{5FDFB7D8-449A-4B7E-8E8D-DB8DAE61934F}" type="presOf" srcId="{7303C1DD-0FF8-4C34-A245-F2FE2F67CD53}" destId="{2F4A017D-EB64-46D8-90DF-5F6AC8FD48C0}" srcOrd="0" destOrd="0" presId="urn:microsoft.com/office/officeart/2005/8/layout/hierarchy3"/>
    <dgm:cxn modelId="{1224E7D9-33CE-43EA-97B9-D694D213E6BA}" type="presOf" srcId="{4FD4662C-9041-430C-A8EA-FFF8C1680806}" destId="{75304862-9BF9-4B5F-A7EE-9E74631B21FC}" srcOrd="0" destOrd="0" presId="urn:microsoft.com/office/officeart/2005/8/layout/hierarchy3"/>
    <dgm:cxn modelId="{879FFDED-BA05-488B-8A95-4BA442792A60}" type="presOf" srcId="{7303C1DD-0FF8-4C34-A245-F2FE2F67CD53}" destId="{73499F8B-1B4C-474C-91A9-F4177A4D9295}" srcOrd="1" destOrd="0" presId="urn:microsoft.com/office/officeart/2005/8/layout/hierarchy3"/>
    <dgm:cxn modelId="{2F3D0D2F-E9EB-4B7A-A795-C5E8E5F3EAA3}" type="presParOf" srcId="{023AA9F8-D7C4-4845-84C0-90C69B7A8E01}" destId="{2FFA1A2A-AB4D-4226-8F5C-95F193C9615B}" srcOrd="0" destOrd="0" presId="urn:microsoft.com/office/officeart/2005/8/layout/hierarchy3"/>
    <dgm:cxn modelId="{824814CC-6D89-4785-A6A8-A2E05487F309}" type="presParOf" srcId="{2FFA1A2A-AB4D-4226-8F5C-95F193C9615B}" destId="{048C8A49-E9E8-452E-AC92-681EEC7869C9}" srcOrd="0" destOrd="0" presId="urn:microsoft.com/office/officeart/2005/8/layout/hierarchy3"/>
    <dgm:cxn modelId="{33B585A2-87CF-47EE-A0B5-2149F4262ED9}" type="presParOf" srcId="{048C8A49-E9E8-452E-AC92-681EEC7869C9}" destId="{2F4A017D-EB64-46D8-90DF-5F6AC8FD48C0}" srcOrd="0" destOrd="0" presId="urn:microsoft.com/office/officeart/2005/8/layout/hierarchy3"/>
    <dgm:cxn modelId="{1B1391B7-69C2-4884-88F2-48F64E362374}" type="presParOf" srcId="{048C8A49-E9E8-452E-AC92-681EEC7869C9}" destId="{73499F8B-1B4C-474C-91A9-F4177A4D9295}" srcOrd="1" destOrd="0" presId="urn:microsoft.com/office/officeart/2005/8/layout/hierarchy3"/>
    <dgm:cxn modelId="{CB50E1FD-DDCB-4EBA-8656-2DE7EF36B69F}" type="presParOf" srcId="{2FFA1A2A-AB4D-4226-8F5C-95F193C9615B}" destId="{3452070B-4C5B-4EDA-A2DC-938F05FF067B}" srcOrd="1" destOrd="0" presId="urn:microsoft.com/office/officeart/2005/8/layout/hierarchy3"/>
    <dgm:cxn modelId="{979F17F0-1BD4-46A4-95ED-329015A3A43D}" type="presParOf" srcId="{3452070B-4C5B-4EDA-A2DC-938F05FF067B}" destId="{AA445569-4416-4035-B901-75CDFE70ADAA}" srcOrd="0" destOrd="0" presId="urn:microsoft.com/office/officeart/2005/8/layout/hierarchy3"/>
    <dgm:cxn modelId="{B427A887-DD47-4E6C-AE26-92C5FF1D8441}" type="presParOf" srcId="{3452070B-4C5B-4EDA-A2DC-938F05FF067B}" destId="{75304862-9BF9-4B5F-A7EE-9E74631B21FC}" srcOrd="1" destOrd="0" presId="urn:microsoft.com/office/officeart/2005/8/layout/hierarchy3"/>
    <dgm:cxn modelId="{05DA0991-154B-4941-8050-1B943C75C738}" type="presParOf" srcId="{3452070B-4C5B-4EDA-A2DC-938F05FF067B}" destId="{4EF96D10-889C-4022-873E-83EF396D0A2E}" srcOrd="2" destOrd="0" presId="urn:microsoft.com/office/officeart/2005/8/layout/hierarchy3"/>
    <dgm:cxn modelId="{24BAE16A-35CC-49C6-ADCE-9E680C1EA9B0}" type="presParOf" srcId="{3452070B-4C5B-4EDA-A2DC-938F05FF067B}" destId="{7F0F9BBA-5C45-4A1A-A863-B5C8C51CD1C6}" srcOrd="3" destOrd="0" presId="urn:microsoft.com/office/officeart/2005/8/layout/hierarchy3"/>
    <dgm:cxn modelId="{9B19F6E7-F725-432E-9F88-9730A3D73A1C}" type="presParOf" srcId="{3452070B-4C5B-4EDA-A2DC-938F05FF067B}" destId="{CFBAFA01-5A0B-4FE7-856B-2FD6D4C15EC3}" srcOrd="4" destOrd="0" presId="urn:microsoft.com/office/officeart/2005/8/layout/hierarchy3"/>
    <dgm:cxn modelId="{831D88B9-12AB-4109-997A-6BA46A948800}" type="presParOf" srcId="{3452070B-4C5B-4EDA-A2DC-938F05FF067B}" destId="{6A7D1392-875F-4472-9935-3FB994E8620A}" srcOrd="5" destOrd="0" presId="urn:microsoft.com/office/officeart/2005/8/layout/hierarchy3"/>
    <dgm:cxn modelId="{9EC3828F-1D9A-4CC0-957C-449D9F213C40}" type="presParOf" srcId="{3452070B-4C5B-4EDA-A2DC-938F05FF067B}" destId="{83923D8F-D74E-4A15-B7ED-A82E37B60F32}" srcOrd="6" destOrd="0" presId="urn:microsoft.com/office/officeart/2005/8/layout/hierarchy3"/>
    <dgm:cxn modelId="{8BB90A9D-B009-40E9-8AA5-4517E3B227A4}" type="presParOf" srcId="{3452070B-4C5B-4EDA-A2DC-938F05FF067B}" destId="{916EDE08-9AE3-4A86-AA16-CA7750C5E115}" srcOrd="7" destOrd="0" presId="urn:microsoft.com/office/officeart/2005/8/layout/hierarchy3"/>
    <dgm:cxn modelId="{59DB845D-1832-4D23-8147-B1CB4961D04D}" type="presParOf" srcId="{3452070B-4C5B-4EDA-A2DC-938F05FF067B}" destId="{7FE955EC-E11B-4D16-B0CE-6B8BD498E515}" srcOrd="8" destOrd="0" presId="urn:microsoft.com/office/officeart/2005/8/layout/hierarchy3"/>
    <dgm:cxn modelId="{BDEF16EF-8B25-4AB8-AFCB-F5F85BFCD52F}" type="presParOf" srcId="{3452070B-4C5B-4EDA-A2DC-938F05FF067B}" destId="{A38BF4E1-2045-4B91-9AB1-A1259AFC28CD}" srcOrd="9"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7D91254-010F-41FC-A303-F1867454A45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303C1DD-0FF8-4C34-A245-F2FE2F67CD53}">
      <dgm:prSet phldrT="[Text]" custT="1"/>
      <dgm:spPr>
        <a:solidFill>
          <a:srgbClr val="00B0F0"/>
        </a:solidFill>
        <a:ln w="28575"/>
      </dgm:spPr>
      <dgm:t>
        <a:bodyPr/>
        <a:lstStyle/>
        <a:p>
          <a:pPr>
            <a:lnSpc>
              <a:spcPct val="100000"/>
            </a:lnSpc>
            <a:spcBef>
              <a:spcPts val="1200"/>
            </a:spcBef>
            <a:spcAft>
              <a:spcPts val="1200"/>
            </a:spcAft>
          </a:pPr>
          <a:r>
            <a:rPr lang="de-DE" sz="1600" b="1">
              <a:solidFill>
                <a:sysClr val="windowText" lastClr="000000"/>
              </a:solidFill>
              <a:latin typeface="Arial" panose="020B0604020202020204" pitchFamily="34" charset="0"/>
              <a:cs typeface="Arial" panose="020B0604020202020204" pitchFamily="34" charset="0"/>
            </a:rPr>
            <a:t>Chemische Kampfstoffe</a:t>
          </a:r>
        </a:p>
      </dgm:t>
    </dgm:pt>
    <dgm:pt modelId="{D52D7551-3D94-4A3F-809C-FE959BC826AF}" type="parTrans" cxnId="{5C24166B-6703-4E68-8A23-57EC22B0754E}">
      <dgm:prSet/>
      <dgm:spPr/>
      <dgm:t>
        <a:bodyPr/>
        <a:lstStyle/>
        <a:p>
          <a:endParaRPr lang="de-DE"/>
        </a:p>
      </dgm:t>
    </dgm:pt>
    <dgm:pt modelId="{84DCF033-EDF2-4FA8-B097-A231D69AD2EB}" type="sibTrans" cxnId="{5C24166B-6703-4E68-8A23-57EC22B0754E}">
      <dgm:prSet/>
      <dgm:spPr/>
      <dgm:t>
        <a:bodyPr/>
        <a:lstStyle/>
        <a:p>
          <a:endParaRPr lang="de-DE"/>
        </a:p>
      </dgm:t>
    </dgm:pt>
    <dgm:pt modelId="{4FD4662C-9041-430C-A8EA-FFF8C1680806}">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Lunge schädigend</a:t>
          </a:r>
        </a:p>
      </dgm:t>
    </dgm:pt>
    <dgm:pt modelId="{A716545C-0736-4885-8665-F059108A578D}" type="parTrans" cxnId="{806712B6-C12A-447E-BE6B-458CF5C5BDD2}">
      <dgm:prSet/>
      <dgm:spPr>
        <a:ln>
          <a:solidFill>
            <a:schemeClr val="tx1"/>
          </a:solidFill>
        </a:ln>
      </dgm:spPr>
      <dgm:t>
        <a:bodyPr/>
        <a:lstStyle/>
        <a:p>
          <a:endParaRPr lang="de-DE"/>
        </a:p>
      </dgm:t>
    </dgm:pt>
    <dgm:pt modelId="{0977EF63-AC8F-4E6E-B110-595F51F48EA8}" type="sibTrans" cxnId="{806712B6-C12A-447E-BE6B-458CF5C5BDD2}">
      <dgm:prSet/>
      <dgm:spPr/>
      <dgm:t>
        <a:bodyPr/>
        <a:lstStyle/>
        <a:p>
          <a:endParaRPr lang="de-DE"/>
        </a:p>
      </dgm:t>
    </dgm:pt>
    <dgm:pt modelId="{93E9D2D7-027B-42B5-B259-D3CD272A4F4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Blut schädigend</a:t>
          </a:r>
        </a:p>
      </dgm:t>
    </dgm:pt>
    <dgm:pt modelId="{FD2FA5B5-911E-4023-864A-3F195081ADA9}" type="parTrans" cxnId="{611F3B19-BD02-437E-AB3D-2E26161591C3}">
      <dgm:prSet/>
      <dgm:spPr>
        <a:ln>
          <a:solidFill>
            <a:schemeClr val="tx1"/>
          </a:solidFill>
        </a:ln>
      </dgm:spPr>
      <dgm:t>
        <a:bodyPr/>
        <a:lstStyle/>
        <a:p>
          <a:endParaRPr lang="de-DE"/>
        </a:p>
      </dgm:t>
    </dgm:pt>
    <dgm:pt modelId="{8EAC9FBB-8284-488B-B220-0E6C83D5D6F0}" type="sibTrans" cxnId="{611F3B19-BD02-437E-AB3D-2E26161591C3}">
      <dgm:prSet/>
      <dgm:spPr/>
      <dgm:t>
        <a:bodyPr/>
        <a:lstStyle/>
        <a:p>
          <a:endParaRPr lang="de-DE"/>
        </a:p>
      </dgm:t>
    </dgm:pt>
    <dgm:pt modelId="{A1D166B8-0866-4CA9-AF0E-14206DC0627E}">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Haut schädigend</a:t>
          </a:r>
        </a:p>
      </dgm:t>
    </dgm:pt>
    <dgm:pt modelId="{2B9BD0AF-5C86-42C4-A09E-7856FDAFBE46}" type="sibTrans" cxnId="{DFC47FC7-A3C6-4109-BD9E-BAAC689FB969}">
      <dgm:prSet/>
      <dgm:spPr/>
      <dgm:t>
        <a:bodyPr/>
        <a:lstStyle/>
        <a:p>
          <a:endParaRPr lang="de-DE"/>
        </a:p>
      </dgm:t>
    </dgm:pt>
    <dgm:pt modelId="{90D3EF92-5DD3-4DF5-8B22-6F8C1656F4EE}" type="parTrans" cxnId="{DFC47FC7-A3C6-4109-BD9E-BAAC689FB969}">
      <dgm:prSet/>
      <dgm:spPr>
        <a:ln>
          <a:solidFill>
            <a:schemeClr val="tx1"/>
          </a:solidFill>
        </a:ln>
      </dgm:spPr>
      <dgm:t>
        <a:bodyPr/>
        <a:lstStyle/>
        <a:p>
          <a:endParaRPr lang="de-DE"/>
        </a:p>
      </dgm:t>
    </dgm:pt>
    <dgm:pt modelId="{9CE5CEAB-5A9D-4EC9-AB0E-E3346DF32665}">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Nerven schädigend</a:t>
          </a:r>
        </a:p>
      </dgm:t>
    </dgm:pt>
    <dgm:pt modelId="{C13FACD6-F57C-44E1-952A-524B9EBFF716}" type="parTrans" cxnId="{CEA093D5-1701-46DE-B79C-FDFD73DEFE07}">
      <dgm:prSet/>
      <dgm:spPr>
        <a:ln>
          <a:solidFill>
            <a:schemeClr val="tx1"/>
          </a:solidFill>
        </a:ln>
      </dgm:spPr>
      <dgm:t>
        <a:bodyPr/>
        <a:lstStyle/>
        <a:p>
          <a:endParaRPr lang="de-DE"/>
        </a:p>
      </dgm:t>
    </dgm:pt>
    <dgm:pt modelId="{2D8DD96C-09FA-4A0B-A71F-834A13DAFD36}" type="sibTrans" cxnId="{CEA093D5-1701-46DE-B79C-FDFD73DEFE07}">
      <dgm:prSet/>
      <dgm:spPr/>
      <dgm:t>
        <a:bodyPr/>
        <a:lstStyle/>
        <a:p>
          <a:endParaRPr lang="de-DE"/>
        </a:p>
      </dgm:t>
    </dgm:pt>
    <dgm:pt modelId="{BEE7E005-0019-40B9-9CE8-F5168D4EF709}">
      <dgm:prSet phldrT="[Text]" custT="1"/>
      <dgm:spPr>
        <a:solidFill>
          <a:srgbClr val="CCECFF">
            <a:alpha val="89804"/>
          </a:srgbClr>
        </a:solidFill>
        <a:ln w="28575"/>
      </dgm:spPr>
      <dgm:t>
        <a:bodyPr/>
        <a:lstStyle/>
        <a:p>
          <a:pPr>
            <a:lnSpc>
              <a:spcPct val="100000"/>
            </a:lnSpc>
            <a:spcBef>
              <a:spcPts val="600"/>
            </a:spcBef>
            <a:spcAft>
              <a:spcPts val="600"/>
            </a:spcAft>
          </a:pPr>
          <a:r>
            <a:rPr lang="de-DE" sz="1400" b="1">
              <a:latin typeface="Arial" panose="020B0604020202020204" pitchFamily="34" charset="0"/>
              <a:cs typeface="Arial" panose="020B0604020202020204" pitchFamily="34" charset="0"/>
            </a:rPr>
            <a:t>psychisch schädigend</a:t>
          </a:r>
        </a:p>
      </dgm:t>
    </dgm:pt>
    <dgm:pt modelId="{F5A1B2F8-424E-4E76-B21D-78AD3B7E3140}" type="parTrans" cxnId="{3093F897-2FDA-4C75-ABD1-49C871BCBD66}">
      <dgm:prSet/>
      <dgm:spPr>
        <a:ln>
          <a:solidFill>
            <a:schemeClr val="tx1"/>
          </a:solidFill>
        </a:ln>
      </dgm:spPr>
      <dgm:t>
        <a:bodyPr/>
        <a:lstStyle/>
        <a:p>
          <a:endParaRPr lang="de-DE"/>
        </a:p>
      </dgm:t>
    </dgm:pt>
    <dgm:pt modelId="{91686AA0-5CA1-4D03-B5BC-F2C7FA0DCB82}" type="sibTrans" cxnId="{3093F897-2FDA-4C75-ABD1-49C871BCBD66}">
      <dgm:prSet/>
      <dgm:spPr/>
      <dgm:t>
        <a:bodyPr/>
        <a:lstStyle/>
        <a:p>
          <a:endParaRPr lang="de-DE"/>
        </a:p>
      </dgm:t>
    </dgm:pt>
    <dgm:pt modelId="{023AA9F8-D7C4-4845-84C0-90C69B7A8E01}" type="pres">
      <dgm:prSet presAssocID="{97D91254-010F-41FC-A303-F1867454A454}" presName="diagram" presStyleCnt="0">
        <dgm:presLayoutVars>
          <dgm:chPref val="1"/>
          <dgm:dir/>
          <dgm:animOne val="branch"/>
          <dgm:animLvl val="lvl"/>
          <dgm:resizeHandles/>
        </dgm:presLayoutVars>
      </dgm:prSet>
      <dgm:spPr/>
    </dgm:pt>
    <dgm:pt modelId="{2FFA1A2A-AB4D-4226-8F5C-95F193C9615B}" type="pres">
      <dgm:prSet presAssocID="{7303C1DD-0FF8-4C34-A245-F2FE2F67CD53}" presName="root" presStyleCnt="0"/>
      <dgm:spPr/>
    </dgm:pt>
    <dgm:pt modelId="{048C8A49-E9E8-452E-AC92-681EEC7869C9}" type="pres">
      <dgm:prSet presAssocID="{7303C1DD-0FF8-4C34-A245-F2FE2F67CD53}" presName="rootComposite" presStyleCnt="0"/>
      <dgm:spPr/>
    </dgm:pt>
    <dgm:pt modelId="{2F4A017D-EB64-46D8-90DF-5F6AC8FD48C0}" type="pres">
      <dgm:prSet presAssocID="{7303C1DD-0FF8-4C34-A245-F2FE2F67CD53}" presName="rootText" presStyleLbl="node1" presStyleIdx="0" presStyleCnt="1" custScaleX="133884" custScaleY="38167" custLinFactNeighborX="-551" custLinFactNeighborY="11546"/>
      <dgm:spPr/>
    </dgm:pt>
    <dgm:pt modelId="{73499F8B-1B4C-474C-91A9-F4177A4D9295}" type="pres">
      <dgm:prSet presAssocID="{7303C1DD-0FF8-4C34-A245-F2FE2F67CD53}" presName="rootConnector" presStyleLbl="node1" presStyleIdx="0" presStyleCnt="1"/>
      <dgm:spPr/>
    </dgm:pt>
    <dgm:pt modelId="{3452070B-4C5B-4EDA-A2DC-938F05FF067B}" type="pres">
      <dgm:prSet presAssocID="{7303C1DD-0FF8-4C34-A245-F2FE2F67CD53}" presName="childShape" presStyleCnt="0"/>
      <dgm:spPr/>
    </dgm:pt>
    <dgm:pt modelId="{AA445569-4416-4035-B901-75CDFE70ADAA}" type="pres">
      <dgm:prSet presAssocID="{A716545C-0736-4885-8665-F059108A578D}" presName="Name13" presStyleLbl="parChTrans1D2" presStyleIdx="0" presStyleCnt="5"/>
      <dgm:spPr/>
    </dgm:pt>
    <dgm:pt modelId="{75304862-9BF9-4B5F-A7EE-9E74631B21FC}" type="pres">
      <dgm:prSet presAssocID="{4FD4662C-9041-430C-A8EA-FFF8C1680806}" presName="childText" presStyleLbl="bgAcc1" presStyleIdx="0" presStyleCnt="5" custScaleX="130506" custScaleY="29514" custLinFactNeighborX="-1217" custLinFactNeighborY="5248">
        <dgm:presLayoutVars>
          <dgm:bulletEnabled val="1"/>
        </dgm:presLayoutVars>
      </dgm:prSet>
      <dgm:spPr/>
    </dgm:pt>
    <dgm:pt modelId="{4EF96D10-889C-4022-873E-83EF396D0A2E}" type="pres">
      <dgm:prSet presAssocID="{FD2FA5B5-911E-4023-864A-3F195081ADA9}" presName="Name13" presStyleLbl="parChTrans1D2" presStyleIdx="1" presStyleCnt="5"/>
      <dgm:spPr/>
    </dgm:pt>
    <dgm:pt modelId="{7F0F9BBA-5C45-4A1A-A863-B5C8C51CD1C6}" type="pres">
      <dgm:prSet presAssocID="{93E9D2D7-027B-42B5-B259-D3CD272A4F4E}" presName="childText" presStyleLbl="bgAcc1" presStyleIdx="1" presStyleCnt="5" custScaleX="129962" custScaleY="29120" custLinFactNeighborX="-749" custLinFactNeighborY="-379">
        <dgm:presLayoutVars>
          <dgm:bulletEnabled val="1"/>
        </dgm:presLayoutVars>
      </dgm:prSet>
      <dgm:spPr/>
    </dgm:pt>
    <dgm:pt modelId="{CFBAFA01-5A0B-4FE7-856B-2FD6D4C15EC3}" type="pres">
      <dgm:prSet presAssocID="{90D3EF92-5DD3-4DF5-8B22-6F8C1656F4EE}" presName="Name13" presStyleLbl="parChTrans1D2" presStyleIdx="2" presStyleCnt="5"/>
      <dgm:spPr/>
    </dgm:pt>
    <dgm:pt modelId="{6A7D1392-875F-4472-9935-3FB994E8620A}" type="pres">
      <dgm:prSet presAssocID="{A1D166B8-0866-4CA9-AF0E-14206DC0627E}" presName="childText" presStyleLbl="bgAcc1" presStyleIdx="2" presStyleCnt="5" custScaleX="130073" custScaleY="29616" custLinFactNeighborX="-598" custLinFactNeighborY="-6857">
        <dgm:presLayoutVars>
          <dgm:bulletEnabled val="1"/>
        </dgm:presLayoutVars>
      </dgm:prSet>
      <dgm:spPr/>
    </dgm:pt>
    <dgm:pt modelId="{83923D8F-D74E-4A15-B7ED-A82E37B60F32}" type="pres">
      <dgm:prSet presAssocID="{C13FACD6-F57C-44E1-952A-524B9EBFF716}" presName="Name13" presStyleLbl="parChTrans1D2" presStyleIdx="3" presStyleCnt="5"/>
      <dgm:spPr/>
    </dgm:pt>
    <dgm:pt modelId="{916EDE08-9AE3-4A86-AA16-CA7750C5E115}" type="pres">
      <dgm:prSet presAssocID="{9CE5CEAB-5A9D-4EC9-AB0E-E3346DF32665}" presName="childText" presStyleLbl="bgAcc1" presStyleIdx="3" presStyleCnt="5" custScaleX="130660" custScaleY="29794" custLinFactNeighborX="-1294" custLinFactNeighborY="-13283">
        <dgm:presLayoutVars>
          <dgm:bulletEnabled val="1"/>
        </dgm:presLayoutVars>
      </dgm:prSet>
      <dgm:spPr/>
    </dgm:pt>
    <dgm:pt modelId="{7FE955EC-E11B-4D16-B0CE-6B8BD498E515}" type="pres">
      <dgm:prSet presAssocID="{F5A1B2F8-424E-4E76-B21D-78AD3B7E3140}" presName="Name13" presStyleLbl="parChTrans1D2" presStyleIdx="4" presStyleCnt="5"/>
      <dgm:spPr/>
    </dgm:pt>
    <dgm:pt modelId="{A38BF4E1-2045-4B91-9AB1-A1259AFC28CD}" type="pres">
      <dgm:prSet presAssocID="{BEE7E005-0019-40B9-9CE8-F5168D4EF709}" presName="childText" presStyleLbl="bgAcc1" presStyleIdx="4" presStyleCnt="5" custScaleX="130967" custScaleY="30319" custLinFactNeighborX="-1008" custLinFactNeighborY="-21767">
        <dgm:presLayoutVars>
          <dgm:bulletEnabled val="1"/>
        </dgm:presLayoutVars>
      </dgm:prSet>
      <dgm:spPr/>
    </dgm:pt>
  </dgm:ptLst>
  <dgm:cxnLst>
    <dgm:cxn modelId="{6F5F870A-08C9-41C4-B2E7-C73D1C15616C}" type="presOf" srcId="{90D3EF92-5DD3-4DF5-8B22-6F8C1656F4EE}" destId="{CFBAFA01-5A0B-4FE7-856B-2FD6D4C15EC3}" srcOrd="0" destOrd="0" presId="urn:microsoft.com/office/officeart/2005/8/layout/hierarchy3"/>
    <dgm:cxn modelId="{611F3B19-BD02-437E-AB3D-2E26161591C3}" srcId="{7303C1DD-0FF8-4C34-A245-F2FE2F67CD53}" destId="{93E9D2D7-027B-42B5-B259-D3CD272A4F4E}" srcOrd="1" destOrd="0" parTransId="{FD2FA5B5-911E-4023-864A-3F195081ADA9}" sibTransId="{8EAC9FBB-8284-488B-B220-0E6C83D5D6F0}"/>
    <dgm:cxn modelId="{A8F9381B-0C10-4FCA-9C5F-FC8AEB999A9F}" type="presOf" srcId="{F5A1B2F8-424E-4E76-B21D-78AD3B7E3140}" destId="{7FE955EC-E11B-4D16-B0CE-6B8BD498E515}" srcOrd="0" destOrd="0" presId="urn:microsoft.com/office/officeart/2005/8/layout/hierarchy3"/>
    <dgm:cxn modelId="{E4060028-0158-43FD-9FB6-3CD0E22176B6}" type="presOf" srcId="{A1D166B8-0866-4CA9-AF0E-14206DC0627E}" destId="{6A7D1392-875F-4472-9935-3FB994E8620A}" srcOrd="0" destOrd="0" presId="urn:microsoft.com/office/officeart/2005/8/layout/hierarchy3"/>
    <dgm:cxn modelId="{72835963-6467-4486-94A1-99C53887365D}" type="presOf" srcId="{93E9D2D7-027B-42B5-B259-D3CD272A4F4E}" destId="{7F0F9BBA-5C45-4A1A-A863-B5C8C51CD1C6}" srcOrd="0" destOrd="0" presId="urn:microsoft.com/office/officeart/2005/8/layout/hierarchy3"/>
    <dgm:cxn modelId="{5C24166B-6703-4E68-8A23-57EC22B0754E}" srcId="{97D91254-010F-41FC-A303-F1867454A454}" destId="{7303C1DD-0FF8-4C34-A245-F2FE2F67CD53}" srcOrd="0" destOrd="0" parTransId="{D52D7551-3D94-4A3F-809C-FE959BC826AF}" sibTransId="{84DCF033-EDF2-4FA8-B097-A231D69AD2EB}"/>
    <dgm:cxn modelId="{E1FC564D-5D9C-4285-855C-03D899022063}" type="presOf" srcId="{97D91254-010F-41FC-A303-F1867454A454}" destId="{023AA9F8-D7C4-4845-84C0-90C69B7A8E01}" srcOrd="0" destOrd="0" presId="urn:microsoft.com/office/officeart/2005/8/layout/hierarchy3"/>
    <dgm:cxn modelId="{A9E7058F-EEE3-469E-93C3-001824F0F9E4}" type="presOf" srcId="{FD2FA5B5-911E-4023-864A-3F195081ADA9}" destId="{4EF96D10-889C-4022-873E-83EF396D0A2E}" srcOrd="0" destOrd="0" presId="urn:microsoft.com/office/officeart/2005/8/layout/hierarchy3"/>
    <dgm:cxn modelId="{3093F897-2FDA-4C75-ABD1-49C871BCBD66}" srcId="{7303C1DD-0FF8-4C34-A245-F2FE2F67CD53}" destId="{BEE7E005-0019-40B9-9CE8-F5168D4EF709}" srcOrd="4" destOrd="0" parTransId="{F5A1B2F8-424E-4E76-B21D-78AD3B7E3140}" sibTransId="{91686AA0-5CA1-4D03-B5BC-F2C7FA0DCB82}"/>
    <dgm:cxn modelId="{F8D4099D-DBBD-4A70-A30B-662E995A7D9A}" type="presOf" srcId="{BEE7E005-0019-40B9-9CE8-F5168D4EF709}" destId="{A38BF4E1-2045-4B91-9AB1-A1259AFC28CD}" srcOrd="0" destOrd="0" presId="urn:microsoft.com/office/officeart/2005/8/layout/hierarchy3"/>
    <dgm:cxn modelId="{A0F8ADA3-B9D3-44B4-845C-446D2E8FA8AA}" type="presOf" srcId="{A716545C-0736-4885-8665-F059108A578D}" destId="{AA445569-4416-4035-B901-75CDFE70ADAA}" srcOrd="0" destOrd="0" presId="urn:microsoft.com/office/officeart/2005/8/layout/hierarchy3"/>
    <dgm:cxn modelId="{E21FE6AA-1B0E-46A3-BCA8-404B6219C8E6}" type="presOf" srcId="{C13FACD6-F57C-44E1-952A-524B9EBFF716}" destId="{83923D8F-D74E-4A15-B7ED-A82E37B60F32}" srcOrd="0" destOrd="0" presId="urn:microsoft.com/office/officeart/2005/8/layout/hierarchy3"/>
    <dgm:cxn modelId="{806712B6-C12A-447E-BE6B-458CF5C5BDD2}" srcId="{7303C1DD-0FF8-4C34-A245-F2FE2F67CD53}" destId="{4FD4662C-9041-430C-A8EA-FFF8C1680806}" srcOrd="0" destOrd="0" parTransId="{A716545C-0736-4885-8665-F059108A578D}" sibTransId="{0977EF63-AC8F-4E6E-B110-595F51F48EA8}"/>
    <dgm:cxn modelId="{DFC47FC7-A3C6-4109-BD9E-BAAC689FB969}" srcId="{7303C1DD-0FF8-4C34-A245-F2FE2F67CD53}" destId="{A1D166B8-0866-4CA9-AF0E-14206DC0627E}" srcOrd="2" destOrd="0" parTransId="{90D3EF92-5DD3-4DF5-8B22-6F8C1656F4EE}" sibTransId="{2B9BD0AF-5C86-42C4-A09E-7856FDAFBE46}"/>
    <dgm:cxn modelId="{29C977D2-C418-4C2A-B315-CEF8E5E218F2}" type="presOf" srcId="{9CE5CEAB-5A9D-4EC9-AB0E-E3346DF32665}" destId="{916EDE08-9AE3-4A86-AA16-CA7750C5E115}" srcOrd="0" destOrd="0" presId="urn:microsoft.com/office/officeart/2005/8/layout/hierarchy3"/>
    <dgm:cxn modelId="{CEA093D5-1701-46DE-B79C-FDFD73DEFE07}" srcId="{7303C1DD-0FF8-4C34-A245-F2FE2F67CD53}" destId="{9CE5CEAB-5A9D-4EC9-AB0E-E3346DF32665}" srcOrd="3" destOrd="0" parTransId="{C13FACD6-F57C-44E1-952A-524B9EBFF716}" sibTransId="{2D8DD96C-09FA-4A0B-A71F-834A13DAFD36}"/>
    <dgm:cxn modelId="{5FDFB7D8-449A-4B7E-8E8D-DB8DAE61934F}" type="presOf" srcId="{7303C1DD-0FF8-4C34-A245-F2FE2F67CD53}" destId="{2F4A017D-EB64-46D8-90DF-5F6AC8FD48C0}" srcOrd="0" destOrd="0" presId="urn:microsoft.com/office/officeart/2005/8/layout/hierarchy3"/>
    <dgm:cxn modelId="{1224E7D9-33CE-43EA-97B9-D694D213E6BA}" type="presOf" srcId="{4FD4662C-9041-430C-A8EA-FFF8C1680806}" destId="{75304862-9BF9-4B5F-A7EE-9E74631B21FC}" srcOrd="0" destOrd="0" presId="urn:microsoft.com/office/officeart/2005/8/layout/hierarchy3"/>
    <dgm:cxn modelId="{879FFDED-BA05-488B-8A95-4BA442792A60}" type="presOf" srcId="{7303C1DD-0FF8-4C34-A245-F2FE2F67CD53}" destId="{73499F8B-1B4C-474C-91A9-F4177A4D9295}" srcOrd="1" destOrd="0" presId="urn:microsoft.com/office/officeart/2005/8/layout/hierarchy3"/>
    <dgm:cxn modelId="{2F3D0D2F-E9EB-4B7A-A795-C5E8E5F3EAA3}" type="presParOf" srcId="{023AA9F8-D7C4-4845-84C0-90C69B7A8E01}" destId="{2FFA1A2A-AB4D-4226-8F5C-95F193C9615B}" srcOrd="0" destOrd="0" presId="urn:microsoft.com/office/officeart/2005/8/layout/hierarchy3"/>
    <dgm:cxn modelId="{824814CC-6D89-4785-A6A8-A2E05487F309}" type="presParOf" srcId="{2FFA1A2A-AB4D-4226-8F5C-95F193C9615B}" destId="{048C8A49-E9E8-452E-AC92-681EEC7869C9}" srcOrd="0" destOrd="0" presId="urn:microsoft.com/office/officeart/2005/8/layout/hierarchy3"/>
    <dgm:cxn modelId="{33B585A2-87CF-47EE-A0B5-2149F4262ED9}" type="presParOf" srcId="{048C8A49-E9E8-452E-AC92-681EEC7869C9}" destId="{2F4A017D-EB64-46D8-90DF-5F6AC8FD48C0}" srcOrd="0" destOrd="0" presId="urn:microsoft.com/office/officeart/2005/8/layout/hierarchy3"/>
    <dgm:cxn modelId="{1B1391B7-69C2-4884-88F2-48F64E362374}" type="presParOf" srcId="{048C8A49-E9E8-452E-AC92-681EEC7869C9}" destId="{73499F8B-1B4C-474C-91A9-F4177A4D9295}" srcOrd="1" destOrd="0" presId="urn:microsoft.com/office/officeart/2005/8/layout/hierarchy3"/>
    <dgm:cxn modelId="{CB50E1FD-DDCB-4EBA-8656-2DE7EF36B69F}" type="presParOf" srcId="{2FFA1A2A-AB4D-4226-8F5C-95F193C9615B}" destId="{3452070B-4C5B-4EDA-A2DC-938F05FF067B}" srcOrd="1" destOrd="0" presId="urn:microsoft.com/office/officeart/2005/8/layout/hierarchy3"/>
    <dgm:cxn modelId="{979F17F0-1BD4-46A4-95ED-329015A3A43D}" type="presParOf" srcId="{3452070B-4C5B-4EDA-A2DC-938F05FF067B}" destId="{AA445569-4416-4035-B901-75CDFE70ADAA}" srcOrd="0" destOrd="0" presId="urn:microsoft.com/office/officeart/2005/8/layout/hierarchy3"/>
    <dgm:cxn modelId="{B427A887-DD47-4E6C-AE26-92C5FF1D8441}" type="presParOf" srcId="{3452070B-4C5B-4EDA-A2DC-938F05FF067B}" destId="{75304862-9BF9-4B5F-A7EE-9E74631B21FC}" srcOrd="1" destOrd="0" presId="urn:microsoft.com/office/officeart/2005/8/layout/hierarchy3"/>
    <dgm:cxn modelId="{05DA0991-154B-4941-8050-1B943C75C738}" type="presParOf" srcId="{3452070B-4C5B-4EDA-A2DC-938F05FF067B}" destId="{4EF96D10-889C-4022-873E-83EF396D0A2E}" srcOrd="2" destOrd="0" presId="urn:microsoft.com/office/officeart/2005/8/layout/hierarchy3"/>
    <dgm:cxn modelId="{24BAE16A-35CC-49C6-ADCE-9E680C1EA9B0}" type="presParOf" srcId="{3452070B-4C5B-4EDA-A2DC-938F05FF067B}" destId="{7F0F9BBA-5C45-4A1A-A863-B5C8C51CD1C6}" srcOrd="3" destOrd="0" presId="urn:microsoft.com/office/officeart/2005/8/layout/hierarchy3"/>
    <dgm:cxn modelId="{9B19F6E7-F725-432E-9F88-9730A3D73A1C}" type="presParOf" srcId="{3452070B-4C5B-4EDA-A2DC-938F05FF067B}" destId="{CFBAFA01-5A0B-4FE7-856B-2FD6D4C15EC3}" srcOrd="4" destOrd="0" presId="urn:microsoft.com/office/officeart/2005/8/layout/hierarchy3"/>
    <dgm:cxn modelId="{831D88B9-12AB-4109-997A-6BA46A948800}" type="presParOf" srcId="{3452070B-4C5B-4EDA-A2DC-938F05FF067B}" destId="{6A7D1392-875F-4472-9935-3FB994E8620A}" srcOrd="5" destOrd="0" presId="urn:microsoft.com/office/officeart/2005/8/layout/hierarchy3"/>
    <dgm:cxn modelId="{9EC3828F-1D9A-4CC0-957C-449D9F213C40}" type="presParOf" srcId="{3452070B-4C5B-4EDA-A2DC-938F05FF067B}" destId="{83923D8F-D74E-4A15-B7ED-A82E37B60F32}" srcOrd="6" destOrd="0" presId="urn:microsoft.com/office/officeart/2005/8/layout/hierarchy3"/>
    <dgm:cxn modelId="{8BB90A9D-B009-40E9-8AA5-4517E3B227A4}" type="presParOf" srcId="{3452070B-4C5B-4EDA-A2DC-938F05FF067B}" destId="{916EDE08-9AE3-4A86-AA16-CA7750C5E115}" srcOrd="7" destOrd="0" presId="urn:microsoft.com/office/officeart/2005/8/layout/hierarchy3"/>
    <dgm:cxn modelId="{59DB845D-1832-4D23-8147-B1CB4961D04D}" type="presParOf" srcId="{3452070B-4C5B-4EDA-A2DC-938F05FF067B}" destId="{7FE955EC-E11B-4D16-B0CE-6B8BD498E515}" srcOrd="8" destOrd="0" presId="urn:microsoft.com/office/officeart/2005/8/layout/hierarchy3"/>
    <dgm:cxn modelId="{BDEF16EF-8B25-4AB8-AFCB-F5F85BFCD52F}" type="presParOf" srcId="{3452070B-4C5B-4EDA-A2DC-938F05FF067B}" destId="{A38BF4E1-2045-4B91-9AB1-A1259AFC28CD}" srcOrd="9"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017D-EB64-46D8-90DF-5F6AC8FD48C0}">
      <dsp:nvSpPr>
        <dsp:cNvPr id="0" name=""/>
        <dsp:cNvSpPr/>
      </dsp:nvSpPr>
      <dsp:spPr>
        <a:xfrm>
          <a:off x="0" y="167109"/>
          <a:ext cx="1874299" cy="336812"/>
        </a:xfrm>
        <a:prstGeom prst="roundRect">
          <a:avLst>
            <a:gd name="adj" fmla="val 10000"/>
          </a:avLst>
        </a:prstGeom>
        <a:solidFill>
          <a:srgbClr val="00B0F0"/>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100000"/>
            </a:lnSpc>
            <a:spcBef>
              <a:spcPct val="0"/>
            </a:spcBef>
            <a:spcAft>
              <a:spcPct val="35000"/>
            </a:spcAft>
            <a:buNone/>
          </a:pPr>
          <a:r>
            <a:rPr lang="de-DE" sz="1800" b="1" kern="1200">
              <a:solidFill>
                <a:sysClr val="windowText" lastClr="000000"/>
              </a:solidFill>
              <a:latin typeface="Arial" panose="020B0604020202020204" pitchFamily="34" charset="0"/>
              <a:cs typeface="Arial" panose="020B0604020202020204" pitchFamily="34" charset="0"/>
            </a:rPr>
            <a:t>Kampfmittel</a:t>
          </a:r>
        </a:p>
      </dsp:txBody>
      <dsp:txXfrm>
        <a:off x="9865" y="176974"/>
        <a:ext cx="1854569" cy="317082"/>
      </dsp:txXfrm>
    </dsp:sp>
    <dsp:sp modelId="{AA445569-4416-4035-B901-75CDFE70ADAA}">
      <dsp:nvSpPr>
        <dsp:cNvPr id="0" name=""/>
        <dsp:cNvSpPr/>
      </dsp:nvSpPr>
      <dsp:spPr>
        <a:xfrm>
          <a:off x="187429" y="503921"/>
          <a:ext cx="183350" cy="426886"/>
        </a:xfrm>
        <a:custGeom>
          <a:avLst/>
          <a:gdLst/>
          <a:ahLst/>
          <a:cxnLst/>
          <a:rect l="0" t="0" r="0" b="0"/>
          <a:pathLst>
            <a:path>
              <a:moveTo>
                <a:pt x="0" y="0"/>
              </a:moveTo>
              <a:lnTo>
                <a:pt x="0" y="426886"/>
              </a:lnTo>
              <a:lnTo>
                <a:pt x="183350" y="42688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5304862-9BF9-4B5F-A7EE-9E74631B21FC}">
      <dsp:nvSpPr>
        <dsp:cNvPr id="0" name=""/>
        <dsp:cNvSpPr/>
      </dsp:nvSpPr>
      <dsp:spPr>
        <a:xfrm>
          <a:off x="370780" y="753340"/>
          <a:ext cx="2810985" cy="354935"/>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konventionelle Kampfmittel</a:t>
          </a:r>
        </a:p>
      </dsp:txBody>
      <dsp:txXfrm>
        <a:off x="381176" y="763736"/>
        <a:ext cx="2790193" cy="334143"/>
      </dsp:txXfrm>
    </dsp:sp>
    <dsp:sp modelId="{4EF96D10-889C-4022-873E-83EF396D0A2E}">
      <dsp:nvSpPr>
        <dsp:cNvPr id="0" name=""/>
        <dsp:cNvSpPr/>
      </dsp:nvSpPr>
      <dsp:spPr>
        <a:xfrm>
          <a:off x="187429" y="503921"/>
          <a:ext cx="189585" cy="1017760"/>
        </a:xfrm>
        <a:custGeom>
          <a:avLst/>
          <a:gdLst/>
          <a:ahLst/>
          <a:cxnLst/>
          <a:rect l="0" t="0" r="0" b="0"/>
          <a:pathLst>
            <a:path>
              <a:moveTo>
                <a:pt x="0" y="0"/>
              </a:moveTo>
              <a:lnTo>
                <a:pt x="0" y="1017760"/>
              </a:lnTo>
              <a:lnTo>
                <a:pt x="189585" y="10177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F0F9BBA-5C45-4A1A-A863-B5C8C51CD1C6}">
      <dsp:nvSpPr>
        <dsp:cNvPr id="0" name=""/>
        <dsp:cNvSpPr/>
      </dsp:nvSpPr>
      <dsp:spPr>
        <a:xfrm>
          <a:off x="377015" y="1346583"/>
          <a:ext cx="2821587" cy="350197"/>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ABC- / CBRN-Kampfmittel</a:t>
          </a:r>
        </a:p>
      </dsp:txBody>
      <dsp:txXfrm>
        <a:off x="387272" y="1356840"/>
        <a:ext cx="2801073" cy="329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017D-EB64-46D8-90DF-5F6AC8FD48C0}">
      <dsp:nvSpPr>
        <dsp:cNvPr id="0" name=""/>
        <dsp:cNvSpPr/>
      </dsp:nvSpPr>
      <dsp:spPr>
        <a:xfrm>
          <a:off x="0" y="221845"/>
          <a:ext cx="2762381" cy="395386"/>
        </a:xfrm>
        <a:prstGeom prst="roundRect">
          <a:avLst>
            <a:gd name="adj" fmla="val 10000"/>
          </a:avLst>
        </a:prstGeom>
        <a:solidFill>
          <a:srgbClr val="00B0F0"/>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100000"/>
            </a:lnSpc>
            <a:spcBef>
              <a:spcPct val="0"/>
            </a:spcBef>
            <a:spcAft>
              <a:spcPct val="35000"/>
            </a:spcAft>
            <a:buNone/>
          </a:pPr>
          <a:r>
            <a:rPr lang="de-DE" sz="1800" b="1" kern="1200">
              <a:solidFill>
                <a:sysClr val="windowText" lastClr="000000"/>
              </a:solidFill>
              <a:latin typeface="Arial" panose="020B0604020202020204" pitchFamily="34" charset="0"/>
              <a:cs typeface="Arial" panose="020B0604020202020204" pitchFamily="34" charset="0"/>
            </a:rPr>
            <a:t>Atomare Kampfmittel</a:t>
          </a:r>
        </a:p>
      </dsp:txBody>
      <dsp:txXfrm>
        <a:off x="11580" y="233425"/>
        <a:ext cx="2739221" cy="372226"/>
      </dsp:txXfrm>
    </dsp:sp>
    <dsp:sp modelId="{AA445569-4416-4035-B901-75CDFE70ADAA}">
      <dsp:nvSpPr>
        <dsp:cNvPr id="0" name=""/>
        <dsp:cNvSpPr/>
      </dsp:nvSpPr>
      <dsp:spPr>
        <a:xfrm>
          <a:off x="276238" y="617231"/>
          <a:ext cx="270646" cy="506758"/>
        </a:xfrm>
        <a:custGeom>
          <a:avLst/>
          <a:gdLst/>
          <a:ahLst/>
          <a:cxnLst/>
          <a:rect l="0" t="0" r="0" b="0"/>
          <a:pathLst>
            <a:path>
              <a:moveTo>
                <a:pt x="0" y="0"/>
              </a:moveTo>
              <a:lnTo>
                <a:pt x="0" y="506758"/>
              </a:lnTo>
              <a:lnTo>
                <a:pt x="270646" y="5067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5304862-9BF9-4B5F-A7EE-9E74631B21FC}">
      <dsp:nvSpPr>
        <dsp:cNvPr id="0" name=""/>
        <dsp:cNvSpPr/>
      </dsp:nvSpPr>
      <dsp:spPr>
        <a:xfrm>
          <a:off x="546885" y="915038"/>
          <a:ext cx="2565144" cy="417903"/>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radiologische Waffen</a:t>
          </a:r>
        </a:p>
      </dsp:txBody>
      <dsp:txXfrm>
        <a:off x="559125" y="927278"/>
        <a:ext cx="2540664" cy="393423"/>
      </dsp:txXfrm>
    </dsp:sp>
    <dsp:sp modelId="{4EF96D10-889C-4022-873E-83EF396D0A2E}">
      <dsp:nvSpPr>
        <dsp:cNvPr id="0" name=""/>
        <dsp:cNvSpPr/>
      </dsp:nvSpPr>
      <dsp:spPr>
        <a:xfrm>
          <a:off x="276238" y="617231"/>
          <a:ext cx="272115" cy="1204589"/>
        </a:xfrm>
        <a:custGeom>
          <a:avLst/>
          <a:gdLst/>
          <a:ahLst/>
          <a:cxnLst/>
          <a:rect l="0" t="0" r="0" b="0"/>
          <a:pathLst>
            <a:path>
              <a:moveTo>
                <a:pt x="0" y="0"/>
              </a:moveTo>
              <a:lnTo>
                <a:pt x="0" y="1204589"/>
              </a:lnTo>
              <a:lnTo>
                <a:pt x="272115" y="1204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F0F9BBA-5C45-4A1A-A863-B5C8C51CD1C6}">
      <dsp:nvSpPr>
        <dsp:cNvPr id="0" name=""/>
        <dsp:cNvSpPr/>
      </dsp:nvSpPr>
      <dsp:spPr>
        <a:xfrm>
          <a:off x="548353" y="1607680"/>
          <a:ext cx="2568893" cy="428279"/>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nukleare Kernwaffen</a:t>
          </a:r>
        </a:p>
      </dsp:txBody>
      <dsp:txXfrm>
        <a:off x="560897" y="1620224"/>
        <a:ext cx="2543805" cy="4031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017D-EB64-46D8-90DF-5F6AC8FD48C0}">
      <dsp:nvSpPr>
        <dsp:cNvPr id="0" name=""/>
        <dsp:cNvSpPr/>
      </dsp:nvSpPr>
      <dsp:spPr>
        <a:xfrm>
          <a:off x="0" y="114153"/>
          <a:ext cx="2939412" cy="375788"/>
        </a:xfrm>
        <a:prstGeom prst="roundRect">
          <a:avLst>
            <a:gd name="adj" fmla="val 10000"/>
          </a:avLst>
        </a:prstGeom>
        <a:solidFill>
          <a:srgbClr val="00B0F0"/>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100000"/>
            </a:lnSpc>
            <a:spcBef>
              <a:spcPct val="0"/>
            </a:spcBef>
            <a:spcAft>
              <a:spcPts val="1200"/>
            </a:spcAft>
            <a:buNone/>
          </a:pPr>
          <a:r>
            <a:rPr lang="de-DE" sz="1800" b="1" kern="1200">
              <a:solidFill>
                <a:sysClr val="windowText" lastClr="000000"/>
              </a:solidFill>
              <a:latin typeface="Arial" panose="020B0604020202020204" pitchFamily="34" charset="0"/>
              <a:cs typeface="Arial" panose="020B0604020202020204" pitchFamily="34" charset="0"/>
            </a:rPr>
            <a:t>Biologische Kampfstoffe</a:t>
          </a:r>
        </a:p>
      </dsp:txBody>
      <dsp:txXfrm>
        <a:off x="11006" y="125159"/>
        <a:ext cx="2917400" cy="353776"/>
      </dsp:txXfrm>
    </dsp:sp>
    <dsp:sp modelId="{AA445569-4416-4035-B901-75CDFE70ADAA}">
      <dsp:nvSpPr>
        <dsp:cNvPr id="0" name=""/>
        <dsp:cNvSpPr/>
      </dsp:nvSpPr>
      <dsp:spPr>
        <a:xfrm>
          <a:off x="293941" y="489941"/>
          <a:ext cx="274770" cy="329433"/>
        </a:xfrm>
        <a:custGeom>
          <a:avLst/>
          <a:gdLst/>
          <a:ahLst/>
          <a:cxnLst/>
          <a:rect l="0" t="0" r="0" b="0"/>
          <a:pathLst>
            <a:path>
              <a:moveTo>
                <a:pt x="0" y="0"/>
              </a:moveTo>
              <a:lnTo>
                <a:pt x="0" y="329433"/>
              </a:lnTo>
              <a:lnTo>
                <a:pt x="274770" y="3294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5304862-9BF9-4B5F-A7EE-9E74631B21FC}">
      <dsp:nvSpPr>
        <dsp:cNvPr id="0" name=""/>
        <dsp:cNvSpPr/>
      </dsp:nvSpPr>
      <dsp:spPr>
        <a:xfrm>
          <a:off x="568711" y="674079"/>
          <a:ext cx="1789006" cy="290591"/>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Bakterien</a:t>
          </a:r>
        </a:p>
      </dsp:txBody>
      <dsp:txXfrm>
        <a:off x="577222" y="682590"/>
        <a:ext cx="1771984" cy="273569"/>
      </dsp:txXfrm>
    </dsp:sp>
    <dsp:sp modelId="{4EF96D10-889C-4022-873E-83EF396D0A2E}">
      <dsp:nvSpPr>
        <dsp:cNvPr id="0" name=""/>
        <dsp:cNvSpPr/>
      </dsp:nvSpPr>
      <dsp:spPr>
        <a:xfrm>
          <a:off x="293941" y="489941"/>
          <a:ext cx="282143" cy="808830"/>
        </a:xfrm>
        <a:custGeom>
          <a:avLst/>
          <a:gdLst/>
          <a:ahLst/>
          <a:cxnLst/>
          <a:rect l="0" t="0" r="0" b="0"/>
          <a:pathLst>
            <a:path>
              <a:moveTo>
                <a:pt x="0" y="0"/>
              </a:moveTo>
              <a:lnTo>
                <a:pt x="0" y="808830"/>
              </a:lnTo>
              <a:lnTo>
                <a:pt x="282143" y="8088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F0F9BBA-5C45-4A1A-A863-B5C8C51CD1C6}">
      <dsp:nvSpPr>
        <dsp:cNvPr id="0" name=""/>
        <dsp:cNvSpPr/>
      </dsp:nvSpPr>
      <dsp:spPr>
        <a:xfrm>
          <a:off x="576084" y="1155415"/>
          <a:ext cx="1781318" cy="286712"/>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Viren</a:t>
          </a:r>
        </a:p>
      </dsp:txBody>
      <dsp:txXfrm>
        <a:off x="584482" y="1163813"/>
        <a:ext cx="1764522" cy="269916"/>
      </dsp:txXfrm>
    </dsp:sp>
    <dsp:sp modelId="{CFBAFA01-5A0B-4FE7-856B-2FD6D4C15EC3}">
      <dsp:nvSpPr>
        <dsp:cNvPr id="0" name=""/>
        <dsp:cNvSpPr/>
      </dsp:nvSpPr>
      <dsp:spPr>
        <a:xfrm>
          <a:off x="293941" y="489941"/>
          <a:ext cx="284522" cy="1280349"/>
        </a:xfrm>
        <a:custGeom>
          <a:avLst/>
          <a:gdLst/>
          <a:ahLst/>
          <a:cxnLst/>
          <a:rect l="0" t="0" r="0" b="0"/>
          <a:pathLst>
            <a:path>
              <a:moveTo>
                <a:pt x="0" y="0"/>
              </a:moveTo>
              <a:lnTo>
                <a:pt x="0" y="1280349"/>
              </a:lnTo>
              <a:lnTo>
                <a:pt x="284522" y="128034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A7D1392-875F-4472-9935-3FB994E8620A}">
      <dsp:nvSpPr>
        <dsp:cNvPr id="0" name=""/>
        <dsp:cNvSpPr/>
      </dsp:nvSpPr>
      <dsp:spPr>
        <a:xfrm>
          <a:off x="578463" y="1624493"/>
          <a:ext cx="1784894" cy="291595"/>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Toxine</a:t>
          </a:r>
        </a:p>
      </dsp:txBody>
      <dsp:txXfrm>
        <a:off x="587004" y="1633034"/>
        <a:ext cx="1767812" cy="2745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017D-EB64-46D8-90DF-5F6AC8FD48C0}">
      <dsp:nvSpPr>
        <dsp:cNvPr id="0" name=""/>
        <dsp:cNvSpPr/>
      </dsp:nvSpPr>
      <dsp:spPr>
        <a:xfrm>
          <a:off x="142450" y="94898"/>
          <a:ext cx="2537326" cy="405403"/>
        </a:xfrm>
        <a:prstGeom prst="roundRect">
          <a:avLst>
            <a:gd name="adj" fmla="val 10000"/>
          </a:avLst>
        </a:prstGeom>
        <a:solidFill>
          <a:srgbClr val="00B0F0"/>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100000"/>
            </a:lnSpc>
            <a:spcBef>
              <a:spcPct val="0"/>
            </a:spcBef>
            <a:spcAft>
              <a:spcPts val="1200"/>
            </a:spcAft>
            <a:buNone/>
          </a:pPr>
          <a:r>
            <a:rPr lang="de-DE" sz="1600" b="1" kern="1200">
              <a:solidFill>
                <a:sysClr val="windowText" lastClr="000000"/>
              </a:solidFill>
              <a:latin typeface="Arial" panose="020B0604020202020204" pitchFamily="34" charset="0"/>
              <a:cs typeface="Arial" panose="020B0604020202020204" pitchFamily="34" charset="0"/>
            </a:rPr>
            <a:t>Chemische Kampfmittel</a:t>
          </a:r>
        </a:p>
      </dsp:txBody>
      <dsp:txXfrm>
        <a:off x="154324" y="106772"/>
        <a:ext cx="2513578" cy="381655"/>
      </dsp:txXfrm>
    </dsp:sp>
    <dsp:sp modelId="{AA445569-4416-4035-B901-75CDFE70ADAA}">
      <dsp:nvSpPr>
        <dsp:cNvPr id="0" name=""/>
        <dsp:cNvSpPr/>
      </dsp:nvSpPr>
      <dsp:spPr>
        <a:xfrm>
          <a:off x="396183" y="500302"/>
          <a:ext cx="246813" cy="323258"/>
        </a:xfrm>
        <a:custGeom>
          <a:avLst/>
          <a:gdLst/>
          <a:ahLst/>
          <a:cxnLst/>
          <a:rect l="0" t="0" r="0" b="0"/>
          <a:pathLst>
            <a:path>
              <a:moveTo>
                <a:pt x="0" y="0"/>
              </a:moveTo>
              <a:lnTo>
                <a:pt x="0" y="323258"/>
              </a:lnTo>
              <a:lnTo>
                <a:pt x="246813" y="3232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5304862-9BF9-4B5F-A7EE-9E74631B21FC}">
      <dsp:nvSpPr>
        <dsp:cNvPr id="0" name=""/>
        <dsp:cNvSpPr/>
      </dsp:nvSpPr>
      <dsp:spPr>
        <a:xfrm>
          <a:off x="642996" y="653409"/>
          <a:ext cx="2135829" cy="340303"/>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100000"/>
            </a:lnSpc>
            <a:spcBef>
              <a:spcPct val="0"/>
            </a:spcBef>
            <a:spcAft>
              <a:spcPts val="600"/>
            </a:spcAft>
            <a:buNone/>
          </a:pPr>
          <a:r>
            <a:rPr lang="de-DE" sz="1300" b="1" kern="1200">
              <a:latin typeface="Arial" panose="020B0604020202020204" pitchFamily="34" charset="0"/>
              <a:cs typeface="Arial" panose="020B0604020202020204" pitchFamily="34" charset="0"/>
            </a:rPr>
            <a:t>chemische Kampfstoffe</a:t>
          </a:r>
        </a:p>
      </dsp:txBody>
      <dsp:txXfrm>
        <a:off x="652963" y="663376"/>
        <a:ext cx="2115895" cy="320369"/>
      </dsp:txXfrm>
    </dsp:sp>
    <dsp:sp modelId="{4EF96D10-889C-4022-873E-83EF396D0A2E}">
      <dsp:nvSpPr>
        <dsp:cNvPr id="0" name=""/>
        <dsp:cNvSpPr/>
      </dsp:nvSpPr>
      <dsp:spPr>
        <a:xfrm>
          <a:off x="396183" y="500302"/>
          <a:ext cx="252943" cy="819018"/>
        </a:xfrm>
        <a:custGeom>
          <a:avLst/>
          <a:gdLst/>
          <a:ahLst/>
          <a:cxnLst/>
          <a:rect l="0" t="0" r="0" b="0"/>
          <a:pathLst>
            <a:path>
              <a:moveTo>
                <a:pt x="0" y="0"/>
              </a:moveTo>
              <a:lnTo>
                <a:pt x="0" y="819018"/>
              </a:lnTo>
              <a:lnTo>
                <a:pt x="252943" y="81901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F0F9BBA-5C45-4A1A-A863-B5C8C51CD1C6}">
      <dsp:nvSpPr>
        <dsp:cNvPr id="0" name=""/>
        <dsp:cNvSpPr/>
      </dsp:nvSpPr>
      <dsp:spPr>
        <a:xfrm>
          <a:off x="649126" y="1152312"/>
          <a:ext cx="2140047" cy="334016"/>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100000"/>
            </a:lnSpc>
            <a:spcBef>
              <a:spcPct val="0"/>
            </a:spcBef>
            <a:spcAft>
              <a:spcPts val="600"/>
            </a:spcAft>
            <a:buNone/>
          </a:pPr>
          <a:r>
            <a:rPr lang="de-DE" sz="1300" b="1" kern="1200">
              <a:latin typeface="Arial" panose="020B0604020202020204" pitchFamily="34" charset="0"/>
              <a:cs typeface="Arial" panose="020B0604020202020204" pitchFamily="34" charset="0"/>
            </a:rPr>
            <a:t>Reizstoffe</a:t>
          </a:r>
        </a:p>
      </dsp:txBody>
      <dsp:txXfrm>
        <a:off x="658909" y="1162095"/>
        <a:ext cx="2120481" cy="314450"/>
      </dsp:txXfrm>
    </dsp:sp>
    <dsp:sp modelId="{CFBAFA01-5A0B-4FE7-856B-2FD6D4C15EC3}">
      <dsp:nvSpPr>
        <dsp:cNvPr id="0" name=""/>
        <dsp:cNvSpPr/>
      </dsp:nvSpPr>
      <dsp:spPr>
        <a:xfrm>
          <a:off x="396183" y="500302"/>
          <a:ext cx="254921" cy="1307234"/>
        </a:xfrm>
        <a:custGeom>
          <a:avLst/>
          <a:gdLst/>
          <a:ahLst/>
          <a:cxnLst/>
          <a:rect l="0" t="0" r="0" b="0"/>
          <a:pathLst>
            <a:path>
              <a:moveTo>
                <a:pt x="0" y="0"/>
              </a:moveTo>
              <a:lnTo>
                <a:pt x="0" y="1307234"/>
              </a:lnTo>
              <a:lnTo>
                <a:pt x="254921" y="130723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A7D1392-875F-4472-9935-3FB994E8620A}">
      <dsp:nvSpPr>
        <dsp:cNvPr id="0" name=""/>
        <dsp:cNvSpPr/>
      </dsp:nvSpPr>
      <dsp:spPr>
        <a:xfrm>
          <a:off x="651104" y="1637962"/>
          <a:ext cx="2125481" cy="339149"/>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100000"/>
            </a:lnSpc>
            <a:spcBef>
              <a:spcPct val="0"/>
            </a:spcBef>
            <a:spcAft>
              <a:spcPts val="600"/>
            </a:spcAft>
            <a:buNone/>
          </a:pPr>
          <a:r>
            <a:rPr lang="de-DE" sz="1300" b="1" kern="1200">
              <a:latin typeface="Arial" panose="020B0604020202020204" pitchFamily="34" charset="0"/>
              <a:cs typeface="Arial" panose="020B0604020202020204" pitchFamily="34" charset="0"/>
            </a:rPr>
            <a:t>Brandstoffe</a:t>
          </a:r>
        </a:p>
      </dsp:txBody>
      <dsp:txXfrm>
        <a:off x="661037" y="1647895"/>
        <a:ext cx="2105615" cy="319283"/>
      </dsp:txXfrm>
    </dsp:sp>
    <dsp:sp modelId="{83923D8F-D74E-4A15-B7ED-A82E37B60F32}">
      <dsp:nvSpPr>
        <dsp:cNvPr id="0" name=""/>
        <dsp:cNvSpPr/>
      </dsp:nvSpPr>
      <dsp:spPr>
        <a:xfrm>
          <a:off x="396183" y="500302"/>
          <a:ext cx="245804" cy="1809437"/>
        </a:xfrm>
        <a:custGeom>
          <a:avLst/>
          <a:gdLst/>
          <a:ahLst/>
          <a:cxnLst/>
          <a:rect l="0" t="0" r="0" b="0"/>
          <a:pathLst>
            <a:path>
              <a:moveTo>
                <a:pt x="0" y="0"/>
              </a:moveTo>
              <a:lnTo>
                <a:pt x="0" y="1809437"/>
              </a:lnTo>
              <a:lnTo>
                <a:pt x="245804" y="180943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16EDE08-9AE3-4A86-AA16-CA7750C5E115}">
      <dsp:nvSpPr>
        <dsp:cNvPr id="0" name=""/>
        <dsp:cNvSpPr/>
      </dsp:nvSpPr>
      <dsp:spPr>
        <a:xfrm>
          <a:off x="641988" y="2129170"/>
          <a:ext cx="2157075" cy="361138"/>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100000"/>
            </a:lnSpc>
            <a:spcBef>
              <a:spcPct val="0"/>
            </a:spcBef>
            <a:spcAft>
              <a:spcPts val="600"/>
            </a:spcAft>
            <a:buNone/>
          </a:pPr>
          <a:r>
            <a:rPr lang="de-DE" sz="1300" b="1" kern="1200">
              <a:latin typeface="Arial" panose="020B0604020202020204" pitchFamily="34" charset="0"/>
              <a:cs typeface="Arial" panose="020B0604020202020204" pitchFamily="34" charset="0"/>
            </a:rPr>
            <a:t>Nebelstoffe</a:t>
          </a:r>
        </a:p>
      </dsp:txBody>
      <dsp:txXfrm>
        <a:off x="652565" y="2139747"/>
        <a:ext cx="2135921" cy="339984"/>
      </dsp:txXfrm>
    </dsp:sp>
    <dsp:sp modelId="{7FE955EC-E11B-4D16-B0CE-6B8BD498E515}">
      <dsp:nvSpPr>
        <dsp:cNvPr id="0" name=""/>
        <dsp:cNvSpPr/>
      </dsp:nvSpPr>
      <dsp:spPr>
        <a:xfrm>
          <a:off x="396183" y="500302"/>
          <a:ext cx="249550" cy="2327498"/>
        </a:xfrm>
        <a:custGeom>
          <a:avLst/>
          <a:gdLst/>
          <a:ahLst/>
          <a:cxnLst/>
          <a:rect l="0" t="0" r="0" b="0"/>
          <a:pathLst>
            <a:path>
              <a:moveTo>
                <a:pt x="0" y="0"/>
              </a:moveTo>
              <a:lnTo>
                <a:pt x="0" y="2327498"/>
              </a:lnTo>
              <a:lnTo>
                <a:pt x="249550" y="23274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38BF4E1-2045-4B91-9AB1-A1259AFC28CD}">
      <dsp:nvSpPr>
        <dsp:cNvPr id="0" name=""/>
        <dsp:cNvSpPr/>
      </dsp:nvSpPr>
      <dsp:spPr>
        <a:xfrm>
          <a:off x="645734" y="2625520"/>
          <a:ext cx="2126136" cy="404560"/>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100000"/>
            </a:lnSpc>
            <a:spcBef>
              <a:spcPct val="0"/>
            </a:spcBef>
            <a:spcAft>
              <a:spcPts val="600"/>
            </a:spcAft>
            <a:buNone/>
          </a:pPr>
          <a:r>
            <a:rPr lang="de-DE" sz="1300" b="1" kern="1200">
              <a:latin typeface="Arial" panose="020B0604020202020204" pitchFamily="34" charset="0"/>
              <a:cs typeface="Arial" panose="020B0604020202020204" pitchFamily="34" charset="0"/>
            </a:rPr>
            <a:t>pflanzenschädliche Stoffe</a:t>
          </a:r>
        </a:p>
      </dsp:txBody>
      <dsp:txXfrm>
        <a:off x="657583" y="2637369"/>
        <a:ext cx="2102438" cy="3808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A017D-EB64-46D8-90DF-5F6AC8FD48C0}">
      <dsp:nvSpPr>
        <dsp:cNvPr id="0" name=""/>
        <dsp:cNvSpPr/>
      </dsp:nvSpPr>
      <dsp:spPr>
        <a:xfrm>
          <a:off x="0" y="141984"/>
          <a:ext cx="2843574" cy="405316"/>
        </a:xfrm>
        <a:prstGeom prst="roundRect">
          <a:avLst>
            <a:gd name="adj" fmla="val 10000"/>
          </a:avLst>
        </a:prstGeom>
        <a:solidFill>
          <a:srgbClr val="00B0F0"/>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100000"/>
            </a:lnSpc>
            <a:spcBef>
              <a:spcPct val="0"/>
            </a:spcBef>
            <a:spcAft>
              <a:spcPts val="1200"/>
            </a:spcAft>
            <a:buNone/>
          </a:pPr>
          <a:r>
            <a:rPr lang="de-DE" sz="1600" b="1" kern="1200">
              <a:solidFill>
                <a:sysClr val="windowText" lastClr="000000"/>
              </a:solidFill>
              <a:latin typeface="Arial" panose="020B0604020202020204" pitchFamily="34" charset="0"/>
              <a:cs typeface="Arial" panose="020B0604020202020204" pitchFamily="34" charset="0"/>
            </a:rPr>
            <a:t>Chemische Kampfstoffe</a:t>
          </a:r>
        </a:p>
      </dsp:txBody>
      <dsp:txXfrm>
        <a:off x="11871" y="153855"/>
        <a:ext cx="2819832" cy="381574"/>
      </dsp:txXfrm>
    </dsp:sp>
    <dsp:sp modelId="{AA445569-4416-4035-B901-75CDFE70ADAA}">
      <dsp:nvSpPr>
        <dsp:cNvPr id="0" name=""/>
        <dsp:cNvSpPr/>
      </dsp:nvSpPr>
      <dsp:spPr>
        <a:xfrm>
          <a:off x="284357" y="547300"/>
          <a:ext cx="265244" cy="355319"/>
        </a:xfrm>
        <a:custGeom>
          <a:avLst/>
          <a:gdLst/>
          <a:ahLst/>
          <a:cxnLst/>
          <a:rect l="0" t="0" r="0" b="0"/>
          <a:pathLst>
            <a:path>
              <a:moveTo>
                <a:pt x="0" y="0"/>
              </a:moveTo>
              <a:lnTo>
                <a:pt x="0" y="355319"/>
              </a:lnTo>
              <a:lnTo>
                <a:pt x="265244" y="3553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5304862-9BF9-4B5F-A7EE-9E74631B21FC}">
      <dsp:nvSpPr>
        <dsp:cNvPr id="0" name=""/>
        <dsp:cNvSpPr/>
      </dsp:nvSpPr>
      <dsp:spPr>
        <a:xfrm>
          <a:off x="549601" y="745907"/>
          <a:ext cx="2217462" cy="313425"/>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Lunge schädigend</a:t>
          </a:r>
        </a:p>
      </dsp:txBody>
      <dsp:txXfrm>
        <a:off x="558781" y="755087"/>
        <a:ext cx="2199102" cy="295065"/>
      </dsp:txXfrm>
    </dsp:sp>
    <dsp:sp modelId="{4EF96D10-889C-4022-873E-83EF396D0A2E}">
      <dsp:nvSpPr>
        <dsp:cNvPr id="0" name=""/>
        <dsp:cNvSpPr/>
      </dsp:nvSpPr>
      <dsp:spPr>
        <a:xfrm>
          <a:off x="284357" y="547300"/>
          <a:ext cx="273196" cy="872384"/>
        </a:xfrm>
        <a:custGeom>
          <a:avLst/>
          <a:gdLst/>
          <a:ahLst/>
          <a:cxnLst/>
          <a:rect l="0" t="0" r="0" b="0"/>
          <a:pathLst>
            <a:path>
              <a:moveTo>
                <a:pt x="0" y="0"/>
              </a:moveTo>
              <a:lnTo>
                <a:pt x="0" y="872384"/>
              </a:lnTo>
              <a:lnTo>
                <a:pt x="273196" y="8723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F0F9BBA-5C45-4A1A-A863-B5C8C51CD1C6}">
      <dsp:nvSpPr>
        <dsp:cNvPr id="0" name=""/>
        <dsp:cNvSpPr/>
      </dsp:nvSpPr>
      <dsp:spPr>
        <a:xfrm>
          <a:off x="557553" y="1265064"/>
          <a:ext cx="2208219" cy="309241"/>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Blut schädigend</a:t>
          </a:r>
        </a:p>
      </dsp:txBody>
      <dsp:txXfrm>
        <a:off x="566610" y="1274121"/>
        <a:ext cx="2190105" cy="291127"/>
      </dsp:txXfrm>
    </dsp:sp>
    <dsp:sp modelId="{CFBAFA01-5A0B-4FE7-856B-2FD6D4C15EC3}">
      <dsp:nvSpPr>
        <dsp:cNvPr id="0" name=""/>
        <dsp:cNvSpPr/>
      </dsp:nvSpPr>
      <dsp:spPr>
        <a:xfrm>
          <a:off x="284357" y="547300"/>
          <a:ext cx="275762" cy="1380954"/>
        </a:xfrm>
        <a:custGeom>
          <a:avLst/>
          <a:gdLst/>
          <a:ahLst/>
          <a:cxnLst/>
          <a:rect l="0" t="0" r="0" b="0"/>
          <a:pathLst>
            <a:path>
              <a:moveTo>
                <a:pt x="0" y="0"/>
              </a:moveTo>
              <a:lnTo>
                <a:pt x="0" y="1380954"/>
              </a:lnTo>
              <a:lnTo>
                <a:pt x="275762" y="138095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A7D1392-875F-4472-9935-3FB994E8620A}">
      <dsp:nvSpPr>
        <dsp:cNvPr id="0" name=""/>
        <dsp:cNvSpPr/>
      </dsp:nvSpPr>
      <dsp:spPr>
        <a:xfrm>
          <a:off x="560119" y="1771001"/>
          <a:ext cx="2210105" cy="314508"/>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Haut schädigend</a:t>
          </a:r>
        </a:p>
      </dsp:txBody>
      <dsp:txXfrm>
        <a:off x="569331" y="1780213"/>
        <a:ext cx="2191681" cy="296084"/>
      </dsp:txXfrm>
    </dsp:sp>
    <dsp:sp modelId="{83923D8F-D74E-4A15-B7ED-A82E37B60F32}">
      <dsp:nvSpPr>
        <dsp:cNvPr id="0" name=""/>
        <dsp:cNvSpPr/>
      </dsp:nvSpPr>
      <dsp:spPr>
        <a:xfrm>
          <a:off x="284357" y="547300"/>
          <a:ext cx="263936" cy="1893655"/>
        </a:xfrm>
        <a:custGeom>
          <a:avLst/>
          <a:gdLst/>
          <a:ahLst/>
          <a:cxnLst/>
          <a:rect l="0" t="0" r="0" b="0"/>
          <a:pathLst>
            <a:path>
              <a:moveTo>
                <a:pt x="0" y="0"/>
              </a:moveTo>
              <a:lnTo>
                <a:pt x="0" y="1893655"/>
              </a:lnTo>
              <a:lnTo>
                <a:pt x="263936" y="189365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16EDE08-9AE3-4A86-AA16-CA7750C5E115}">
      <dsp:nvSpPr>
        <dsp:cNvPr id="0" name=""/>
        <dsp:cNvSpPr/>
      </dsp:nvSpPr>
      <dsp:spPr>
        <a:xfrm>
          <a:off x="548293" y="2282757"/>
          <a:ext cx="2220079" cy="316398"/>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Nerven schädigend</a:t>
          </a:r>
        </a:p>
      </dsp:txBody>
      <dsp:txXfrm>
        <a:off x="557560" y="2292024"/>
        <a:ext cx="2201545" cy="297864"/>
      </dsp:txXfrm>
    </dsp:sp>
    <dsp:sp modelId="{7FE955EC-E11B-4D16-B0CE-6B8BD498E515}">
      <dsp:nvSpPr>
        <dsp:cNvPr id="0" name=""/>
        <dsp:cNvSpPr/>
      </dsp:nvSpPr>
      <dsp:spPr>
        <a:xfrm>
          <a:off x="284357" y="547300"/>
          <a:ext cx="268795" cy="2388234"/>
        </a:xfrm>
        <a:custGeom>
          <a:avLst/>
          <a:gdLst/>
          <a:ahLst/>
          <a:cxnLst/>
          <a:rect l="0" t="0" r="0" b="0"/>
          <a:pathLst>
            <a:path>
              <a:moveTo>
                <a:pt x="0" y="0"/>
              </a:moveTo>
              <a:lnTo>
                <a:pt x="0" y="2388234"/>
              </a:lnTo>
              <a:lnTo>
                <a:pt x="268795" y="238823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38BF4E1-2045-4B91-9AB1-A1259AFC28CD}">
      <dsp:nvSpPr>
        <dsp:cNvPr id="0" name=""/>
        <dsp:cNvSpPr/>
      </dsp:nvSpPr>
      <dsp:spPr>
        <a:xfrm>
          <a:off x="553153" y="2774548"/>
          <a:ext cx="2225295" cy="321973"/>
        </a:xfrm>
        <a:prstGeom prst="roundRect">
          <a:avLst>
            <a:gd name="adj" fmla="val 10000"/>
          </a:avLst>
        </a:prstGeom>
        <a:solidFill>
          <a:srgbClr val="CCECFF">
            <a:alpha val="89804"/>
          </a:srgb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100000"/>
            </a:lnSpc>
            <a:spcBef>
              <a:spcPct val="0"/>
            </a:spcBef>
            <a:spcAft>
              <a:spcPts val="600"/>
            </a:spcAft>
            <a:buNone/>
          </a:pPr>
          <a:r>
            <a:rPr lang="de-DE" sz="1400" b="1" kern="1200">
              <a:latin typeface="Arial" panose="020B0604020202020204" pitchFamily="34" charset="0"/>
              <a:cs typeface="Arial" panose="020B0604020202020204" pitchFamily="34" charset="0"/>
            </a:rPr>
            <a:t>psychisch schädigend</a:t>
          </a:r>
        </a:p>
      </dsp:txBody>
      <dsp:txXfrm>
        <a:off x="562583" y="2783978"/>
        <a:ext cx="2206435" cy="3031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8C85-F026-4E32-B135-0F33C43D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21</Pages>
  <Words>7208</Words>
  <Characters>45413</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50</cp:revision>
  <cp:lastPrinted>2020-10-12T19:45:00Z</cp:lastPrinted>
  <dcterms:created xsi:type="dcterms:W3CDTF">2020-07-24T11:26:00Z</dcterms:created>
  <dcterms:modified xsi:type="dcterms:W3CDTF">2020-11-22T10:01:00Z</dcterms:modified>
</cp:coreProperties>
</file>